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E739F" w14:textId="1B05386B" w:rsidR="00C20642" w:rsidRPr="00D44059" w:rsidRDefault="00C20642" w:rsidP="004330F9">
      <w:pPr>
        <w:adjustRightInd w:val="0"/>
        <w:spacing w:line="500" w:lineRule="exact"/>
        <w:jc w:val="center"/>
        <w:textAlignment w:val="baseline"/>
        <w:rPr>
          <w:rFonts w:ascii="標楷體" w:eastAsia="標楷體" w:hAnsi="標楷體"/>
          <w:b/>
          <w:sz w:val="48"/>
          <w:szCs w:val="48"/>
        </w:rPr>
      </w:pPr>
      <w:r w:rsidRPr="00D44059">
        <w:rPr>
          <w:rFonts w:ascii="標楷體" w:eastAsia="標楷體" w:hAnsi="標楷體" w:hint="eastAsia"/>
          <w:b/>
          <w:sz w:val="48"/>
          <w:szCs w:val="48"/>
        </w:rPr>
        <w:t>沖刷粒子埋設補充施工說明</w:t>
      </w:r>
    </w:p>
    <w:p w14:paraId="406964A3" w14:textId="77777777" w:rsidR="00C20642" w:rsidRPr="00D44059" w:rsidRDefault="00C20642" w:rsidP="00C20642">
      <w:pPr>
        <w:adjustRightInd w:val="0"/>
        <w:spacing w:line="500" w:lineRule="exact"/>
        <w:ind w:firstLineChars="200" w:firstLine="961"/>
        <w:jc w:val="center"/>
        <w:textAlignment w:val="baseline"/>
        <w:rPr>
          <w:rFonts w:ascii="標楷體" w:eastAsia="標楷體" w:hAnsi="標楷體"/>
          <w:b/>
          <w:sz w:val="48"/>
          <w:szCs w:val="48"/>
        </w:rPr>
      </w:pPr>
    </w:p>
    <w:p w14:paraId="3EFC2E94" w14:textId="368DE9BE" w:rsidR="005D7BC2" w:rsidRPr="00D44059" w:rsidRDefault="000739DF" w:rsidP="005D7BC2">
      <w:pPr>
        <w:pStyle w:val="3"/>
        <w:spacing w:beforeLines="50" w:before="120" w:afterLines="50" w:after="120"/>
        <w:ind w:left="142"/>
        <w:rPr>
          <w:rFonts w:ascii="標楷體" w:eastAsia="標楷體" w:hAnsi="標楷體"/>
          <w:sz w:val="32"/>
          <w:szCs w:val="32"/>
        </w:rPr>
      </w:pPr>
      <w:r w:rsidRPr="00D44059">
        <w:rPr>
          <w:rFonts w:ascii="標楷體" w:eastAsia="標楷體" w:hAnsi="標楷體"/>
          <w:sz w:val="32"/>
          <w:szCs w:val="32"/>
        </w:rPr>
        <w:t xml:space="preserve"> </w:t>
      </w:r>
      <w:r w:rsidR="005D7BC2" w:rsidRPr="00D44059">
        <w:rPr>
          <w:rFonts w:ascii="標楷體" w:eastAsia="標楷體" w:hAnsi="標楷體"/>
          <w:sz w:val="32"/>
          <w:szCs w:val="32"/>
        </w:rPr>
        <w:t>(</w:t>
      </w:r>
      <w:proofErr w:type="gramStart"/>
      <w:r w:rsidR="005D7BC2" w:rsidRPr="00D44059">
        <w:rPr>
          <w:rFonts w:ascii="標楷體" w:eastAsia="標楷體" w:hAnsi="標楷體" w:hint="eastAsia"/>
          <w:sz w:val="32"/>
          <w:szCs w:val="32"/>
        </w:rPr>
        <w:t>一</w:t>
      </w:r>
      <w:proofErr w:type="gramEnd"/>
      <w:r w:rsidR="005D7BC2" w:rsidRPr="00D44059">
        <w:rPr>
          <w:rFonts w:ascii="標楷體" w:eastAsia="標楷體" w:hAnsi="標楷體"/>
          <w:sz w:val="32"/>
          <w:szCs w:val="32"/>
        </w:rPr>
        <w:t>)</w:t>
      </w:r>
      <w:r w:rsidR="00412595" w:rsidRPr="00D44059">
        <w:rPr>
          <w:rFonts w:ascii="標楷體" w:eastAsia="標楷體" w:hAnsi="標楷體" w:hint="eastAsia"/>
          <w:sz w:val="32"/>
          <w:szCs w:val="32"/>
        </w:rPr>
        <w:t>監測</w:t>
      </w:r>
      <w:r w:rsidR="00616567" w:rsidRPr="00D44059">
        <w:rPr>
          <w:rFonts w:ascii="標楷體" w:eastAsia="標楷體" w:hAnsi="標楷體" w:hint="eastAsia"/>
          <w:sz w:val="32"/>
          <w:szCs w:val="32"/>
        </w:rPr>
        <w:t>需求</w:t>
      </w:r>
      <w:r w:rsidR="005D7BC2" w:rsidRPr="00D44059">
        <w:rPr>
          <w:rFonts w:ascii="標楷體" w:eastAsia="標楷體" w:hAnsi="標楷體"/>
          <w:sz w:val="32"/>
          <w:szCs w:val="32"/>
        </w:rPr>
        <w:t>說明</w:t>
      </w:r>
    </w:p>
    <w:p w14:paraId="59C526F1" w14:textId="29362290" w:rsidR="00D205BF" w:rsidRPr="00D44059" w:rsidRDefault="00CE44A4" w:rsidP="00CE44A4">
      <w:pPr>
        <w:adjustRightInd w:val="0"/>
        <w:spacing w:line="500" w:lineRule="exact"/>
        <w:ind w:leftChars="266" w:left="638" w:firstLineChars="200" w:firstLine="480"/>
        <w:jc w:val="both"/>
        <w:textAlignment w:val="baseline"/>
        <w:rPr>
          <w:rFonts w:ascii="標楷體" w:eastAsia="標楷體" w:hAnsi="標楷體"/>
          <w:b/>
          <w:sz w:val="32"/>
          <w:szCs w:val="32"/>
        </w:rPr>
      </w:pPr>
      <w:r w:rsidRPr="00D44059">
        <w:rPr>
          <w:rFonts w:ascii="標楷體" w:eastAsia="標楷體" w:hAnsi="標楷體"/>
          <w:noProof/>
        </w:rPr>
        <w:drawing>
          <wp:anchor distT="0" distB="0" distL="114300" distR="114300" simplePos="0" relativeHeight="251658240" behindDoc="0" locked="0" layoutInCell="1" allowOverlap="1" wp14:anchorId="3ACA2546" wp14:editId="2E88BAE8">
            <wp:simplePos x="0" y="0"/>
            <wp:positionH relativeFrom="column">
              <wp:posOffset>186055</wp:posOffset>
            </wp:positionH>
            <wp:positionV relativeFrom="paragraph">
              <wp:posOffset>1383665</wp:posOffset>
            </wp:positionV>
            <wp:extent cx="5796280" cy="2774950"/>
            <wp:effectExtent l="0" t="0" r="0" b="6350"/>
            <wp:wrapTopAndBottom/>
            <wp:docPr id="2" name="圖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圖片 3"/>
                    <pic:cNvPicPr>
                      <a:picLocks noChangeArrowheads="1"/>
                    </pic:cNvPicPr>
                  </pic:nvPicPr>
                  <pic:blipFill>
                    <a:blip r:embed="rId9">
                      <a:extLst>
                        <a:ext uri="{28A0092B-C50C-407E-A947-70E740481C1C}">
                          <a14:useLocalDpi xmlns:a14="http://schemas.microsoft.com/office/drawing/2010/main" val="0"/>
                        </a:ext>
                      </a:extLst>
                    </a:blip>
                    <a:srcRect t="-1302" r="-5" b="24162"/>
                    <a:stretch>
                      <a:fillRect/>
                    </a:stretch>
                  </pic:blipFill>
                  <pic:spPr bwMode="auto">
                    <a:xfrm>
                      <a:off x="0" y="0"/>
                      <a:ext cx="5796280" cy="277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C428D" w:rsidRPr="00D44059">
        <w:rPr>
          <w:rFonts w:ascii="標楷體" w:eastAsia="標楷體" w:hAnsi="標楷體"/>
          <w:sz w:val="32"/>
          <w:szCs w:val="32"/>
        </w:rPr>
        <w:t>建置河床沖刷</w:t>
      </w:r>
      <w:r w:rsidR="00367012" w:rsidRPr="00D44059">
        <w:rPr>
          <w:rFonts w:ascii="標楷體" w:eastAsia="標楷體" w:hAnsi="標楷體" w:hint="eastAsia"/>
          <w:sz w:val="32"/>
          <w:szCs w:val="32"/>
        </w:rPr>
        <w:t>粒子的</w:t>
      </w:r>
      <w:r w:rsidR="002C428D" w:rsidRPr="00D44059">
        <w:rPr>
          <w:rFonts w:ascii="標楷體" w:eastAsia="標楷體" w:hAnsi="標楷體"/>
          <w:sz w:val="32"/>
          <w:szCs w:val="32"/>
        </w:rPr>
        <w:t>主要目的，是在較可能發生堤防沖刷、有重要保護標的或人口密集區域，於堤防損壞前提前警示，達到避險之效果</w:t>
      </w:r>
      <w:r w:rsidR="00575213" w:rsidRPr="00D44059">
        <w:rPr>
          <w:rFonts w:ascii="標楷體" w:eastAsia="標楷體" w:hAnsi="標楷體" w:hint="eastAsia"/>
          <w:b/>
          <w:sz w:val="32"/>
          <w:szCs w:val="32"/>
        </w:rPr>
        <w:t>。</w:t>
      </w:r>
    </w:p>
    <w:p w14:paraId="1CD8C130" w14:textId="77777777" w:rsidR="00C94B19" w:rsidRDefault="00C94B19" w:rsidP="00CE44A4">
      <w:pPr>
        <w:adjustRightInd w:val="0"/>
        <w:spacing w:line="500" w:lineRule="exact"/>
        <w:jc w:val="center"/>
        <w:textAlignment w:val="baseline"/>
        <w:rPr>
          <w:rFonts w:ascii="標楷體" w:eastAsia="標楷體" w:hAnsi="標楷體" w:hint="eastAsia"/>
          <w:sz w:val="32"/>
          <w:szCs w:val="32"/>
        </w:rPr>
      </w:pPr>
    </w:p>
    <w:p w14:paraId="3320A60A" w14:textId="1973A3AE" w:rsidR="00CE44A4" w:rsidRPr="00D44059" w:rsidRDefault="00CE44A4" w:rsidP="00CE44A4">
      <w:pPr>
        <w:adjustRightInd w:val="0"/>
        <w:spacing w:line="500" w:lineRule="exact"/>
        <w:jc w:val="center"/>
        <w:textAlignment w:val="baseline"/>
        <w:rPr>
          <w:rFonts w:ascii="標楷體" w:eastAsia="標楷體" w:hAnsi="標楷體"/>
          <w:sz w:val="32"/>
          <w:szCs w:val="32"/>
        </w:rPr>
      </w:pPr>
      <w:r w:rsidRPr="00D44059">
        <w:rPr>
          <w:rFonts w:ascii="標楷體" w:eastAsia="標楷體" w:hAnsi="標楷體"/>
          <w:sz w:val="32"/>
          <w:szCs w:val="32"/>
        </w:rPr>
        <w:t>堤防安全監測</w:t>
      </w:r>
      <w:r w:rsidRPr="00D44059">
        <w:rPr>
          <w:rFonts w:ascii="標楷體" w:eastAsia="標楷體" w:hAnsi="標楷體" w:hint="eastAsia"/>
          <w:sz w:val="32"/>
          <w:szCs w:val="32"/>
        </w:rPr>
        <w:t>單站部署</w:t>
      </w:r>
      <w:r w:rsidRPr="00D44059">
        <w:rPr>
          <w:rFonts w:ascii="標楷體" w:eastAsia="標楷體" w:hAnsi="標楷體"/>
          <w:sz w:val="32"/>
          <w:szCs w:val="32"/>
        </w:rPr>
        <w:t>示意圖</w:t>
      </w:r>
    </w:p>
    <w:p w14:paraId="19DD70E8" w14:textId="284944F5" w:rsidR="003F22FC" w:rsidRPr="00D44059" w:rsidRDefault="0007358A" w:rsidP="00353F0B">
      <w:pPr>
        <w:pStyle w:val="3"/>
        <w:spacing w:beforeLines="50" w:before="120" w:afterLines="50" w:after="120"/>
        <w:ind w:left="142"/>
        <w:rPr>
          <w:rFonts w:ascii="標楷體" w:eastAsia="標楷體" w:hAnsi="標楷體"/>
          <w:sz w:val="32"/>
          <w:szCs w:val="32"/>
        </w:rPr>
      </w:pPr>
      <w:r w:rsidRPr="00D44059">
        <w:rPr>
          <w:rFonts w:ascii="標楷體" w:eastAsia="標楷體" w:hAnsi="標楷體" w:hint="eastAsia"/>
          <w:sz w:val="32"/>
          <w:szCs w:val="32"/>
        </w:rPr>
        <w:t>(二)</w:t>
      </w:r>
      <w:proofErr w:type="gramStart"/>
      <w:r w:rsidR="003F22FC" w:rsidRPr="00D44059">
        <w:rPr>
          <w:rFonts w:ascii="標楷體" w:eastAsia="標楷體" w:hAnsi="標楷體" w:hint="eastAsia"/>
          <w:sz w:val="32"/>
          <w:szCs w:val="32"/>
        </w:rPr>
        <w:t>其他物聯網</w:t>
      </w:r>
      <w:proofErr w:type="gramEnd"/>
      <w:r w:rsidR="003F22FC" w:rsidRPr="00D44059">
        <w:rPr>
          <w:rFonts w:ascii="標楷體" w:eastAsia="標楷體" w:hAnsi="標楷體" w:hint="eastAsia"/>
          <w:sz w:val="32"/>
          <w:szCs w:val="32"/>
        </w:rPr>
        <w:t>相關應用及規範</w:t>
      </w:r>
    </w:p>
    <w:p w14:paraId="6B11D49B" w14:textId="3CA132D4" w:rsidR="006C7ABC" w:rsidRPr="00D44059" w:rsidRDefault="00B55D97" w:rsidP="001930C5">
      <w:pPr>
        <w:pStyle w:val="42"/>
        <w:numPr>
          <w:ilvl w:val="0"/>
          <w:numId w:val="3"/>
        </w:numPr>
        <w:ind w:leftChars="217" w:left="1001" w:firstLineChars="0"/>
        <w:rPr>
          <w:rFonts w:ascii="標楷體"/>
          <w:sz w:val="32"/>
          <w:szCs w:val="32"/>
        </w:rPr>
      </w:pPr>
      <w:r w:rsidRPr="00D44059">
        <w:rPr>
          <w:rFonts w:ascii="標楷體" w:hint="eastAsia"/>
          <w:sz w:val="32"/>
          <w:szCs w:val="32"/>
        </w:rPr>
        <w:t>河床沖刷監測係為了解</w:t>
      </w:r>
      <w:proofErr w:type="gramStart"/>
      <w:r w:rsidRPr="00D44059">
        <w:rPr>
          <w:rFonts w:ascii="標楷體" w:hint="eastAsia"/>
          <w:sz w:val="32"/>
          <w:szCs w:val="32"/>
        </w:rPr>
        <w:t>颱</w:t>
      </w:r>
      <w:proofErr w:type="gramEnd"/>
      <w:r w:rsidRPr="00D44059">
        <w:rPr>
          <w:rFonts w:ascii="標楷體"/>
          <w:sz w:val="32"/>
          <w:szCs w:val="32"/>
        </w:rPr>
        <w:t>洪時</w:t>
      </w:r>
      <w:r w:rsidRPr="00D44059">
        <w:rPr>
          <w:rFonts w:ascii="標楷體" w:hint="eastAsia"/>
          <w:sz w:val="32"/>
          <w:szCs w:val="32"/>
        </w:rPr>
        <w:t>期</w:t>
      </w:r>
      <w:r w:rsidRPr="00D44059">
        <w:rPr>
          <w:rFonts w:ascii="標楷體"/>
          <w:sz w:val="32"/>
          <w:szCs w:val="32"/>
        </w:rPr>
        <w:t>現地河床即時動態沖刷過程</w:t>
      </w:r>
      <w:r w:rsidRPr="00D44059">
        <w:rPr>
          <w:rFonts w:ascii="標楷體" w:hint="eastAsia"/>
          <w:sz w:val="32"/>
          <w:szCs w:val="32"/>
        </w:rPr>
        <w:t>，採用無線沖刷粒子搭配現場資料傳輸器與供電系統等設備共同組成，</w:t>
      </w:r>
      <w:r w:rsidRPr="00D44059">
        <w:rPr>
          <w:rFonts w:ascii="標楷體"/>
          <w:sz w:val="32"/>
          <w:szCs w:val="32"/>
        </w:rPr>
        <w:t>於河道擇點垂直埋入河床，並記錄其埋設時相應之頂部河床高程及深度。於</w:t>
      </w:r>
      <w:proofErr w:type="gramStart"/>
      <w:r w:rsidRPr="00D44059">
        <w:rPr>
          <w:rFonts w:ascii="標楷體"/>
          <w:sz w:val="32"/>
          <w:szCs w:val="32"/>
        </w:rPr>
        <w:t>颱</w:t>
      </w:r>
      <w:proofErr w:type="gramEnd"/>
      <w:r w:rsidRPr="00D44059">
        <w:rPr>
          <w:rFonts w:ascii="標楷體"/>
          <w:sz w:val="32"/>
          <w:szCs w:val="32"/>
        </w:rPr>
        <w:t>洪、驟雨或惡劣天候致流</w:t>
      </w:r>
      <w:proofErr w:type="gramStart"/>
      <w:r w:rsidRPr="00D44059">
        <w:rPr>
          <w:rFonts w:ascii="標楷體"/>
          <w:sz w:val="32"/>
          <w:szCs w:val="32"/>
        </w:rPr>
        <w:t>況</w:t>
      </w:r>
      <w:proofErr w:type="gramEnd"/>
      <w:r w:rsidRPr="00D44059">
        <w:rPr>
          <w:rFonts w:ascii="標楷體"/>
          <w:sz w:val="32"/>
          <w:szCs w:val="32"/>
        </w:rPr>
        <w:t>猛烈變化下，裝置被沖刷出河床並開始啟動電力，浮出水面漂向下游，發送無線電波傳送編碼與累積沖刷時間等資訊</w:t>
      </w:r>
      <w:r w:rsidRPr="00D44059">
        <w:rPr>
          <w:rFonts w:ascii="標楷體" w:hint="eastAsia"/>
          <w:sz w:val="32"/>
          <w:szCs w:val="32"/>
        </w:rPr>
        <w:t>，由資料傳輸器接收後回傳至水利</w:t>
      </w:r>
      <w:proofErr w:type="gramStart"/>
      <w:r w:rsidRPr="00D44059">
        <w:rPr>
          <w:rFonts w:ascii="標楷體" w:hint="eastAsia"/>
          <w:sz w:val="32"/>
          <w:szCs w:val="32"/>
        </w:rPr>
        <w:t>署物聯</w:t>
      </w:r>
      <w:proofErr w:type="gramEnd"/>
      <w:r w:rsidRPr="00D44059">
        <w:rPr>
          <w:rFonts w:ascii="標楷體" w:hint="eastAsia"/>
          <w:sz w:val="32"/>
          <w:szCs w:val="32"/>
        </w:rPr>
        <w:t>網平台。</w:t>
      </w:r>
    </w:p>
    <w:p w14:paraId="26162BA2" w14:textId="38B75841" w:rsidR="0020227E" w:rsidRPr="00D44059" w:rsidRDefault="006C7ABC" w:rsidP="001930C5">
      <w:pPr>
        <w:pStyle w:val="42"/>
        <w:numPr>
          <w:ilvl w:val="0"/>
          <w:numId w:val="3"/>
        </w:numPr>
        <w:ind w:leftChars="217" w:left="1001" w:firstLineChars="0"/>
        <w:rPr>
          <w:rFonts w:ascii="標楷體"/>
          <w:sz w:val="32"/>
          <w:szCs w:val="32"/>
        </w:rPr>
      </w:pPr>
      <w:r w:rsidRPr="00D44059">
        <w:rPr>
          <w:rFonts w:ascii="標楷體" w:hint="eastAsia"/>
          <w:sz w:val="32"/>
          <w:szCs w:val="32"/>
        </w:rPr>
        <w:t>上述</w:t>
      </w:r>
      <w:r w:rsidR="0020227E" w:rsidRPr="00D44059">
        <w:rPr>
          <w:rFonts w:ascii="標楷體"/>
          <w:sz w:val="32"/>
          <w:szCs w:val="32"/>
        </w:rPr>
        <w:t>感測器主要以無線傳輸原則，惟現場如有訊號遮蔽或影響者，經報請監造單位共同會</w:t>
      </w:r>
      <w:proofErr w:type="gramStart"/>
      <w:r w:rsidR="0020227E" w:rsidRPr="00D44059">
        <w:rPr>
          <w:rFonts w:ascii="標楷體"/>
          <w:sz w:val="32"/>
          <w:szCs w:val="32"/>
        </w:rPr>
        <w:t>勘</w:t>
      </w:r>
      <w:proofErr w:type="gramEnd"/>
      <w:r w:rsidR="0020227E" w:rsidRPr="00D44059">
        <w:rPr>
          <w:rFonts w:ascii="標楷體"/>
          <w:sz w:val="32"/>
          <w:szCs w:val="32"/>
        </w:rPr>
        <w:t>並取得本</w:t>
      </w:r>
      <w:r w:rsidR="00D44059">
        <w:rPr>
          <w:rFonts w:ascii="標楷體"/>
          <w:sz w:val="32"/>
          <w:szCs w:val="32"/>
        </w:rPr>
        <w:t>分署</w:t>
      </w:r>
      <w:r w:rsidR="0020227E" w:rsidRPr="00D44059">
        <w:rPr>
          <w:rFonts w:ascii="標楷體"/>
          <w:sz w:val="32"/>
          <w:szCs w:val="32"/>
        </w:rPr>
        <w:t>同意後，可透</w:t>
      </w:r>
      <w:r w:rsidR="0020227E" w:rsidRPr="00D44059">
        <w:rPr>
          <w:rFonts w:ascii="標楷體"/>
          <w:sz w:val="32"/>
          <w:szCs w:val="32"/>
        </w:rPr>
        <w:lastRenderedPageBreak/>
        <w:t>過集線式方法</w:t>
      </w:r>
      <w:proofErr w:type="gramStart"/>
      <w:r w:rsidR="0020227E" w:rsidRPr="00D44059">
        <w:rPr>
          <w:rFonts w:ascii="標楷體"/>
          <w:sz w:val="32"/>
          <w:szCs w:val="32"/>
        </w:rPr>
        <w:t>串聯各感測</w:t>
      </w:r>
      <w:proofErr w:type="gramEnd"/>
      <w:r w:rsidR="0020227E" w:rsidRPr="00D44059">
        <w:rPr>
          <w:rFonts w:ascii="標楷體"/>
          <w:sz w:val="32"/>
          <w:szCs w:val="32"/>
        </w:rPr>
        <w:t>器，經由同一傳輸通道進行資料傳輸。</w:t>
      </w:r>
    </w:p>
    <w:p w14:paraId="3B94B0DB" w14:textId="1C6BE28C" w:rsidR="006F79AF" w:rsidRPr="00D44059" w:rsidRDefault="006F79AF" w:rsidP="001930C5">
      <w:pPr>
        <w:pStyle w:val="42"/>
        <w:numPr>
          <w:ilvl w:val="0"/>
          <w:numId w:val="3"/>
        </w:numPr>
        <w:ind w:leftChars="217" w:left="1001" w:firstLineChars="0"/>
        <w:rPr>
          <w:rFonts w:ascii="標楷體"/>
          <w:sz w:val="32"/>
          <w:szCs w:val="32"/>
        </w:rPr>
      </w:pPr>
      <w:proofErr w:type="gramStart"/>
      <w:r w:rsidRPr="00D44059">
        <w:rPr>
          <w:rFonts w:ascii="標楷體" w:hint="eastAsia"/>
          <w:sz w:val="32"/>
          <w:szCs w:val="32"/>
        </w:rPr>
        <w:t>感</w:t>
      </w:r>
      <w:proofErr w:type="gramEnd"/>
      <w:r w:rsidRPr="00D44059">
        <w:rPr>
          <w:rFonts w:ascii="標楷體" w:hint="eastAsia"/>
          <w:sz w:val="32"/>
          <w:szCs w:val="32"/>
        </w:rPr>
        <w:t>測</w:t>
      </w:r>
      <w:proofErr w:type="gramStart"/>
      <w:r w:rsidRPr="00D44059">
        <w:rPr>
          <w:rFonts w:ascii="標楷體" w:hint="eastAsia"/>
          <w:sz w:val="32"/>
          <w:szCs w:val="32"/>
        </w:rPr>
        <w:t>儀器箱體應</w:t>
      </w:r>
      <w:proofErr w:type="gramEnd"/>
      <w:r w:rsidR="00367012" w:rsidRPr="00D44059">
        <w:rPr>
          <w:rFonts w:ascii="標楷體" w:hint="eastAsia"/>
          <w:sz w:val="32"/>
          <w:szCs w:val="32"/>
        </w:rPr>
        <w:t>有</w:t>
      </w:r>
      <w:r w:rsidRPr="00D44059">
        <w:rPr>
          <w:rFonts w:ascii="標楷體" w:hint="eastAsia"/>
          <w:sz w:val="32"/>
          <w:szCs w:val="32"/>
        </w:rPr>
        <w:t>告示牌，標示相關</w:t>
      </w:r>
      <w:proofErr w:type="gramStart"/>
      <w:r w:rsidRPr="00D44059">
        <w:rPr>
          <w:rFonts w:ascii="標楷體" w:hint="eastAsia"/>
          <w:sz w:val="32"/>
          <w:szCs w:val="32"/>
        </w:rPr>
        <w:t>警示語</w:t>
      </w:r>
      <w:proofErr w:type="gramEnd"/>
      <w:r w:rsidRPr="00D44059">
        <w:rPr>
          <w:rFonts w:ascii="標楷體" w:hint="eastAsia"/>
          <w:sz w:val="32"/>
          <w:szCs w:val="32"/>
        </w:rPr>
        <w:t>，其材質應考量</w:t>
      </w:r>
      <w:proofErr w:type="gramStart"/>
      <w:r w:rsidRPr="00D44059">
        <w:rPr>
          <w:rFonts w:ascii="標楷體" w:hint="eastAsia"/>
          <w:sz w:val="32"/>
          <w:szCs w:val="32"/>
        </w:rPr>
        <w:t>耐侯性</w:t>
      </w:r>
      <w:proofErr w:type="gramEnd"/>
      <w:r w:rsidRPr="00D44059">
        <w:rPr>
          <w:rFonts w:ascii="標楷體" w:hint="eastAsia"/>
          <w:sz w:val="32"/>
          <w:szCs w:val="32"/>
        </w:rPr>
        <w:t>，並應就重要感測設備加裝防盜設施，以降低設備遭竊之風險</w:t>
      </w:r>
      <w:r w:rsidR="00367012" w:rsidRPr="00D44059">
        <w:rPr>
          <w:rFonts w:ascii="標楷體" w:hint="eastAsia"/>
          <w:sz w:val="32"/>
          <w:szCs w:val="32"/>
        </w:rPr>
        <w:t>，若整合至</w:t>
      </w:r>
      <w:proofErr w:type="gramStart"/>
      <w:r w:rsidR="00367012" w:rsidRPr="00D44059">
        <w:rPr>
          <w:rFonts w:ascii="標楷體" w:hint="eastAsia"/>
          <w:sz w:val="32"/>
          <w:szCs w:val="32"/>
        </w:rPr>
        <w:t>既有</w:t>
      </w:r>
      <w:r w:rsidR="0007358A" w:rsidRPr="00D44059">
        <w:rPr>
          <w:rFonts w:ascii="標楷體" w:hint="eastAsia"/>
          <w:sz w:val="32"/>
          <w:szCs w:val="32"/>
        </w:rPr>
        <w:t>相體則</w:t>
      </w:r>
      <w:proofErr w:type="gramEnd"/>
      <w:r w:rsidR="0007358A" w:rsidRPr="00D44059">
        <w:rPr>
          <w:rFonts w:ascii="標楷體" w:hint="eastAsia"/>
          <w:sz w:val="32"/>
          <w:szCs w:val="32"/>
        </w:rPr>
        <w:t>無需要再</w:t>
      </w:r>
      <w:proofErr w:type="gramStart"/>
      <w:r w:rsidR="0007358A" w:rsidRPr="00D44059">
        <w:rPr>
          <w:rFonts w:ascii="標楷體" w:hint="eastAsia"/>
          <w:sz w:val="32"/>
          <w:szCs w:val="32"/>
        </w:rPr>
        <w:t>加裝警示</w:t>
      </w:r>
      <w:proofErr w:type="gramEnd"/>
      <w:r w:rsidR="0007358A" w:rsidRPr="00D44059">
        <w:rPr>
          <w:rFonts w:ascii="標楷體" w:hint="eastAsia"/>
          <w:sz w:val="32"/>
          <w:szCs w:val="32"/>
        </w:rPr>
        <w:t>牌</w:t>
      </w:r>
      <w:r w:rsidRPr="00D44059">
        <w:rPr>
          <w:rFonts w:ascii="標楷體" w:hint="eastAsia"/>
          <w:sz w:val="32"/>
          <w:szCs w:val="32"/>
        </w:rPr>
        <w:t>。</w:t>
      </w:r>
    </w:p>
    <w:p w14:paraId="1EBDD57F" w14:textId="00401C64" w:rsidR="00BC494C" w:rsidRPr="00D44059" w:rsidRDefault="00F9299D" w:rsidP="001930C5">
      <w:pPr>
        <w:pStyle w:val="42"/>
        <w:numPr>
          <w:ilvl w:val="0"/>
          <w:numId w:val="3"/>
        </w:numPr>
        <w:ind w:leftChars="217" w:left="1001" w:firstLineChars="0"/>
        <w:rPr>
          <w:rFonts w:ascii="標楷體"/>
          <w:sz w:val="32"/>
          <w:szCs w:val="32"/>
        </w:rPr>
      </w:pPr>
      <w:r w:rsidRPr="00D44059">
        <w:rPr>
          <w:rFonts w:ascii="標楷體" w:hint="eastAsia"/>
          <w:sz w:val="32"/>
          <w:szCs w:val="32"/>
        </w:rPr>
        <w:t>資料</w:t>
      </w:r>
      <w:r w:rsidR="00B55D97" w:rsidRPr="00D44059">
        <w:rPr>
          <w:rFonts w:ascii="標楷體" w:hint="eastAsia"/>
          <w:sz w:val="32"/>
          <w:szCs w:val="32"/>
        </w:rPr>
        <w:t>傳輸</w:t>
      </w:r>
      <w:r w:rsidR="00E264A5" w:rsidRPr="00D44059">
        <w:rPr>
          <w:rFonts w:ascii="標楷體" w:hint="eastAsia"/>
          <w:sz w:val="32"/>
          <w:szCs w:val="32"/>
        </w:rPr>
        <w:t>器負責整合</w:t>
      </w:r>
      <w:r w:rsidR="00CC06C2" w:rsidRPr="00D44059">
        <w:rPr>
          <w:rFonts w:ascii="標楷體" w:hint="eastAsia"/>
          <w:sz w:val="32"/>
          <w:szCs w:val="32"/>
        </w:rPr>
        <w:t>堤防</w:t>
      </w:r>
      <w:r w:rsidR="00E264A5" w:rsidRPr="00D44059">
        <w:rPr>
          <w:rFonts w:ascii="標楷體" w:hint="eastAsia"/>
          <w:sz w:val="32"/>
          <w:szCs w:val="32"/>
        </w:rPr>
        <w:t>現場監測資料，並運用</w:t>
      </w:r>
      <w:r w:rsidR="00E264A5" w:rsidRPr="00D44059">
        <w:rPr>
          <w:rFonts w:ascii="標楷體"/>
          <w:sz w:val="32"/>
          <w:szCs w:val="32"/>
        </w:rPr>
        <w:t>NB-</w:t>
      </w:r>
      <w:proofErr w:type="spellStart"/>
      <w:r w:rsidR="00E264A5" w:rsidRPr="00D44059">
        <w:rPr>
          <w:rFonts w:ascii="標楷體"/>
          <w:sz w:val="32"/>
          <w:szCs w:val="32"/>
        </w:rPr>
        <w:t>IoT</w:t>
      </w:r>
      <w:proofErr w:type="spellEnd"/>
      <w:r w:rsidR="006C7ABC" w:rsidRPr="00D44059">
        <w:rPr>
          <w:rFonts w:ascii="標楷體" w:hint="eastAsia"/>
          <w:sz w:val="32"/>
          <w:szCs w:val="32"/>
        </w:rPr>
        <w:t>提供</w:t>
      </w:r>
      <w:r w:rsidR="0007358A" w:rsidRPr="00D44059">
        <w:rPr>
          <w:rFonts w:ascii="標楷體" w:hint="eastAsia"/>
          <w:sz w:val="32"/>
          <w:szCs w:val="32"/>
        </w:rPr>
        <w:t>傳輸</w:t>
      </w:r>
      <w:r w:rsidRPr="00D44059">
        <w:rPr>
          <w:rFonts w:ascii="標楷體" w:hint="eastAsia"/>
          <w:sz w:val="32"/>
          <w:szCs w:val="32"/>
        </w:rPr>
        <w:t>機制</w:t>
      </w:r>
      <w:r w:rsidR="00E264A5" w:rsidRPr="00D44059">
        <w:rPr>
          <w:rFonts w:ascii="標楷體" w:hint="eastAsia"/>
          <w:sz w:val="32"/>
          <w:szCs w:val="32"/>
        </w:rPr>
        <w:t>，可將監測資料</w:t>
      </w:r>
      <w:r w:rsidR="005F78BA" w:rsidRPr="00D44059">
        <w:rPr>
          <w:rFonts w:ascii="標楷體" w:hint="eastAsia"/>
          <w:sz w:val="32"/>
          <w:szCs w:val="32"/>
        </w:rPr>
        <w:t>運用</w:t>
      </w:r>
      <w:r w:rsidR="005F78BA" w:rsidRPr="00D44059">
        <w:rPr>
          <w:rFonts w:ascii="標楷體"/>
          <w:color w:val="FF0000"/>
          <w:sz w:val="32"/>
          <w:szCs w:val="32"/>
        </w:rPr>
        <w:t>MQTT</w:t>
      </w:r>
      <w:r w:rsidR="000739DF" w:rsidRPr="00D44059">
        <w:rPr>
          <w:rFonts w:ascii="標楷體" w:hint="eastAsia"/>
          <w:color w:val="FF0000"/>
          <w:sz w:val="32"/>
          <w:szCs w:val="32"/>
        </w:rPr>
        <w:t>S</w:t>
      </w:r>
      <w:r w:rsidR="005F78BA" w:rsidRPr="00D44059">
        <w:rPr>
          <w:rFonts w:ascii="標楷體" w:hint="eastAsia"/>
          <w:sz w:val="32"/>
          <w:szCs w:val="32"/>
        </w:rPr>
        <w:t>等標準通訊協定</w:t>
      </w:r>
      <w:r w:rsidR="00E264A5" w:rsidRPr="00D44059">
        <w:rPr>
          <w:rFonts w:ascii="標楷體" w:hint="eastAsia"/>
          <w:sz w:val="32"/>
          <w:szCs w:val="32"/>
        </w:rPr>
        <w:t>傳輸</w:t>
      </w:r>
      <w:proofErr w:type="gramStart"/>
      <w:r w:rsidR="00E264A5" w:rsidRPr="00D44059">
        <w:rPr>
          <w:rFonts w:ascii="標楷體" w:hint="eastAsia"/>
          <w:sz w:val="32"/>
          <w:szCs w:val="32"/>
        </w:rPr>
        <w:t>至</w:t>
      </w:r>
      <w:r w:rsidR="00B46835" w:rsidRPr="00D44059">
        <w:rPr>
          <w:rFonts w:ascii="標楷體" w:hint="eastAsia"/>
          <w:sz w:val="32"/>
          <w:szCs w:val="32"/>
        </w:rPr>
        <w:t>本署</w:t>
      </w:r>
      <w:proofErr w:type="gramEnd"/>
      <w:r w:rsidR="00B46835" w:rsidRPr="00D44059">
        <w:rPr>
          <w:rFonts w:ascii="標楷體" w:hint="eastAsia"/>
          <w:sz w:val="32"/>
          <w:szCs w:val="32"/>
        </w:rPr>
        <w:t>「水</w:t>
      </w:r>
      <w:proofErr w:type="gramStart"/>
      <w:r w:rsidR="00B46835" w:rsidRPr="00D44059">
        <w:rPr>
          <w:rFonts w:ascii="標楷體" w:hint="eastAsia"/>
          <w:sz w:val="32"/>
          <w:szCs w:val="32"/>
        </w:rPr>
        <w:t>資源物聯網</w:t>
      </w:r>
      <w:proofErr w:type="gramEnd"/>
      <w:r w:rsidR="00B46835" w:rsidRPr="00D44059">
        <w:rPr>
          <w:rFonts w:ascii="標楷體" w:hint="eastAsia"/>
          <w:sz w:val="32"/>
          <w:szCs w:val="32"/>
        </w:rPr>
        <w:t>雲端作業平</w:t>
      </w:r>
      <w:proofErr w:type="gramStart"/>
      <w:r w:rsidR="00B46835" w:rsidRPr="00D44059">
        <w:rPr>
          <w:rFonts w:ascii="標楷體" w:hint="eastAsia"/>
          <w:sz w:val="32"/>
          <w:szCs w:val="32"/>
        </w:rPr>
        <w:t>臺</w:t>
      </w:r>
      <w:proofErr w:type="gramEnd"/>
      <w:r w:rsidR="00B46835" w:rsidRPr="00D44059">
        <w:rPr>
          <w:rFonts w:ascii="標楷體" w:hint="eastAsia"/>
          <w:sz w:val="32"/>
          <w:szCs w:val="32"/>
        </w:rPr>
        <w:t>」</w:t>
      </w:r>
      <w:proofErr w:type="gramStart"/>
      <w:r w:rsidR="00B46835" w:rsidRPr="00D44059">
        <w:rPr>
          <w:rFonts w:ascii="標楷體" w:hint="eastAsia"/>
          <w:sz w:val="32"/>
          <w:szCs w:val="32"/>
        </w:rPr>
        <w:t>（</w:t>
      </w:r>
      <w:proofErr w:type="gramEnd"/>
      <w:r w:rsidR="00B46835" w:rsidRPr="00D44059">
        <w:rPr>
          <w:rFonts w:ascii="標楷體" w:hint="eastAsia"/>
          <w:sz w:val="32"/>
          <w:szCs w:val="32"/>
        </w:rPr>
        <w:t>如圖</w:t>
      </w:r>
      <w:r w:rsidR="0007358A" w:rsidRPr="00D44059">
        <w:rPr>
          <w:rFonts w:ascii="標楷體" w:hint="eastAsia"/>
          <w:sz w:val="32"/>
          <w:szCs w:val="32"/>
        </w:rPr>
        <w:t>１</w:t>
      </w:r>
      <w:r w:rsidR="00B46835" w:rsidRPr="00D44059">
        <w:rPr>
          <w:rFonts w:ascii="標楷體"/>
          <w:sz w:val="32"/>
          <w:szCs w:val="32"/>
        </w:rPr>
        <w:t>)</w:t>
      </w:r>
      <w:r w:rsidR="00BC494C" w:rsidRPr="00D44059">
        <w:rPr>
          <w:rFonts w:ascii="標楷體"/>
          <w:sz w:val="32"/>
          <w:szCs w:val="32"/>
        </w:rPr>
        <w:t>。</w:t>
      </w:r>
    </w:p>
    <w:p w14:paraId="3AE81C23" w14:textId="0DD628F5" w:rsidR="00800093" w:rsidRPr="00D44059" w:rsidRDefault="00F9299D" w:rsidP="001930C5">
      <w:pPr>
        <w:pStyle w:val="42"/>
        <w:numPr>
          <w:ilvl w:val="0"/>
          <w:numId w:val="3"/>
        </w:numPr>
        <w:ind w:leftChars="217" w:left="1001" w:firstLineChars="0"/>
        <w:rPr>
          <w:rFonts w:ascii="標楷體"/>
          <w:sz w:val="32"/>
          <w:szCs w:val="32"/>
        </w:rPr>
      </w:pPr>
      <w:r w:rsidRPr="00D44059">
        <w:rPr>
          <w:rFonts w:ascii="標楷體" w:hint="eastAsia"/>
          <w:sz w:val="32"/>
          <w:szCs w:val="32"/>
        </w:rPr>
        <w:t>現場監測資料回傳「水利署水資源物聯網感測基礎雲端作業平臺」之途徑原則如下：現場感測設備</w:t>
      </w:r>
      <w:r w:rsidRPr="00D44059">
        <w:rPr>
          <w:rFonts w:ascii="標楷體"/>
          <w:sz w:val="32"/>
          <w:szCs w:val="32"/>
        </w:rPr>
        <w:sym w:font="Wingdings" w:char="F0E0"/>
      </w:r>
      <w:r w:rsidRPr="00D44059">
        <w:rPr>
          <w:rFonts w:ascii="標楷體" w:hint="eastAsia"/>
          <w:sz w:val="32"/>
          <w:szCs w:val="32"/>
        </w:rPr>
        <w:t>（無線</w:t>
      </w:r>
      <w:r w:rsidRPr="00D44059">
        <w:rPr>
          <w:rFonts w:ascii="標楷體"/>
          <w:sz w:val="32"/>
          <w:szCs w:val="32"/>
        </w:rPr>
        <w:t>/</w:t>
      </w:r>
      <w:r w:rsidRPr="00D44059">
        <w:rPr>
          <w:rFonts w:ascii="標楷體" w:hint="eastAsia"/>
          <w:sz w:val="32"/>
          <w:szCs w:val="32"/>
        </w:rPr>
        <w:t>有線）</w:t>
      </w:r>
      <w:r w:rsidRPr="00D44059">
        <w:rPr>
          <w:rFonts w:ascii="標楷體"/>
          <w:sz w:val="32"/>
          <w:szCs w:val="32"/>
        </w:rPr>
        <w:sym w:font="Wingdings" w:char="F0E0"/>
      </w:r>
      <w:r w:rsidRPr="00D44059">
        <w:rPr>
          <w:rFonts w:ascii="標楷體" w:hint="eastAsia"/>
          <w:sz w:val="32"/>
          <w:szCs w:val="32"/>
        </w:rPr>
        <w:t>資料</w:t>
      </w:r>
      <w:r w:rsidR="00B55D97" w:rsidRPr="00D44059">
        <w:rPr>
          <w:rFonts w:ascii="標楷體" w:hint="eastAsia"/>
          <w:sz w:val="32"/>
          <w:szCs w:val="32"/>
        </w:rPr>
        <w:t>傳輸</w:t>
      </w:r>
      <w:r w:rsidRPr="00D44059">
        <w:rPr>
          <w:rFonts w:ascii="標楷體" w:hint="eastAsia"/>
          <w:sz w:val="32"/>
          <w:szCs w:val="32"/>
        </w:rPr>
        <w:t>器</w:t>
      </w:r>
      <w:r w:rsidRPr="00D44059">
        <w:rPr>
          <w:rFonts w:ascii="標楷體"/>
          <w:sz w:val="32"/>
          <w:szCs w:val="32"/>
        </w:rPr>
        <w:sym w:font="Wingdings" w:char="F0E0"/>
      </w:r>
      <w:r w:rsidRPr="00D44059">
        <w:rPr>
          <w:rFonts w:ascii="標楷體"/>
          <w:sz w:val="32"/>
          <w:szCs w:val="32"/>
        </w:rPr>
        <w:t>NB-</w:t>
      </w:r>
      <w:proofErr w:type="spellStart"/>
      <w:r w:rsidRPr="00D44059">
        <w:rPr>
          <w:rFonts w:ascii="標楷體"/>
          <w:sz w:val="32"/>
          <w:szCs w:val="32"/>
        </w:rPr>
        <w:t>IoT</w:t>
      </w:r>
      <w:proofErr w:type="spellEnd"/>
      <w:r w:rsidRPr="00D44059">
        <w:rPr>
          <w:rFonts w:ascii="標楷體" w:hint="eastAsia"/>
          <w:sz w:val="32"/>
          <w:szCs w:val="32"/>
        </w:rPr>
        <w:t>基站</w:t>
      </w:r>
      <w:r w:rsidRPr="00D44059">
        <w:rPr>
          <w:rFonts w:ascii="標楷體"/>
          <w:sz w:val="32"/>
          <w:szCs w:val="32"/>
        </w:rPr>
        <w:t>(</w:t>
      </w:r>
      <w:r w:rsidRPr="00D44059">
        <w:rPr>
          <w:rFonts w:ascii="標楷體" w:hint="eastAsia"/>
          <w:sz w:val="32"/>
          <w:szCs w:val="32"/>
        </w:rPr>
        <w:t>電信公司</w:t>
      </w:r>
      <w:r w:rsidR="006C7ABC" w:rsidRPr="00D44059">
        <w:rPr>
          <w:rFonts w:ascii="標楷體" w:hint="eastAsia"/>
          <w:sz w:val="32"/>
          <w:szCs w:val="32"/>
        </w:rPr>
        <w:t>提供</w:t>
      </w:r>
      <w:r w:rsidRPr="00D44059">
        <w:rPr>
          <w:rFonts w:ascii="標楷體"/>
          <w:sz w:val="32"/>
          <w:szCs w:val="32"/>
        </w:rPr>
        <w:t xml:space="preserve">) </w:t>
      </w:r>
      <w:r w:rsidRPr="00D44059">
        <w:rPr>
          <w:rFonts w:ascii="標楷體"/>
          <w:sz w:val="32"/>
          <w:szCs w:val="32"/>
        </w:rPr>
        <w:sym w:font="Wingdings" w:char="F0E0"/>
      </w:r>
      <w:r w:rsidRPr="00D44059">
        <w:rPr>
          <w:rFonts w:ascii="標楷體"/>
          <w:sz w:val="32"/>
          <w:szCs w:val="32"/>
        </w:rPr>
        <w:t xml:space="preserve"> </w:t>
      </w:r>
      <w:r w:rsidRPr="00D44059">
        <w:rPr>
          <w:rFonts w:ascii="標楷體" w:hint="eastAsia"/>
          <w:sz w:val="32"/>
          <w:szCs w:val="32"/>
        </w:rPr>
        <w:t>水利署水資源物聯網</w:t>
      </w:r>
      <w:r w:rsidR="006C7ABC" w:rsidRPr="00D44059">
        <w:rPr>
          <w:rFonts w:ascii="標楷體" w:hint="eastAsia"/>
          <w:sz w:val="32"/>
          <w:szCs w:val="32"/>
        </w:rPr>
        <w:t>雲端作業</w:t>
      </w:r>
      <w:r w:rsidR="00B55D97" w:rsidRPr="00D44059">
        <w:rPr>
          <w:rFonts w:ascii="標楷體" w:hint="eastAsia"/>
          <w:sz w:val="32"/>
          <w:szCs w:val="32"/>
        </w:rPr>
        <w:t>平台</w:t>
      </w:r>
      <w:r w:rsidRPr="00D44059">
        <w:rPr>
          <w:rFonts w:ascii="標楷體" w:hint="eastAsia"/>
          <w:sz w:val="32"/>
          <w:szCs w:val="32"/>
        </w:rPr>
        <w:t>。</w:t>
      </w:r>
    </w:p>
    <w:p w14:paraId="7F0DA877" w14:textId="1D20850E" w:rsidR="006C7ABC" w:rsidRPr="00D44059" w:rsidRDefault="00F9299D" w:rsidP="001930C5">
      <w:pPr>
        <w:pStyle w:val="42"/>
        <w:numPr>
          <w:ilvl w:val="0"/>
          <w:numId w:val="3"/>
        </w:numPr>
        <w:ind w:leftChars="217" w:left="1001" w:firstLineChars="0"/>
        <w:rPr>
          <w:rFonts w:ascii="標楷體"/>
          <w:sz w:val="32"/>
          <w:szCs w:val="32"/>
        </w:rPr>
      </w:pPr>
      <w:r w:rsidRPr="00D44059">
        <w:rPr>
          <w:rFonts w:ascii="標楷體" w:hint="eastAsia"/>
          <w:sz w:val="32"/>
          <w:szCs w:val="32"/>
        </w:rPr>
        <w:t>廠商需配合及遵守上述平台發佈之相關傳輸規範及其修正規範，以確保本計畫相關監測資訊可回傳</w:t>
      </w:r>
      <w:r w:rsidR="006C7ABC" w:rsidRPr="00D44059">
        <w:rPr>
          <w:rFonts w:ascii="標楷體" w:hint="eastAsia"/>
          <w:sz w:val="32"/>
          <w:szCs w:val="32"/>
        </w:rPr>
        <w:t>本</w:t>
      </w:r>
      <w:r w:rsidR="006025D9">
        <w:rPr>
          <w:rFonts w:ascii="標楷體" w:hint="eastAsia"/>
          <w:sz w:val="32"/>
          <w:szCs w:val="32"/>
        </w:rPr>
        <w:t>分</w:t>
      </w:r>
      <w:r w:rsidRPr="00D44059">
        <w:rPr>
          <w:rFonts w:ascii="標楷體" w:hint="eastAsia"/>
          <w:sz w:val="32"/>
          <w:szCs w:val="32"/>
        </w:rPr>
        <w:t>署水</w:t>
      </w:r>
      <w:proofErr w:type="gramStart"/>
      <w:r w:rsidRPr="00D44059">
        <w:rPr>
          <w:rFonts w:ascii="標楷體" w:hint="eastAsia"/>
          <w:sz w:val="32"/>
          <w:szCs w:val="32"/>
        </w:rPr>
        <w:t>資源物聯網</w:t>
      </w:r>
      <w:proofErr w:type="gramEnd"/>
      <w:r w:rsidR="006C7ABC" w:rsidRPr="00D44059">
        <w:rPr>
          <w:rFonts w:ascii="標楷體" w:hint="eastAsia"/>
          <w:sz w:val="32"/>
          <w:szCs w:val="32"/>
        </w:rPr>
        <w:t>雲端作業平台</w:t>
      </w:r>
      <w:r w:rsidRPr="00D44059">
        <w:rPr>
          <w:rFonts w:ascii="標楷體" w:hint="eastAsia"/>
          <w:sz w:val="32"/>
          <w:szCs w:val="32"/>
        </w:rPr>
        <w:t>。</w:t>
      </w:r>
    </w:p>
    <w:p w14:paraId="35F2310B" w14:textId="31579D6D" w:rsidR="00144675" w:rsidRPr="00D44059" w:rsidRDefault="0007358A" w:rsidP="00144675">
      <w:pPr>
        <w:pStyle w:val="3"/>
        <w:spacing w:beforeLines="50" w:before="120" w:afterLines="50" w:after="120"/>
        <w:ind w:left="142"/>
        <w:rPr>
          <w:rFonts w:ascii="標楷體" w:eastAsia="標楷體" w:hAnsi="標楷體"/>
          <w:sz w:val="32"/>
          <w:szCs w:val="32"/>
        </w:rPr>
      </w:pPr>
      <w:r w:rsidRPr="00D44059">
        <w:rPr>
          <w:rFonts w:ascii="標楷體" w:eastAsia="標楷體" w:hAnsi="標楷體"/>
          <w:sz w:val="32"/>
          <w:szCs w:val="32"/>
        </w:rPr>
        <w:t xml:space="preserve"> </w:t>
      </w:r>
      <w:r w:rsidR="00144675" w:rsidRPr="00D44059">
        <w:rPr>
          <w:rFonts w:ascii="標楷體" w:eastAsia="標楷體" w:hAnsi="標楷體"/>
          <w:sz w:val="32"/>
          <w:szCs w:val="32"/>
        </w:rPr>
        <w:t>(</w:t>
      </w:r>
      <w:r w:rsidR="005D7BC2" w:rsidRPr="00D44059">
        <w:rPr>
          <w:rFonts w:ascii="標楷體" w:eastAsia="標楷體" w:hAnsi="標楷體" w:hint="eastAsia"/>
          <w:sz w:val="32"/>
          <w:szCs w:val="32"/>
        </w:rPr>
        <w:t>三</w:t>
      </w:r>
      <w:r w:rsidR="00144675" w:rsidRPr="00D44059">
        <w:rPr>
          <w:rFonts w:ascii="標楷體" w:eastAsia="標楷體" w:hAnsi="標楷體"/>
          <w:sz w:val="32"/>
          <w:szCs w:val="32"/>
        </w:rPr>
        <w:t>)監測</w:t>
      </w:r>
      <w:r w:rsidR="00144675" w:rsidRPr="00D44059">
        <w:rPr>
          <w:rFonts w:ascii="標楷體" w:eastAsia="標楷體" w:hAnsi="標楷體" w:hint="eastAsia"/>
          <w:sz w:val="32"/>
          <w:szCs w:val="32"/>
        </w:rPr>
        <w:t>設備規範</w:t>
      </w:r>
    </w:p>
    <w:p w14:paraId="03F78E52" w14:textId="77777777" w:rsidR="0017511C" w:rsidRPr="00D44059" w:rsidRDefault="003C3853" w:rsidP="001930C5">
      <w:pPr>
        <w:pStyle w:val="a7"/>
        <w:numPr>
          <w:ilvl w:val="0"/>
          <w:numId w:val="5"/>
        </w:numPr>
        <w:ind w:leftChars="0" w:left="993"/>
        <w:rPr>
          <w:rFonts w:ascii="標楷體" w:eastAsia="標楷體" w:hAnsi="標楷體"/>
          <w:b/>
          <w:sz w:val="32"/>
          <w:szCs w:val="32"/>
        </w:rPr>
      </w:pPr>
      <w:r w:rsidRPr="00D44059">
        <w:rPr>
          <w:rFonts w:ascii="標楷體" w:eastAsia="標楷體" w:hAnsi="標楷體" w:hint="eastAsia"/>
          <w:b/>
          <w:sz w:val="32"/>
          <w:szCs w:val="32"/>
        </w:rPr>
        <w:t>河床沖刷監測</w:t>
      </w:r>
      <w:r w:rsidR="00B55D97" w:rsidRPr="00D44059">
        <w:rPr>
          <w:rFonts w:ascii="標楷體" w:eastAsia="標楷體" w:hAnsi="標楷體" w:hint="eastAsia"/>
          <w:b/>
          <w:sz w:val="32"/>
          <w:szCs w:val="32"/>
        </w:rPr>
        <w:t>規格</w:t>
      </w:r>
    </w:p>
    <w:p w14:paraId="4B1B9D74" w14:textId="77777777" w:rsidR="00F72DB8" w:rsidRPr="00D44059" w:rsidRDefault="00F72DB8" w:rsidP="001930C5">
      <w:pPr>
        <w:pStyle w:val="a7"/>
        <w:numPr>
          <w:ilvl w:val="0"/>
          <w:numId w:val="6"/>
        </w:numPr>
        <w:ind w:leftChars="0"/>
        <w:rPr>
          <w:rFonts w:ascii="標楷體" w:eastAsia="標楷體" w:hAnsi="標楷體"/>
          <w:sz w:val="32"/>
          <w:szCs w:val="32"/>
        </w:rPr>
      </w:pPr>
      <w:r w:rsidRPr="00D44059">
        <w:rPr>
          <w:rFonts w:ascii="標楷體" w:eastAsia="標楷體" w:hAnsi="標楷體" w:hint="eastAsia"/>
          <w:sz w:val="32"/>
          <w:szCs w:val="32"/>
        </w:rPr>
        <w:t>沖刷粒子規格需求：</w:t>
      </w:r>
    </w:p>
    <w:p w14:paraId="7D7457C9" w14:textId="77777777" w:rsidR="00F72DB8" w:rsidRPr="00D44059" w:rsidRDefault="00F72DB8" w:rsidP="001930C5">
      <w:pPr>
        <w:pStyle w:val="a7"/>
        <w:numPr>
          <w:ilvl w:val="0"/>
          <w:numId w:val="7"/>
        </w:numPr>
        <w:ind w:leftChars="0"/>
        <w:rPr>
          <w:rFonts w:ascii="標楷體" w:eastAsia="標楷體" w:hAnsi="標楷體"/>
          <w:sz w:val="32"/>
          <w:szCs w:val="32"/>
        </w:rPr>
      </w:pPr>
      <w:r w:rsidRPr="00D44059">
        <w:rPr>
          <w:rFonts w:ascii="標楷體" w:eastAsia="標楷體" w:hAnsi="標楷體" w:hint="eastAsia"/>
          <w:sz w:val="32"/>
          <w:szCs w:val="32"/>
        </w:rPr>
        <w:t>採用主動式無線射頻原理之無線追蹤粒子直接觀測，可埋設於河床之流動設備，材質具備耐壓抗震並俱有完成水密良好之塑膠材質浮動裝置體。</w:t>
      </w:r>
    </w:p>
    <w:p w14:paraId="7358A264" w14:textId="77777777" w:rsidR="00F72DB8" w:rsidRPr="00D44059" w:rsidRDefault="00F72DB8" w:rsidP="001930C5">
      <w:pPr>
        <w:pStyle w:val="a7"/>
        <w:numPr>
          <w:ilvl w:val="0"/>
          <w:numId w:val="7"/>
        </w:numPr>
        <w:ind w:leftChars="0"/>
        <w:rPr>
          <w:rFonts w:ascii="標楷體" w:eastAsia="標楷體" w:hAnsi="標楷體"/>
          <w:sz w:val="32"/>
          <w:szCs w:val="32"/>
        </w:rPr>
      </w:pPr>
      <w:r w:rsidRPr="00D44059">
        <w:rPr>
          <w:rFonts w:ascii="標楷體" w:eastAsia="標楷體" w:hAnsi="標楷體" w:hint="eastAsia"/>
          <w:sz w:val="32"/>
          <w:szCs w:val="32"/>
        </w:rPr>
        <w:t>具備距離超高頻雙向收發功能， 頻率採用900~925MHz或2.4GHz等公用非授權頻段，訊號監測範圍需達1km</w:t>
      </w:r>
      <w:r w:rsidR="00A420BF" w:rsidRPr="00D44059">
        <w:rPr>
          <w:rFonts w:ascii="標楷體" w:eastAsia="標楷體" w:hAnsi="標楷體" w:hint="eastAsia"/>
          <w:sz w:val="32"/>
          <w:szCs w:val="32"/>
        </w:rPr>
        <w:t>。</w:t>
      </w:r>
    </w:p>
    <w:p w14:paraId="2A5AD795" w14:textId="77777777" w:rsidR="00F72DB8" w:rsidRPr="00D44059" w:rsidRDefault="00F72DB8" w:rsidP="001930C5">
      <w:pPr>
        <w:pStyle w:val="a7"/>
        <w:numPr>
          <w:ilvl w:val="0"/>
          <w:numId w:val="7"/>
        </w:numPr>
        <w:ind w:leftChars="0"/>
        <w:rPr>
          <w:rFonts w:ascii="標楷體" w:eastAsia="標楷體" w:hAnsi="標楷體"/>
          <w:sz w:val="32"/>
          <w:szCs w:val="32"/>
        </w:rPr>
      </w:pPr>
      <w:r w:rsidRPr="00D44059">
        <w:rPr>
          <w:rFonts w:ascii="標楷體" w:eastAsia="標楷體" w:hAnsi="標楷體" w:hint="eastAsia"/>
          <w:sz w:val="32"/>
          <w:szCs w:val="32"/>
        </w:rPr>
        <w:t>具備電力控制開關之電池，耗電功率小於1 W</w:t>
      </w:r>
      <w:r w:rsidR="00A420BF" w:rsidRPr="00D44059">
        <w:rPr>
          <w:rFonts w:ascii="標楷體" w:eastAsia="標楷體" w:hAnsi="標楷體" w:hint="eastAsia"/>
          <w:sz w:val="32"/>
          <w:szCs w:val="32"/>
        </w:rPr>
        <w:t>。</w:t>
      </w:r>
    </w:p>
    <w:p w14:paraId="7A0D2F57" w14:textId="77777777" w:rsidR="00F72DB8" w:rsidRPr="00D44059" w:rsidRDefault="00F72DB8" w:rsidP="001930C5">
      <w:pPr>
        <w:pStyle w:val="a7"/>
        <w:numPr>
          <w:ilvl w:val="0"/>
          <w:numId w:val="7"/>
        </w:numPr>
        <w:ind w:leftChars="0"/>
        <w:rPr>
          <w:rFonts w:ascii="標楷體" w:eastAsia="標楷體" w:hAnsi="標楷體"/>
          <w:sz w:val="32"/>
          <w:szCs w:val="32"/>
        </w:rPr>
      </w:pPr>
      <w:r w:rsidRPr="00D44059">
        <w:rPr>
          <w:rFonts w:ascii="標楷體" w:eastAsia="標楷體" w:hAnsi="標楷體" w:hint="eastAsia"/>
          <w:sz w:val="32"/>
          <w:szCs w:val="32"/>
        </w:rPr>
        <w:t>流動粒子裝置子可發射無線電波，傳送裝置編碼(ID)及累積通電時間(</w:t>
      </w:r>
      <w:proofErr w:type="spellStart"/>
      <w:r w:rsidRPr="00D44059">
        <w:rPr>
          <w:rFonts w:ascii="標楷體" w:eastAsia="標楷體" w:hAnsi="標楷體" w:hint="eastAsia"/>
          <w:sz w:val="32"/>
          <w:szCs w:val="32"/>
        </w:rPr>
        <w:t>t,sec</w:t>
      </w:r>
      <w:proofErr w:type="spellEnd"/>
      <w:r w:rsidRPr="00D44059">
        <w:rPr>
          <w:rFonts w:ascii="標楷體" w:eastAsia="標楷體" w:hAnsi="標楷體" w:hint="eastAsia"/>
          <w:sz w:val="32"/>
          <w:szCs w:val="32"/>
        </w:rPr>
        <w:t>)</w:t>
      </w:r>
      <w:r w:rsidR="00A420BF" w:rsidRPr="00D44059">
        <w:rPr>
          <w:rFonts w:ascii="標楷體" w:eastAsia="標楷體" w:hAnsi="標楷體" w:hint="eastAsia"/>
          <w:sz w:val="32"/>
          <w:szCs w:val="32"/>
        </w:rPr>
        <w:t xml:space="preserve"> 。</w:t>
      </w:r>
    </w:p>
    <w:p w14:paraId="701878FC" w14:textId="0EAC4DFE" w:rsidR="00B55D97" w:rsidRPr="00D44059" w:rsidRDefault="00F72DB8" w:rsidP="001930C5">
      <w:pPr>
        <w:pStyle w:val="a7"/>
        <w:numPr>
          <w:ilvl w:val="0"/>
          <w:numId w:val="7"/>
        </w:numPr>
        <w:ind w:leftChars="0"/>
        <w:rPr>
          <w:rFonts w:ascii="標楷體" w:eastAsia="標楷體" w:hAnsi="標楷體"/>
          <w:sz w:val="32"/>
          <w:szCs w:val="32"/>
        </w:rPr>
      </w:pPr>
      <w:r w:rsidRPr="00D44059">
        <w:rPr>
          <w:rFonts w:ascii="標楷體" w:eastAsia="標楷體" w:hAnsi="標楷體" w:hint="eastAsia"/>
          <w:sz w:val="32"/>
          <w:szCs w:val="32"/>
        </w:rPr>
        <w:t>裝置訊號獨立，可滿足獨立編碼之需求。</w:t>
      </w:r>
    </w:p>
    <w:p w14:paraId="7E6F5758" w14:textId="77777777" w:rsidR="00A420BF" w:rsidRPr="00D44059" w:rsidRDefault="00A420BF" w:rsidP="001930C5">
      <w:pPr>
        <w:pStyle w:val="a7"/>
        <w:numPr>
          <w:ilvl w:val="0"/>
          <w:numId w:val="5"/>
        </w:numPr>
        <w:ind w:leftChars="0" w:left="993"/>
        <w:rPr>
          <w:rFonts w:ascii="標楷體" w:eastAsia="標楷體" w:hAnsi="標楷體"/>
          <w:b/>
          <w:sz w:val="32"/>
          <w:szCs w:val="32"/>
        </w:rPr>
      </w:pPr>
      <w:r w:rsidRPr="00D44059">
        <w:rPr>
          <w:rFonts w:ascii="標楷體" w:eastAsia="標楷體" w:hAnsi="標楷體"/>
          <w:b/>
          <w:sz w:val="32"/>
          <w:szCs w:val="32"/>
        </w:rPr>
        <w:t>資料</w:t>
      </w:r>
      <w:r w:rsidRPr="00D44059">
        <w:rPr>
          <w:rFonts w:ascii="標楷體" w:eastAsia="標楷體" w:hAnsi="標楷體" w:hint="eastAsia"/>
          <w:b/>
          <w:sz w:val="32"/>
          <w:szCs w:val="32"/>
        </w:rPr>
        <w:t>傳輸器與供電系統</w:t>
      </w:r>
    </w:p>
    <w:p w14:paraId="1076C8A0" w14:textId="0D46C6CB" w:rsidR="00A420BF" w:rsidRPr="00D44059" w:rsidRDefault="00A420BF" w:rsidP="001930C5">
      <w:pPr>
        <w:pStyle w:val="a7"/>
        <w:numPr>
          <w:ilvl w:val="0"/>
          <w:numId w:val="12"/>
        </w:numPr>
        <w:ind w:leftChars="0"/>
        <w:rPr>
          <w:rFonts w:ascii="標楷體" w:eastAsia="標楷體" w:hAnsi="標楷體"/>
          <w:sz w:val="32"/>
          <w:szCs w:val="32"/>
        </w:rPr>
      </w:pPr>
      <w:proofErr w:type="gramStart"/>
      <w:r w:rsidRPr="00D44059">
        <w:rPr>
          <w:rFonts w:ascii="標楷體" w:eastAsia="標楷體" w:hAnsi="標楷體" w:hint="eastAsia"/>
          <w:sz w:val="32"/>
          <w:szCs w:val="32"/>
        </w:rPr>
        <w:t>資料傳輸器站目的</w:t>
      </w:r>
      <w:proofErr w:type="gramEnd"/>
      <w:r w:rsidRPr="00D44059">
        <w:rPr>
          <w:rFonts w:ascii="標楷體" w:eastAsia="標楷體" w:hAnsi="標楷體" w:hint="eastAsia"/>
          <w:sz w:val="32"/>
          <w:szCs w:val="32"/>
        </w:rPr>
        <w:t>在於收集現場感測資料後，可運用</w:t>
      </w:r>
      <w:r w:rsidRPr="00D44059">
        <w:rPr>
          <w:rFonts w:ascii="標楷體" w:eastAsia="標楷體" w:hAnsi="標楷體"/>
          <w:sz w:val="32"/>
          <w:szCs w:val="32"/>
        </w:rPr>
        <w:t>NB-</w:t>
      </w:r>
      <w:proofErr w:type="spellStart"/>
      <w:r w:rsidRPr="00D44059">
        <w:rPr>
          <w:rFonts w:ascii="標楷體" w:eastAsia="標楷體" w:hAnsi="標楷體"/>
          <w:sz w:val="32"/>
          <w:szCs w:val="32"/>
        </w:rPr>
        <w:t>IoT</w:t>
      </w:r>
      <w:proofErr w:type="spellEnd"/>
      <w:r w:rsidRPr="00D44059">
        <w:rPr>
          <w:rFonts w:ascii="標楷體" w:eastAsia="標楷體" w:hAnsi="標楷體" w:hint="eastAsia"/>
          <w:sz w:val="32"/>
          <w:szCs w:val="32"/>
        </w:rPr>
        <w:t>通道傳輸至水</w:t>
      </w:r>
      <w:proofErr w:type="gramStart"/>
      <w:r w:rsidRPr="00D44059">
        <w:rPr>
          <w:rFonts w:ascii="標楷體" w:eastAsia="標楷體" w:hAnsi="標楷體" w:hint="eastAsia"/>
          <w:sz w:val="32"/>
          <w:szCs w:val="32"/>
        </w:rPr>
        <w:t>資源物聯網</w:t>
      </w:r>
      <w:proofErr w:type="gramEnd"/>
      <w:r w:rsidRPr="00D44059">
        <w:rPr>
          <w:rFonts w:ascii="標楷體" w:eastAsia="標楷體" w:hAnsi="標楷體" w:hint="eastAsia"/>
          <w:sz w:val="32"/>
          <w:szCs w:val="32"/>
        </w:rPr>
        <w:t>雲端作業平</w:t>
      </w:r>
      <w:proofErr w:type="gramStart"/>
      <w:r w:rsidRPr="00D44059">
        <w:rPr>
          <w:rFonts w:ascii="標楷體" w:eastAsia="標楷體" w:hAnsi="標楷體" w:hint="eastAsia"/>
          <w:sz w:val="32"/>
          <w:szCs w:val="32"/>
        </w:rPr>
        <w:t>臺</w:t>
      </w:r>
      <w:proofErr w:type="gramEnd"/>
      <w:r w:rsidRPr="00D44059">
        <w:rPr>
          <w:rFonts w:ascii="標楷體" w:eastAsia="標楷體" w:hAnsi="標楷體" w:hint="eastAsia"/>
          <w:sz w:val="32"/>
          <w:szCs w:val="32"/>
        </w:rPr>
        <w:t>。</w:t>
      </w:r>
    </w:p>
    <w:p w14:paraId="37FB6D21" w14:textId="6E243B58" w:rsidR="00A420BF" w:rsidRPr="00D44059" w:rsidRDefault="00A420BF" w:rsidP="001930C5">
      <w:pPr>
        <w:pStyle w:val="a7"/>
        <w:numPr>
          <w:ilvl w:val="0"/>
          <w:numId w:val="12"/>
        </w:numPr>
        <w:ind w:leftChars="0"/>
        <w:rPr>
          <w:rFonts w:ascii="標楷體" w:eastAsia="標楷體" w:hAnsi="標楷體"/>
          <w:sz w:val="32"/>
          <w:szCs w:val="32"/>
        </w:rPr>
      </w:pPr>
      <w:r w:rsidRPr="00D44059">
        <w:rPr>
          <w:rFonts w:ascii="標楷體" w:eastAsia="標楷體" w:hAnsi="標楷體" w:hint="eastAsia"/>
          <w:sz w:val="32"/>
          <w:szCs w:val="32"/>
        </w:rPr>
        <w:lastRenderedPageBreak/>
        <w:t>資料傳輸器須具備資料儲存功能，至少可保留現場感測資料</w:t>
      </w:r>
      <w:r w:rsidRPr="00D44059">
        <w:rPr>
          <w:rFonts w:ascii="標楷體" w:eastAsia="標楷體" w:hAnsi="標楷體"/>
          <w:sz w:val="32"/>
          <w:szCs w:val="32"/>
        </w:rPr>
        <w:t>1</w:t>
      </w:r>
      <w:r w:rsidRPr="00D44059">
        <w:rPr>
          <w:rFonts w:ascii="標楷體" w:eastAsia="標楷體" w:hAnsi="標楷體" w:hint="eastAsia"/>
          <w:sz w:val="32"/>
          <w:szCs w:val="32"/>
        </w:rPr>
        <w:t>個月（含）以上。</w:t>
      </w:r>
    </w:p>
    <w:p w14:paraId="7F057FD9" w14:textId="04709FC0" w:rsidR="004E5386" w:rsidRPr="00D44059" w:rsidRDefault="004E5386" w:rsidP="001930C5">
      <w:pPr>
        <w:pStyle w:val="a7"/>
        <w:numPr>
          <w:ilvl w:val="0"/>
          <w:numId w:val="12"/>
        </w:numPr>
        <w:ind w:leftChars="0"/>
        <w:rPr>
          <w:rFonts w:ascii="標楷體" w:eastAsia="標楷體" w:hAnsi="標楷體"/>
          <w:sz w:val="32"/>
          <w:szCs w:val="32"/>
        </w:rPr>
      </w:pPr>
      <w:r w:rsidRPr="00D44059">
        <w:rPr>
          <w:rFonts w:ascii="標楷體" w:eastAsia="標楷體" w:hAnsi="標楷體" w:hint="eastAsia"/>
          <w:sz w:val="32"/>
          <w:szCs w:val="32"/>
        </w:rPr>
        <w:t>資料傳輸器之通訊費用須包含本案執行期間至</w:t>
      </w:r>
      <w:proofErr w:type="gramStart"/>
      <w:r w:rsidRPr="00D44059">
        <w:rPr>
          <w:rFonts w:ascii="標楷體" w:eastAsia="標楷體" w:hAnsi="標楷體" w:hint="eastAsia"/>
          <w:sz w:val="32"/>
          <w:szCs w:val="32"/>
        </w:rPr>
        <w:t>本案保固</w:t>
      </w:r>
      <w:proofErr w:type="gramEnd"/>
      <w:r w:rsidRPr="00D44059">
        <w:rPr>
          <w:rFonts w:ascii="標楷體" w:eastAsia="標楷體" w:hAnsi="標楷體" w:hint="eastAsia"/>
          <w:sz w:val="32"/>
          <w:szCs w:val="32"/>
        </w:rPr>
        <w:t>期</w:t>
      </w:r>
      <w:r w:rsidR="0007358A" w:rsidRPr="00D44059">
        <w:rPr>
          <w:rFonts w:ascii="標楷體" w:eastAsia="標楷體" w:hAnsi="標楷體" w:hint="eastAsia"/>
          <w:sz w:val="32"/>
          <w:szCs w:val="32"/>
        </w:rPr>
        <w:t>2年</w:t>
      </w:r>
      <w:r w:rsidRPr="00D44059">
        <w:rPr>
          <w:rFonts w:ascii="標楷體" w:eastAsia="標楷體" w:hAnsi="標楷體" w:hint="eastAsia"/>
          <w:sz w:val="32"/>
          <w:szCs w:val="32"/>
        </w:rPr>
        <w:t>滿為止。</w:t>
      </w:r>
    </w:p>
    <w:p w14:paraId="7AA15674" w14:textId="77777777" w:rsidR="00A420BF" w:rsidRPr="00D44059" w:rsidRDefault="00A420BF" w:rsidP="001930C5">
      <w:pPr>
        <w:pStyle w:val="a7"/>
        <w:numPr>
          <w:ilvl w:val="0"/>
          <w:numId w:val="12"/>
        </w:numPr>
        <w:ind w:leftChars="0"/>
        <w:rPr>
          <w:rFonts w:ascii="標楷體" w:eastAsia="標楷體" w:hAnsi="標楷體"/>
          <w:sz w:val="32"/>
          <w:szCs w:val="32"/>
        </w:rPr>
      </w:pPr>
      <w:r w:rsidRPr="00D44059">
        <w:rPr>
          <w:rFonts w:ascii="標楷體" w:eastAsia="標楷體" w:hAnsi="標楷體"/>
          <w:sz w:val="32"/>
          <w:szCs w:val="32"/>
        </w:rPr>
        <w:t>NB-</w:t>
      </w:r>
      <w:proofErr w:type="spellStart"/>
      <w:r w:rsidRPr="00D44059">
        <w:rPr>
          <w:rFonts w:ascii="標楷體" w:eastAsia="標楷體" w:hAnsi="標楷體"/>
          <w:sz w:val="32"/>
          <w:szCs w:val="32"/>
        </w:rPr>
        <w:t>IoT</w:t>
      </w:r>
      <w:proofErr w:type="spellEnd"/>
      <w:r w:rsidRPr="00D44059">
        <w:rPr>
          <w:rFonts w:ascii="標楷體" w:eastAsia="標楷體" w:hAnsi="標楷體"/>
          <w:sz w:val="32"/>
          <w:szCs w:val="32"/>
        </w:rPr>
        <w:t>通訊模組需符合 NCC相關認證。</w:t>
      </w:r>
    </w:p>
    <w:p w14:paraId="1A7E9747" w14:textId="1692EEDD" w:rsidR="00A420BF" w:rsidRPr="00D44059" w:rsidRDefault="00A420BF" w:rsidP="001930C5">
      <w:pPr>
        <w:pStyle w:val="a7"/>
        <w:numPr>
          <w:ilvl w:val="0"/>
          <w:numId w:val="12"/>
        </w:numPr>
        <w:ind w:leftChars="0"/>
        <w:rPr>
          <w:rFonts w:ascii="標楷體" w:eastAsia="標楷體" w:hAnsi="標楷體"/>
          <w:sz w:val="32"/>
          <w:szCs w:val="32"/>
        </w:rPr>
      </w:pPr>
      <w:r w:rsidRPr="00D44059">
        <w:rPr>
          <w:rFonts w:ascii="標楷體" w:eastAsia="標楷體" w:hAnsi="標楷體"/>
          <w:sz w:val="32"/>
          <w:szCs w:val="32"/>
        </w:rPr>
        <w:t>太陽能模組：100瓦(含)以上太陽能板和</w:t>
      </w:r>
      <w:proofErr w:type="gramStart"/>
      <w:r w:rsidRPr="00D44059">
        <w:rPr>
          <w:rFonts w:ascii="標楷體" w:eastAsia="標楷體" w:hAnsi="標楷體"/>
          <w:sz w:val="32"/>
          <w:szCs w:val="32"/>
        </w:rPr>
        <w:t>固定架</w:t>
      </w:r>
      <w:proofErr w:type="gramEnd"/>
      <w:r w:rsidRPr="00D44059">
        <w:rPr>
          <w:rFonts w:ascii="標楷體" w:eastAsia="標楷體" w:hAnsi="標楷體"/>
          <w:sz w:val="32"/>
          <w:szCs w:val="32"/>
        </w:rPr>
        <w:t>、充放電控制器。</w:t>
      </w:r>
    </w:p>
    <w:p w14:paraId="057E5171" w14:textId="4A1F6F47" w:rsidR="00A420BF" w:rsidRPr="00D44059" w:rsidRDefault="00A420BF" w:rsidP="001930C5">
      <w:pPr>
        <w:pStyle w:val="a7"/>
        <w:numPr>
          <w:ilvl w:val="0"/>
          <w:numId w:val="12"/>
        </w:numPr>
        <w:ind w:leftChars="0"/>
        <w:rPr>
          <w:rFonts w:ascii="標楷體" w:eastAsia="標楷體" w:hAnsi="標楷體"/>
          <w:sz w:val="32"/>
          <w:szCs w:val="32"/>
        </w:rPr>
      </w:pPr>
      <w:r w:rsidRPr="00D44059">
        <w:rPr>
          <w:rFonts w:ascii="標楷體" w:eastAsia="標楷體" w:hAnsi="標楷體" w:hint="eastAsia"/>
          <w:sz w:val="32"/>
          <w:szCs w:val="32"/>
        </w:rPr>
        <w:t>至少</w:t>
      </w:r>
      <w:r w:rsidRPr="00D44059">
        <w:rPr>
          <w:rFonts w:ascii="標楷體" w:eastAsia="標楷體" w:hAnsi="標楷體"/>
          <w:sz w:val="32"/>
          <w:szCs w:val="32"/>
        </w:rPr>
        <w:t>100Ah免維護VRLA鉛酸電池2</w:t>
      </w:r>
      <w:r w:rsidRPr="00D44059">
        <w:rPr>
          <w:rFonts w:ascii="標楷體" w:eastAsia="標楷體" w:hAnsi="標楷體" w:hint="eastAsia"/>
          <w:sz w:val="32"/>
          <w:szCs w:val="32"/>
        </w:rPr>
        <w:t>顆</w:t>
      </w:r>
      <w:r w:rsidRPr="00D44059">
        <w:rPr>
          <w:rFonts w:ascii="標楷體" w:eastAsia="標楷體" w:hAnsi="標楷體"/>
          <w:sz w:val="32"/>
          <w:szCs w:val="32"/>
        </w:rPr>
        <w:t>(含</w:t>
      </w:r>
      <w:r w:rsidRPr="00D44059">
        <w:rPr>
          <w:rFonts w:ascii="標楷體" w:eastAsia="標楷體" w:hAnsi="標楷體" w:hint="eastAsia"/>
          <w:sz w:val="32"/>
          <w:szCs w:val="32"/>
        </w:rPr>
        <w:t>）以上</w:t>
      </w:r>
      <w:r w:rsidRPr="00D44059">
        <w:rPr>
          <w:rFonts w:ascii="標楷體" w:eastAsia="標楷體" w:hAnsi="標楷體"/>
          <w:sz w:val="32"/>
          <w:szCs w:val="32"/>
        </w:rPr>
        <w:t>，置放</w:t>
      </w:r>
      <w:r w:rsidRPr="00D44059">
        <w:rPr>
          <w:rFonts w:ascii="標楷體" w:eastAsia="標楷體" w:hAnsi="標楷體" w:hint="eastAsia"/>
          <w:sz w:val="32"/>
          <w:szCs w:val="32"/>
        </w:rPr>
        <w:t>於</w:t>
      </w:r>
      <w:r w:rsidRPr="00D44059">
        <w:rPr>
          <w:rFonts w:ascii="標楷體" w:eastAsia="標楷體" w:hAnsi="標楷體"/>
          <w:sz w:val="32"/>
          <w:szCs w:val="32"/>
        </w:rPr>
        <w:t>儀器箱內。</w:t>
      </w:r>
      <w:r w:rsidRPr="00D44059">
        <w:rPr>
          <w:rFonts w:ascii="標楷體" w:eastAsia="標楷體" w:hAnsi="標楷體" w:hint="eastAsia"/>
          <w:sz w:val="32"/>
          <w:szCs w:val="32"/>
        </w:rPr>
        <w:t>當日照不足時應可提供電力至少</w:t>
      </w:r>
      <w:r w:rsidRPr="00D44059">
        <w:rPr>
          <w:rFonts w:ascii="標楷體" w:eastAsia="標楷體" w:hAnsi="標楷體"/>
          <w:sz w:val="32"/>
          <w:szCs w:val="32"/>
        </w:rPr>
        <w:t>15</w:t>
      </w:r>
      <w:r w:rsidRPr="00D44059">
        <w:rPr>
          <w:rFonts w:ascii="標楷體" w:eastAsia="標楷體" w:hAnsi="標楷體" w:hint="eastAsia"/>
          <w:sz w:val="32"/>
          <w:szCs w:val="32"/>
        </w:rPr>
        <w:t>日（含）以上</w:t>
      </w:r>
      <w:r w:rsidR="0007358A" w:rsidRPr="00D44059">
        <w:rPr>
          <w:rFonts w:ascii="標楷體" w:eastAsia="標楷體" w:hAnsi="標楷體" w:hint="eastAsia"/>
          <w:sz w:val="32"/>
          <w:szCs w:val="32"/>
        </w:rPr>
        <w:t>，或直接接上既有電池</w:t>
      </w:r>
      <w:r w:rsidRPr="00D44059">
        <w:rPr>
          <w:rFonts w:ascii="標楷體" w:eastAsia="標楷體" w:hAnsi="標楷體" w:hint="eastAsia"/>
          <w:sz w:val="32"/>
          <w:szCs w:val="32"/>
        </w:rPr>
        <w:t>。</w:t>
      </w:r>
    </w:p>
    <w:p w14:paraId="5A071CF0" w14:textId="77777777" w:rsidR="00A420BF" w:rsidRPr="00D44059" w:rsidRDefault="00A420BF" w:rsidP="001930C5">
      <w:pPr>
        <w:pStyle w:val="a7"/>
        <w:numPr>
          <w:ilvl w:val="0"/>
          <w:numId w:val="12"/>
        </w:numPr>
        <w:ind w:leftChars="0"/>
        <w:rPr>
          <w:rFonts w:ascii="標楷體" w:eastAsia="標楷體" w:hAnsi="標楷體"/>
          <w:sz w:val="32"/>
          <w:szCs w:val="32"/>
        </w:rPr>
      </w:pPr>
      <w:r w:rsidRPr="00D44059">
        <w:rPr>
          <w:rFonts w:ascii="標楷體" w:eastAsia="標楷體" w:hAnsi="標楷體"/>
          <w:sz w:val="32"/>
          <w:szCs w:val="32"/>
        </w:rPr>
        <w:t>儀器箱及其支架需為SUS304</w:t>
      </w:r>
      <w:r w:rsidRPr="00D44059">
        <w:rPr>
          <w:rFonts w:ascii="標楷體" w:eastAsia="標楷體" w:hAnsi="標楷體" w:hint="eastAsia"/>
          <w:sz w:val="32"/>
          <w:szCs w:val="32"/>
        </w:rPr>
        <w:t>不</w:t>
      </w:r>
      <w:r w:rsidRPr="00D44059">
        <w:rPr>
          <w:rFonts w:ascii="標楷體" w:eastAsia="標楷體" w:hAnsi="標楷體"/>
          <w:sz w:val="32"/>
          <w:szCs w:val="32"/>
        </w:rPr>
        <w:t>銹鋼材質(含螺絲、螺帽及隔離板均為不銹鋼材質)，其尺寸大小除須容納設備外尚需留足夠空間，以方便作業及安全性為原則；具有通風或或散熱</w:t>
      </w:r>
      <w:r w:rsidRPr="00D44059">
        <w:rPr>
          <w:rFonts w:ascii="標楷體" w:eastAsia="標楷體" w:hAnsi="標楷體" w:hint="eastAsia"/>
          <w:sz w:val="32"/>
          <w:szCs w:val="32"/>
        </w:rPr>
        <w:t>及基本防盜</w:t>
      </w:r>
      <w:r w:rsidRPr="00D44059">
        <w:rPr>
          <w:rFonts w:ascii="標楷體" w:eastAsia="標楷體" w:hAnsi="標楷體"/>
          <w:sz w:val="32"/>
          <w:szCs w:val="32"/>
        </w:rPr>
        <w:t>設施。</w:t>
      </w:r>
    </w:p>
    <w:p w14:paraId="5DEE0890" w14:textId="77777777" w:rsidR="00A420BF" w:rsidRPr="00D44059" w:rsidRDefault="00A420BF" w:rsidP="001930C5">
      <w:pPr>
        <w:pStyle w:val="a7"/>
        <w:numPr>
          <w:ilvl w:val="0"/>
          <w:numId w:val="12"/>
        </w:numPr>
        <w:ind w:leftChars="0"/>
        <w:rPr>
          <w:rFonts w:ascii="標楷體" w:eastAsia="標楷體" w:hAnsi="標楷體"/>
          <w:sz w:val="32"/>
          <w:szCs w:val="32"/>
        </w:rPr>
      </w:pPr>
      <w:r w:rsidRPr="00D44059">
        <w:rPr>
          <w:rFonts w:ascii="標楷體" w:eastAsia="標楷體" w:hAnsi="標楷體"/>
          <w:sz w:val="32"/>
          <w:szCs w:val="32"/>
        </w:rPr>
        <w:t>建置安裝時應以</w:t>
      </w:r>
      <w:r w:rsidRPr="00D44059">
        <w:rPr>
          <w:rFonts w:ascii="標楷體" w:eastAsia="標楷體" w:hAnsi="標楷體" w:hint="eastAsia"/>
          <w:sz w:val="32"/>
          <w:szCs w:val="32"/>
        </w:rPr>
        <w:t>堤防</w:t>
      </w:r>
      <w:r w:rsidRPr="00D44059">
        <w:rPr>
          <w:rFonts w:ascii="標楷體" w:eastAsia="標楷體" w:hAnsi="標楷體"/>
          <w:sz w:val="32"/>
          <w:szCs w:val="32"/>
        </w:rPr>
        <w:t>區域內公有地空間為優先。如有使用私人建物者由廠商自行協調取得使用同意。</w:t>
      </w:r>
    </w:p>
    <w:p w14:paraId="0FCB734D" w14:textId="77777777" w:rsidR="00A420BF" w:rsidRPr="00D44059" w:rsidRDefault="00A420BF" w:rsidP="001930C5">
      <w:pPr>
        <w:pStyle w:val="a7"/>
        <w:numPr>
          <w:ilvl w:val="0"/>
          <w:numId w:val="12"/>
        </w:numPr>
        <w:ind w:leftChars="0"/>
        <w:rPr>
          <w:rFonts w:ascii="標楷體" w:eastAsia="標楷體" w:hAnsi="標楷體"/>
          <w:sz w:val="32"/>
          <w:szCs w:val="32"/>
        </w:rPr>
      </w:pPr>
      <w:r w:rsidRPr="00D44059">
        <w:rPr>
          <w:rFonts w:ascii="標楷體" w:eastAsia="標楷體" w:hAnsi="標楷體"/>
          <w:sz w:val="32"/>
          <w:szCs w:val="32"/>
        </w:rPr>
        <w:t>相關避雷與接地工程，係屬責任施工。</w:t>
      </w:r>
    </w:p>
    <w:p w14:paraId="32FCD50E" w14:textId="105D94D9" w:rsidR="0007358A" w:rsidRPr="00D44059" w:rsidRDefault="0007358A" w:rsidP="001930C5">
      <w:pPr>
        <w:pStyle w:val="a7"/>
        <w:numPr>
          <w:ilvl w:val="0"/>
          <w:numId w:val="12"/>
        </w:numPr>
        <w:ind w:leftChars="0"/>
        <w:rPr>
          <w:rFonts w:ascii="標楷體" w:eastAsia="標楷體" w:hAnsi="標楷體"/>
          <w:sz w:val="32"/>
          <w:szCs w:val="32"/>
        </w:rPr>
      </w:pPr>
      <w:r w:rsidRPr="00D44059">
        <w:rPr>
          <w:rFonts w:ascii="標楷體" w:eastAsia="標楷體" w:hAnsi="標楷體" w:hint="eastAsia"/>
          <w:sz w:val="32"/>
          <w:szCs w:val="32"/>
        </w:rPr>
        <w:t>相關傳輸與供電費用已包含於沖刷粒子單價。</w:t>
      </w:r>
    </w:p>
    <w:p w14:paraId="5FAC21E2" w14:textId="74EB9CA4" w:rsidR="00C01174" w:rsidRPr="00D44059" w:rsidRDefault="00AE4E21" w:rsidP="00131D05">
      <w:pPr>
        <w:pStyle w:val="3"/>
        <w:spacing w:beforeLines="50" w:before="120" w:afterLines="50" w:after="120"/>
        <w:ind w:left="142"/>
        <w:rPr>
          <w:rFonts w:ascii="標楷體" w:eastAsia="標楷體" w:hAnsi="標楷體"/>
          <w:sz w:val="32"/>
          <w:szCs w:val="32"/>
        </w:rPr>
      </w:pPr>
      <w:r w:rsidRPr="00D44059">
        <w:rPr>
          <w:rFonts w:ascii="標楷體" w:eastAsia="標楷體" w:hAnsi="標楷體"/>
          <w:sz w:val="32"/>
          <w:szCs w:val="32"/>
        </w:rPr>
        <w:t>(</w:t>
      </w:r>
      <w:r w:rsidR="005D7BC2" w:rsidRPr="00D44059">
        <w:rPr>
          <w:rFonts w:ascii="標楷體" w:eastAsia="標楷體" w:hAnsi="標楷體" w:hint="eastAsia"/>
          <w:sz w:val="32"/>
          <w:szCs w:val="32"/>
        </w:rPr>
        <w:t>四</w:t>
      </w:r>
      <w:r w:rsidRPr="00D44059">
        <w:rPr>
          <w:rFonts w:ascii="標楷體" w:eastAsia="標楷體" w:hAnsi="標楷體"/>
          <w:sz w:val="32"/>
          <w:szCs w:val="32"/>
        </w:rPr>
        <w:t>)</w:t>
      </w:r>
      <w:r w:rsidR="0022104D" w:rsidRPr="00D44059">
        <w:rPr>
          <w:rFonts w:ascii="標楷體" w:eastAsia="標楷體" w:hAnsi="標楷體" w:hint="eastAsia"/>
          <w:sz w:val="32"/>
          <w:szCs w:val="32"/>
        </w:rPr>
        <w:t>資訊整合與安全</w:t>
      </w:r>
      <w:r w:rsidR="00C01174" w:rsidRPr="00D44059">
        <w:rPr>
          <w:rFonts w:ascii="標楷體" w:eastAsia="標楷體" w:hAnsi="標楷體"/>
          <w:sz w:val="32"/>
          <w:szCs w:val="32"/>
        </w:rPr>
        <w:t>需求</w:t>
      </w:r>
    </w:p>
    <w:p w14:paraId="699CBD2E" w14:textId="77777777" w:rsidR="00E928C1" w:rsidRPr="00D44059" w:rsidRDefault="00E928C1" w:rsidP="001930C5">
      <w:pPr>
        <w:pStyle w:val="42"/>
        <w:numPr>
          <w:ilvl w:val="0"/>
          <w:numId w:val="4"/>
        </w:numPr>
        <w:ind w:leftChars="0" w:firstLineChars="0"/>
        <w:rPr>
          <w:rFonts w:ascii="標楷體"/>
          <w:sz w:val="32"/>
          <w:szCs w:val="32"/>
        </w:rPr>
      </w:pPr>
      <w:bookmarkStart w:id="0" w:name="_Ref513985557"/>
      <w:bookmarkStart w:id="1" w:name="_Ref513985570"/>
      <w:bookmarkStart w:id="2" w:name="_Toc516865114"/>
      <w:r w:rsidRPr="00D44059">
        <w:rPr>
          <w:rFonts w:ascii="標楷體" w:hint="eastAsia"/>
          <w:sz w:val="32"/>
          <w:szCs w:val="32"/>
        </w:rPr>
        <w:t>水利署水資源物聯網</w:t>
      </w:r>
      <w:r w:rsidR="006F79AF" w:rsidRPr="00D44059">
        <w:rPr>
          <w:rFonts w:ascii="標楷體" w:hint="eastAsia"/>
          <w:sz w:val="32"/>
          <w:szCs w:val="32"/>
        </w:rPr>
        <w:t>平台上傳</w:t>
      </w:r>
      <w:bookmarkEnd w:id="0"/>
      <w:bookmarkEnd w:id="1"/>
      <w:bookmarkEnd w:id="2"/>
    </w:p>
    <w:p w14:paraId="3D1284FF" w14:textId="07374E9C" w:rsidR="00E928C1" w:rsidRPr="00D44059" w:rsidRDefault="00E928C1" w:rsidP="006F79AF">
      <w:pPr>
        <w:adjustRightInd w:val="0"/>
        <w:spacing w:line="500" w:lineRule="exact"/>
        <w:ind w:leftChars="266" w:left="638" w:firstLineChars="200" w:firstLine="640"/>
        <w:jc w:val="both"/>
        <w:textAlignment w:val="baseline"/>
        <w:rPr>
          <w:rFonts w:ascii="標楷體" w:eastAsia="標楷體" w:hAnsi="標楷體"/>
          <w:sz w:val="32"/>
          <w:szCs w:val="32"/>
        </w:rPr>
      </w:pPr>
      <w:r w:rsidRPr="00D44059">
        <w:rPr>
          <w:rFonts w:ascii="標楷體" w:eastAsia="標楷體" w:hAnsi="標楷體" w:hint="eastAsia"/>
          <w:sz w:val="32"/>
          <w:szCs w:val="32"/>
        </w:rPr>
        <w:t>本計畫所有監測資料之監測站、物理量、資料接取之相關設定須</w:t>
      </w:r>
      <w:r w:rsidR="00122E13" w:rsidRPr="00D44059">
        <w:rPr>
          <w:rFonts w:ascii="標楷體" w:eastAsia="標楷體" w:hAnsi="標楷體"/>
          <w:sz w:val="32"/>
          <w:szCs w:val="32"/>
        </w:rPr>
        <w:t>依據「水</w:t>
      </w:r>
      <w:proofErr w:type="gramStart"/>
      <w:r w:rsidR="00122E13" w:rsidRPr="00D44059">
        <w:rPr>
          <w:rFonts w:ascii="標楷體" w:eastAsia="標楷體" w:hAnsi="標楷體"/>
          <w:sz w:val="32"/>
          <w:szCs w:val="32"/>
        </w:rPr>
        <w:t>資源物聯網</w:t>
      </w:r>
      <w:proofErr w:type="gramEnd"/>
      <w:r w:rsidR="00122E13" w:rsidRPr="00D44059">
        <w:rPr>
          <w:rFonts w:ascii="標楷體" w:eastAsia="標楷體" w:hAnsi="標楷體"/>
          <w:sz w:val="32"/>
          <w:szCs w:val="32"/>
        </w:rPr>
        <w:t>資料交換標準與作業規範」及</w:t>
      </w:r>
      <w:r w:rsidRPr="00D44059">
        <w:rPr>
          <w:rFonts w:ascii="標楷體" w:eastAsia="標楷體" w:hAnsi="標楷體"/>
          <w:sz w:val="32"/>
          <w:szCs w:val="32"/>
        </w:rPr>
        <w:t>決議，</w:t>
      </w:r>
      <w:r w:rsidR="00122E13" w:rsidRPr="00D44059">
        <w:rPr>
          <w:rFonts w:ascii="標楷體" w:eastAsia="標楷體" w:hAnsi="標楷體"/>
          <w:sz w:val="32"/>
          <w:szCs w:val="32"/>
        </w:rPr>
        <w:t>主動傳送穩定且符合品質</w:t>
      </w:r>
      <w:proofErr w:type="gramStart"/>
      <w:r w:rsidR="00122E13" w:rsidRPr="00D44059">
        <w:rPr>
          <w:rFonts w:ascii="標楷體" w:eastAsia="標楷體" w:hAnsi="標楷體"/>
          <w:sz w:val="32"/>
          <w:szCs w:val="32"/>
        </w:rPr>
        <w:t>定義物聯網</w:t>
      </w:r>
      <w:proofErr w:type="gramEnd"/>
      <w:r w:rsidR="00122E13" w:rsidRPr="00D44059">
        <w:rPr>
          <w:rFonts w:ascii="標楷體" w:eastAsia="標楷體" w:hAnsi="標楷體"/>
          <w:sz w:val="32"/>
          <w:szCs w:val="32"/>
        </w:rPr>
        <w:t>資料至「水資源</w:t>
      </w:r>
      <w:proofErr w:type="gramStart"/>
      <w:r w:rsidR="00122E13" w:rsidRPr="00D44059">
        <w:rPr>
          <w:rFonts w:ascii="標楷體" w:eastAsia="標楷體" w:hAnsi="標楷體"/>
          <w:sz w:val="32"/>
          <w:szCs w:val="32"/>
        </w:rPr>
        <w:t>物聯網感</w:t>
      </w:r>
      <w:proofErr w:type="gramEnd"/>
      <w:r w:rsidR="00122E13" w:rsidRPr="00D44059">
        <w:rPr>
          <w:rFonts w:ascii="標楷體" w:eastAsia="標楷體" w:hAnsi="標楷體"/>
          <w:sz w:val="32"/>
          <w:szCs w:val="32"/>
        </w:rPr>
        <w:t>測基礎雲端作業平</w:t>
      </w:r>
      <w:proofErr w:type="gramStart"/>
      <w:r w:rsidR="00122E13" w:rsidRPr="00D44059">
        <w:rPr>
          <w:rFonts w:ascii="標楷體" w:eastAsia="標楷體" w:hAnsi="標楷體"/>
          <w:sz w:val="32"/>
          <w:szCs w:val="32"/>
        </w:rPr>
        <w:t>臺</w:t>
      </w:r>
      <w:proofErr w:type="gramEnd"/>
      <w:r w:rsidR="00122E13" w:rsidRPr="00D44059">
        <w:rPr>
          <w:rFonts w:ascii="標楷體" w:eastAsia="標楷體" w:hAnsi="標楷體"/>
          <w:sz w:val="32"/>
          <w:szCs w:val="32"/>
        </w:rPr>
        <w:t>」</w:t>
      </w:r>
      <w:r w:rsidR="004B4C45" w:rsidRPr="00D44059">
        <w:rPr>
          <w:rFonts w:ascii="標楷體" w:eastAsia="標楷體" w:hAnsi="標楷體"/>
          <w:sz w:val="32"/>
          <w:szCs w:val="32"/>
        </w:rPr>
        <w:t>（</w:t>
      </w:r>
      <w:r w:rsidR="00D949BE" w:rsidRPr="00D44059">
        <w:rPr>
          <w:rFonts w:ascii="標楷體" w:eastAsia="標楷體" w:hAnsi="標楷體"/>
          <w:sz w:val="32"/>
          <w:szCs w:val="32"/>
        </w:rPr>
        <w:t>詳</w:t>
      </w:r>
      <w:r w:rsidR="004B4C45" w:rsidRPr="00D44059">
        <w:rPr>
          <w:rFonts w:ascii="標楷體" w:eastAsia="標楷體" w:hAnsi="標楷體" w:hint="eastAsia"/>
          <w:sz w:val="32"/>
          <w:szCs w:val="32"/>
        </w:rPr>
        <w:t>水資源物聯網作業規範</w:t>
      </w:r>
      <w:r w:rsidR="008F4673" w:rsidRPr="00D44059">
        <w:rPr>
          <w:rFonts w:ascii="標楷體" w:eastAsia="標楷體" w:hAnsi="標楷體" w:hint="eastAsia"/>
          <w:sz w:val="32"/>
          <w:szCs w:val="32"/>
        </w:rPr>
        <w:t>(草案)</w:t>
      </w:r>
      <w:r w:rsidR="00A67F67" w:rsidRPr="00D44059">
        <w:rPr>
          <w:rFonts w:ascii="標楷體" w:eastAsia="標楷體" w:hAnsi="標楷體" w:hint="eastAsia"/>
          <w:sz w:val="32"/>
          <w:szCs w:val="32"/>
        </w:rPr>
        <w:t>，請依最新版本更新</w:t>
      </w:r>
      <w:r w:rsidR="008F4673" w:rsidRPr="00D44059">
        <w:rPr>
          <w:rFonts w:ascii="標楷體" w:eastAsia="標楷體" w:hAnsi="標楷體" w:hint="eastAsia"/>
          <w:sz w:val="32"/>
          <w:szCs w:val="32"/>
        </w:rPr>
        <w:t>,滾動式檢討</w:t>
      </w:r>
      <w:r w:rsidR="00A67F67" w:rsidRPr="00D44059">
        <w:rPr>
          <w:rFonts w:ascii="標楷體" w:eastAsia="標楷體" w:hAnsi="標楷體"/>
          <w:sz w:val="32"/>
          <w:szCs w:val="32"/>
        </w:rPr>
        <w:t>）</w:t>
      </w:r>
      <w:r w:rsidRPr="00D44059">
        <w:rPr>
          <w:rFonts w:ascii="標楷體" w:eastAsia="標楷體" w:hAnsi="標楷體" w:hint="eastAsia"/>
          <w:sz w:val="32"/>
          <w:szCs w:val="32"/>
        </w:rPr>
        <w:t>，以符合資料上傳格式所採用之通訊格式，若需修改以符合水利</w:t>
      </w:r>
      <w:proofErr w:type="gramStart"/>
      <w:r w:rsidRPr="00D44059">
        <w:rPr>
          <w:rFonts w:ascii="標楷體" w:eastAsia="標楷體" w:hAnsi="標楷體" w:hint="eastAsia"/>
          <w:sz w:val="32"/>
          <w:szCs w:val="32"/>
        </w:rPr>
        <w:t>署水資源物聯</w:t>
      </w:r>
      <w:proofErr w:type="gramEnd"/>
      <w:r w:rsidRPr="00D44059">
        <w:rPr>
          <w:rFonts w:ascii="標楷體" w:eastAsia="標楷體" w:hAnsi="標楷體" w:hint="eastAsia"/>
          <w:sz w:val="32"/>
          <w:szCs w:val="32"/>
        </w:rPr>
        <w:t>網資料上傳需求，其所需相關費用已包含於本計畫中</w:t>
      </w:r>
      <w:r w:rsidR="001A441B" w:rsidRPr="00D44059">
        <w:rPr>
          <w:rFonts w:ascii="標楷體" w:eastAsia="標楷體" w:hAnsi="標楷體" w:hint="eastAsia"/>
          <w:sz w:val="32"/>
          <w:szCs w:val="32"/>
        </w:rPr>
        <w:t>，</w:t>
      </w:r>
      <w:r w:rsidR="00F73944" w:rsidRPr="00D44059">
        <w:rPr>
          <w:rFonts w:ascii="標楷體" w:eastAsia="標楷體" w:hAnsi="標楷體" w:hint="eastAsia"/>
          <w:color w:val="FF0000"/>
          <w:sz w:val="32"/>
          <w:szCs w:val="32"/>
        </w:rPr>
        <w:t>建置完成</w:t>
      </w:r>
      <w:r w:rsidR="001A441B" w:rsidRPr="00D44059">
        <w:rPr>
          <w:rFonts w:ascii="標楷體" w:eastAsia="標楷體" w:hAnsi="標楷體" w:hint="eastAsia"/>
          <w:color w:val="FF0000"/>
          <w:sz w:val="32"/>
          <w:szCs w:val="32"/>
        </w:rPr>
        <w:t>上傳後知會規劃課</w:t>
      </w:r>
      <w:r w:rsidR="00F73944" w:rsidRPr="00D44059">
        <w:rPr>
          <w:rFonts w:ascii="標楷體" w:eastAsia="標楷體" w:hAnsi="標楷體" w:hint="eastAsia"/>
          <w:color w:val="FF0000"/>
          <w:sz w:val="32"/>
          <w:szCs w:val="32"/>
        </w:rPr>
        <w:t>，</w:t>
      </w:r>
      <w:r w:rsidR="001A441B" w:rsidRPr="00D44059">
        <w:rPr>
          <w:rFonts w:ascii="標楷體" w:eastAsia="標楷體" w:hAnsi="標楷體" w:hint="eastAsia"/>
          <w:color w:val="FF0000"/>
          <w:sz w:val="32"/>
          <w:szCs w:val="32"/>
        </w:rPr>
        <w:t>將</w:t>
      </w:r>
      <w:r w:rsidR="00F73944" w:rsidRPr="00D44059">
        <w:rPr>
          <w:rFonts w:ascii="標楷體" w:eastAsia="標楷體" w:hAnsi="標楷體" w:hint="eastAsia"/>
          <w:color w:val="FF0000"/>
          <w:sz w:val="32"/>
          <w:szCs w:val="32"/>
        </w:rPr>
        <w:t>成果做更新統計及</w:t>
      </w:r>
      <w:proofErr w:type="gramStart"/>
      <w:r w:rsidR="001A441B" w:rsidRPr="00D44059">
        <w:rPr>
          <w:rFonts w:ascii="標楷體" w:eastAsia="標楷體" w:hAnsi="標楷體" w:hint="eastAsia"/>
          <w:color w:val="FF0000"/>
          <w:sz w:val="32"/>
          <w:szCs w:val="32"/>
        </w:rPr>
        <w:t>介</w:t>
      </w:r>
      <w:proofErr w:type="gramEnd"/>
      <w:r w:rsidR="001A441B" w:rsidRPr="00D44059">
        <w:rPr>
          <w:rFonts w:ascii="標楷體" w:eastAsia="標楷體" w:hAnsi="標楷體" w:hint="eastAsia"/>
          <w:color w:val="FF0000"/>
          <w:sz w:val="32"/>
          <w:szCs w:val="32"/>
        </w:rPr>
        <w:t>接至防汛系統</w:t>
      </w:r>
      <w:r w:rsidRPr="00D44059">
        <w:rPr>
          <w:rFonts w:ascii="標楷體" w:eastAsia="標楷體" w:hAnsi="標楷體" w:hint="eastAsia"/>
          <w:sz w:val="32"/>
          <w:szCs w:val="32"/>
        </w:rPr>
        <w:t>。</w:t>
      </w:r>
    </w:p>
    <w:p w14:paraId="77E6CA83" w14:textId="438215D0" w:rsidR="004F725F" w:rsidRPr="00D44059" w:rsidRDefault="004F725F" w:rsidP="001930C5">
      <w:pPr>
        <w:pStyle w:val="42"/>
        <w:numPr>
          <w:ilvl w:val="0"/>
          <w:numId w:val="4"/>
        </w:numPr>
        <w:ind w:leftChars="0" w:firstLineChars="0"/>
        <w:rPr>
          <w:rFonts w:ascii="標楷體"/>
          <w:color w:val="FF0000"/>
          <w:sz w:val="32"/>
          <w:szCs w:val="32"/>
        </w:rPr>
      </w:pPr>
      <w:r w:rsidRPr="00D44059">
        <w:rPr>
          <w:rFonts w:ascii="標楷體"/>
          <w:color w:val="FF0000"/>
          <w:sz w:val="32"/>
          <w:szCs w:val="32"/>
        </w:rPr>
        <w:t>資訊安全需求</w:t>
      </w:r>
    </w:p>
    <w:p w14:paraId="7E8B7175" w14:textId="334563D6" w:rsidR="004F725F" w:rsidRPr="00D44059" w:rsidRDefault="004F725F" w:rsidP="004F725F">
      <w:pPr>
        <w:adjustRightInd w:val="0"/>
        <w:spacing w:line="500" w:lineRule="exact"/>
        <w:ind w:leftChars="266" w:left="638" w:firstLineChars="200" w:firstLine="640"/>
        <w:jc w:val="both"/>
        <w:textAlignment w:val="baseline"/>
        <w:rPr>
          <w:rFonts w:ascii="標楷體" w:eastAsia="標楷體" w:hAnsi="標楷體"/>
          <w:color w:val="FF0000"/>
          <w:sz w:val="32"/>
          <w:szCs w:val="32"/>
        </w:rPr>
      </w:pPr>
      <w:r w:rsidRPr="00D44059">
        <w:rPr>
          <w:rFonts w:ascii="標楷體" w:eastAsia="標楷體" w:hAnsi="標楷體" w:hint="eastAsia"/>
          <w:color w:val="FF0000"/>
          <w:sz w:val="32"/>
          <w:szCs w:val="32"/>
        </w:rPr>
        <w:t>本計畫建置</w:t>
      </w:r>
      <w:proofErr w:type="gramStart"/>
      <w:r w:rsidRPr="00D44059">
        <w:rPr>
          <w:rFonts w:ascii="標楷體" w:eastAsia="標楷體" w:hAnsi="標楷體" w:hint="eastAsia"/>
          <w:color w:val="FF0000"/>
          <w:sz w:val="32"/>
          <w:szCs w:val="32"/>
        </w:rPr>
        <w:t>設備倘需配合</w:t>
      </w:r>
      <w:proofErr w:type="gramEnd"/>
      <w:r w:rsidRPr="00D44059">
        <w:rPr>
          <w:rFonts w:ascii="標楷體" w:eastAsia="標楷體" w:hAnsi="標楷體" w:hint="eastAsia"/>
          <w:color w:val="FF0000"/>
          <w:sz w:val="32"/>
          <w:szCs w:val="32"/>
        </w:rPr>
        <w:t>水利</w:t>
      </w:r>
      <w:proofErr w:type="gramStart"/>
      <w:r w:rsidRPr="00D44059">
        <w:rPr>
          <w:rFonts w:ascii="標楷體" w:eastAsia="標楷體" w:hAnsi="標楷體" w:hint="eastAsia"/>
          <w:color w:val="FF0000"/>
          <w:sz w:val="32"/>
          <w:szCs w:val="32"/>
        </w:rPr>
        <w:t>署資安</w:t>
      </w:r>
      <w:proofErr w:type="gramEnd"/>
      <w:r w:rsidRPr="00D44059">
        <w:rPr>
          <w:rFonts w:ascii="標楷體" w:eastAsia="標楷體" w:hAnsi="標楷體" w:hint="eastAsia"/>
          <w:color w:val="FF0000"/>
          <w:sz w:val="32"/>
          <w:szCs w:val="32"/>
        </w:rPr>
        <w:t>政策做通訊格式調整、</w:t>
      </w:r>
      <w:r w:rsidR="007316F6" w:rsidRPr="00D44059">
        <w:rPr>
          <w:rFonts w:ascii="標楷體" w:eastAsia="標楷體" w:hAnsi="標楷體" w:hint="eastAsia"/>
          <w:color w:val="FF0000"/>
          <w:sz w:val="32"/>
          <w:szCs w:val="32"/>
        </w:rPr>
        <w:t>資料彙整或出席相關會議，廠商需配合辦理，相關費用</w:t>
      </w:r>
      <w:r w:rsidR="00507D52" w:rsidRPr="00D44059">
        <w:rPr>
          <w:rFonts w:ascii="標楷體" w:eastAsia="標楷體" w:hAnsi="標楷體" w:hint="eastAsia"/>
          <w:color w:val="FF0000"/>
          <w:sz w:val="32"/>
          <w:szCs w:val="32"/>
        </w:rPr>
        <w:t>已含於</w:t>
      </w:r>
      <w:r w:rsidR="00507D52" w:rsidRPr="00D44059">
        <w:rPr>
          <w:rFonts w:ascii="標楷體" w:eastAsia="標楷體" w:hAnsi="標楷體" w:hint="eastAsia"/>
          <w:color w:val="FF0000"/>
          <w:sz w:val="32"/>
          <w:szCs w:val="32"/>
        </w:rPr>
        <w:lastRenderedPageBreak/>
        <w:t>無線沖刷粒子工項內</w:t>
      </w:r>
      <w:r w:rsidRPr="00D44059">
        <w:rPr>
          <w:rFonts w:ascii="標楷體" w:eastAsia="標楷體" w:hAnsi="標楷體"/>
          <w:color w:val="FF0000"/>
          <w:sz w:val="32"/>
          <w:szCs w:val="32"/>
        </w:rPr>
        <w:t>。</w:t>
      </w:r>
    </w:p>
    <w:p w14:paraId="2E2D7A68" w14:textId="675DCAD5" w:rsidR="00353F0B" w:rsidRPr="00D44059" w:rsidRDefault="00353F0B" w:rsidP="00353F0B">
      <w:pPr>
        <w:pStyle w:val="3"/>
        <w:spacing w:beforeLines="50" w:before="120" w:afterLines="50" w:after="120"/>
        <w:ind w:left="142"/>
        <w:rPr>
          <w:rFonts w:ascii="標楷體" w:eastAsia="標楷體" w:hAnsi="標楷體"/>
          <w:color w:val="FF0000"/>
          <w:sz w:val="32"/>
          <w:szCs w:val="32"/>
        </w:rPr>
      </w:pPr>
      <w:r w:rsidRPr="00D44059">
        <w:rPr>
          <w:rFonts w:ascii="標楷體" w:eastAsia="標楷體" w:hAnsi="標楷體"/>
          <w:color w:val="FF0000"/>
          <w:sz w:val="32"/>
          <w:szCs w:val="32"/>
        </w:rPr>
        <w:t>(</w:t>
      </w:r>
      <w:r w:rsidRPr="00D44059">
        <w:rPr>
          <w:rFonts w:ascii="標楷體" w:eastAsia="標楷體" w:hAnsi="標楷體" w:hint="eastAsia"/>
          <w:color w:val="FF0000"/>
          <w:sz w:val="32"/>
          <w:szCs w:val="32"/>
        </w:rPr>
        <w:t>五</w:t>
      </w:r>
      <w:r w:rsidRPr="00D44059">
        <w:rPr>
          <w:rFonts w:ascii="標楷體" w:eastAsia="標楷體" w:hAnsi="標楷體"/>
          <w:color w:val="FF0000"/>
          <w:sz w:val="32"/>
          <w:szCs w:val="32"/>
        </w:rPr>
        <w:t>)</w:t>
      </w:r>
      <w:r w:rsidRPr="00D44059">
        <w:rPr>
          <w:rFonts w:ascii="標楷體" w:eastAsia="標楷體" w:hAnsi="標楷體" w:hint="eastAsia"/>
          <w:color w:val="FF0000"/>
          <w:sz w:val="32"/>
          <w:szCs w:val="32"/>
        </w:rPr>
        <w:t>驗收</w:t>
      </w:r>
    </w:p>
    <w:p w14:paraId="1C6F5001" w14:textId="59B19AEA" w:rsidR="00353F0B" w:rsidRPr="00D44059" w:rsidRDefault="00353F0B" w:rsidP="00353F0B">
      <w:pPr>
        <w:adjustRightInd w:val="0"/>
        <w:spacing w:line="500" w:lineRule="exact"/>
        <w:ind w:firstLineChars="200" w:firstLine="640"/>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考量沖刷粒子於施工後有隱蔽及無法測試功能之因素，故相關驗收作業將辦理分段查驗，第一階段</w:t>
      </w:r>
      <w:proofErr w:type="gramStart"/>
      <w:r w:rsidRPr="00D44059">
        <w:rPr>
          <w:rFonts w:ascii="標楷體" w:eastAsia="標楷體" w:hAnsi="標楷體"/>
          <w:color w:val="FF0000"/>
          <w:sz w:val="32"/>
          <w:szCs w:val="32"/>
        </w:rPr>
        <w:t>應於施做</w:t>
      </w:r>
      <w:proofErr w:type="gramEnd"/>
      <w:r w:rsidRPr="00D44059">
        <w:rPr>
          <w:rFonts w:ascii="標楷體" w:eastAsia="標楷體" w:hAnsi="標楷體"/>
          <w:color w:val="FF0000"/>
          <w:sz w:val="32"/>
          <w:szCs w:val="32"/>
        </w:rPr>
        <w:t>前針對設備規格與數量與功能運作部分先行</w:t>
      </w:r>
      <w:proofErr w:type="gramStart"/>
      <w:r w:rsidRPr="00D44059">
        <w:rPr>
          <w:rFonts w:ascii="標楷體" w:eastAsia="標楷體" w:hAnsi="標楷體"/>
          <w:color w:val="FF0000"/>
          <w:sz w:val="32"/>
          <w:szCs w:val="32"/>
        </w:rPr>
        <w:t>辦理廠驗</w:t>
      </w:r>
      <w:proofErr w:type="gramEnd"/>
      <w:r w:rsidRPr="00D44059">
        <w:rPr>
          <w:rFonts w:ascii="標楷體" w:eastAsia="標楷體" w:hAnsi="標楷體"/>
          <w:color w:val="FF0000"/>
          <w:sz w:val="32"/>
          <w:szCs w:val="32"/>
        </w:rPr>
        <w:t>（含功能查驗），第二階段為設備現場查驗收，完成後由本</w:t>
      </w:r>
      <w:r w:rsidR="00D44059">
        <w:rPr>
          <w:rFonts w:ascii="標楷體" w:eastAsia="標楷體" w:hAnsi="標楷體"/>
          <w:color w:val="FF0000"/>
          <w:sz w:val="32"/>
          <w:szCs w:val="32"/>
        </w:rPr>
        <w:t>分署</w:t>
      </w:r>
      <w:r w:rsidRPr="00D44059">
        <w:rPr>
          <w:rFonts w:ascii="標楷體" w:eastAsia="標楷體" w:hAnsi="標楷體"/>
          <w:color w:val="FF0000"/>
          <w:sz w:val="32"/>
          <w:szCs w:val="32"/>
        </w:rPr>
        <w:t>安排文件驗收作業。</w:t>
      </w:r>
    </w:p>
    <w:p w14:paraId="755D0902" w14:textId="77777777" w:rsidR="00353F0B" w:rsidRPr="00D44059" w:rsidRDefault="00353F0B" w:rsidP="00353F0B">
      <w:pPr>
        <w:adjustRightInd w:val="0"/>
        <w:spacing w:line="500" w:lineRule="exact"/>
        <w:ind w:firstLineChars="200" w:firstLine="640"/>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廠商應於上述期限前(含當日)完成預計之查驗工作內容，各項查驗收規範如下所述：</w:t>
      </w:r>
    </w:p>
    <w:p w14:paraId="0D2F78FB" w14:textId="77777777" w:rsidR="00353F0B" w:rsidRPr="00D44059" w:rsidRDefault="00353F0B" w:rsidP="00353F0B">
      <w:pPr>
        <w:pStyle w:val="4"/>
        <w:adjustRightInd w:val="0"/>
        <w:snapToGrid w:val="0"/>
        <w:spacing w:beforeLines="50" w:before="120" w:afterLines="50" w:after="120" w:line="400" w:lineRule="exact"/>
        <w:ind w:left="278" w:right="278"/>
        <w:rPr>
          <w:rFonts w:ascii="標楷體" w:eastAsia="標楷體" w:hAnsi="標楷體"/>
          <w:b/>
          <w:color w:val="FF0000"/>
          <w:sz w:val="32"/>
          <w:szCs w:val="32"/>
        </w:rPr>
      </w:pPr>
      <w:r w:rsidRPr="00D44059">
        <w:rPr>
          <w:rFonts w:ascii="標楷體" w:eastAsia="標楷體" w:hAnsi="標楷體"/>
          <w:b/>
          <w:color w:val="FF0000"/>
          <w:sz w:val="32"/>
          <w:szCs w:val="32"/>
        </w:rPr>
        <w:t>1.第一階段設備廠驗</w:t>
      </w:r>
    </w:p>
    <w:p w14:paraId="7140F432" w14:textId="77777777" w:rsidR="00353F0B" w:rsidRPr="00D44059" w:rsidRDefault="00353F0B" w:rsidP="001930C5">
      <w:pPr>
        <w:numPr>
          <w:ilvl w:val="0"/>
          <w:numId w:val="8"/>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廠商提送之工作執行計畫書記載事項經核符合招標文件規定之功能。</w:t>
      </w:r>
    </w:p>
    <w:p w14:paraId="63E51926" w14:textId="0A107B86" w:rsidR="00353F0B" w:rsidRPr="00D44059" w:rsidRDefault="00353F0B" w:rsidP="001930C5">
      <w:pPr>
        <w:numPr>
          <w:ilvl w:val="0"/>
          <w:numId w:val="8"/>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現場應會同監造單位與本</w:t>
      </w:r>
      <w:r w:rsidR="00D44059">
        <w:rPr>
          <w:rFonts w:ascii="標楷體" w:eastAsia="標楷體" w:hAnsi="標楷體"/>
          <w:color w:val="FF0000"/>
          <w:sz w:val="32"/>
          <w:szCs w:val="32"/>
        </w:rPr>
        <w:t>分署</w:t>
      </w:r>
      <w:r w:rsidRPr="00D44059">
        <w:rPr>
          <w:rFonts w:ascii="標楷體" w:eastAsia="標楷體" w:hAnsi="標楷體"/>
          <w:color w:val="FF0000"/>
          <w:sz w:val="32"/>
          <w:szCs w:val="32"/>
        </w:rPr>
        <w:t>人員清點儀器設備型號、施工說明、設備是否符合契約規定及是否為全新品 。各附屬設施(外殼、支架、線材等)亦須為全新品。</w:t>
      </w:r>
    </w:p>
    <w:p w14:paraId="6702B1BA" w14:textId="77777777" w:rsidR="00353F0B" w:rsidRPr="00D44059" w:rsidRDefault="00353F0B" w:rsidP="001930C5">
      <w:pPr>
        <w:numPr>
          <w:ilvl w:val="0"/>
          <w:numId w:val="8"/>
        </w:numPr>
        <w:adjustRightInd w:val="0"/>
        <w:spacing w:line="500" w:lineRule="exact"/>
        <w:jc w:val="both"/>
        <w:textAlignment w:val="baseline"/>
        <w:rPr>
          <w:rFonts w:ascii="標楷體" w:eastAsia="標楷體" w:hAnsi="標楷體"/>
          <w:color w:val="FF0000"/>
          <w:sz w:val="32"/>
          <w:szCs w:val="32"/>
        </w:rPr>
      </w:pPr>
      <w:proofErr w:type="gramStart"/>
      <w:r w:rsidRPr="00D44059">
        <w:rPr>
          <w:rFonts w:ascii="標楷體" w:eastAsia="標楷體" w:hAnsi="標楷體"/>
          <w:color w:val="FF0000"/>
          <w:sz w:val="32"/>
          <w:szCs w:val="32"/>
        </w:rPr>
        <w:t>廠驗以</w:t>
      </w:r>
      <w:proofErr w:type="gramEnd"/>
      <w:r w:rsidRPr="00D44059">
        <w:rPr>
          <w:rFonts w:ascii="標楷體" w:eastAsia="標楷體" w:hAnsi="標楷體"/>
          <w:color w:val="FF0000"/>
          <w:sz w:val="32"/>
          <w:szCs w:val="32"/>
        </w:rPr>
        <w:t>目視可及與輔助說明驗收為主，若涉及隱蔽或</w:t>
      </w:r>
      <w:proofErr w:type="gramStart"/>
      <w:r w:rsidRPr="00D44059">
        <w:rPr>
          <w:rFonts w:ascii="標楷體" w:eastAsia="標楷體" w:hAnsi="標楷體"/>
          <w:color w:val="FF0000"/>
          <w:sz w:val="32"/>
          <w:szCs w:val="32"/>
        </w:rPr>
        <w:t>包覆致無法</w:t>
      </w:r>
      <w:proofErr w:type="gramEnd"/>
      <w:r w:rsidRPr="00D44059">
        <w:rPr>
          <w:rFonts w:ascii="標楷體" w:eastAsia="標楷體" w:hAnsi="標楷體"/>
          <w:color w:val="FF0000"/>
          <w:sz w:val="32"/>
          <w:szCs w:val="32"/>
        </w:rPr>
        <w:t>辨認者，驗收者得要求廠商提出證明、拆(刮) 除，檢視無誤並由廠商恢復原狀及功能正常，但若因此而有導致儀器設備損壞、功能障礙或減少儀器使用壽命之虞者除外。</w:t>
      </w:r>
    </w:p>
    <w:p w14:paraId="6D690E20" w14:textId="77777777" w:rsidR="00353F0B" w:rsidRPr="00D44059" w:rsidRDefault="00353F0B" w:rsidP="001930C5">
      <w:pPr>
        <w:numPr>
          <w:ilvl w:val="0"/>
          <w:numId w:val="8"/>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相關材質應符合契約規定，如有必要得請廠商出示證明，惟符合一般市場供應下不受此限。</w:t>
      </w:r>
    </w:p>
    <w:p w14:paraId="724FCE7E" w14:textId="77777777" w:rsidR="00353F0B" w:rsidRPr="00D44059" w:rsidRDefault="00353F0B" w:rsidP="001930C5">
      <w:pPr>
        <w:numPr>
          <w:ilvl w:val="0"/>
          <w:numId w:val="8"/>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功能查驗</w:t>
      </w:r>
    </w:p>
    <w:p w14:paraId="7AB1B520" w14:textId="77777777" w:rsidR="00353F0B" w:rsidRPr="00D44059" w:rsidRDefault="00353F0B" w:rsidP="00353F0B">
      <w:pPr>
        <w:adjustRightInd w:val="0"/>
        <w:spacing w:line="500" w:lineRule="exact"/>
        <w:ind w:left="640"/>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 xml:space="preserve">   因監測設備安裝前需確認功能可正常運作，故先於</w:t>
      </w:r>
      <w:proofErr w:type="gramStart"/>
      <w:r w:rsidRPr="00D44059">
        <w:rPr>
          <w:rFonts w:ascii="標楷體" w:eastAsia="標楷體" w:hAnsi="標楷體"/>
          <w:color w:val="FF0000"/>
          <w:sz w:val="32"/>
          <w:szCs w:val="32"/>
        </w:rPr>
        <w:t>本廠驗階段</w:t>
      </w:r>
      <w:proofErr w:type="gramEnd"/>
      <w:r w:rsidRPr="00D44059">
        <w:rPr>
          <w:rFonts w:ascii="標楷體" w:eastAsia="標楷體" w:hAnsi="標楷體"/>
          <w:color w:val="FF0000"/>
          <w:sz w:val="32"/>
          <w:szCs w:val="32"/>
        </w:rPr>
        <w:t>辦理功能查驗，查驗項目、數量與方法說明如下，廠商應配合功能查驗後製作功能查驗報告，納入文件驗收項目。</w:t>
      </w:r>
    </w:p>
    <w:p w14:paraId="6F4EB969" w14:textId="77777777" w:rsidR="00353F0B" w:rsidRPr="00D44059" w:rsidRDefault="00353F0B" w:rsidP="001930C5">
      <w:pPr>
        <w:pStyle w:val="a7"/>
        <w:numPr>
          <w:ilvl w:val="0"/>
          <w:numId w:val="13"/>
        </w:numPr>
        <w:ind w:leftChars="0"/>
        <w:rPr>
          <w:rFonts w:ascii="標楷體" w:eastAsia="標楷體" w:hAnsi="標楷體"/>
          <w:color w:val="FF0000"/>
          <w:sz w:val="32"/>
          <w:szCs w:val="32"/>
        </w:rPr>
      </w:pPr>
      <w:r w:rsidRPr="00D44059">
        <w:rPr>
          <w:rFonts w:ascii="標楷體" w:eastAsia="標楷體" w:hAnsi="標楷體"/>
          <w:color w:val="FF0000"/>
          <w:sz w:val="32"/>
          <w:szCs w:val="32"/>
        </w:rPr>
        <w:t>河床沖刷粒子</w:t>
      </w:r>
    </w:p>
    <w:p w14:paraId="3A2BD267" w14:textId="77777777" w:rsidR="00353F0B" w:rsidRPr="00D44059" w:rsidRDefault="00353F0B" w:rsidP="001930C5">
      <w:pPr>
        <w:pStyle w:val="a7"/>
        <w:numPr>
          <w:ilvl w:val="0"/>
          <w:numId w:val="20"/>
        </w:numPr>
        <w:ind w:leftChars="0"/>
        <w:rPr>
          <w:rFonts w:ascii="標楷體" w:eastAsia="標楷體" w:hAnsi="標楷體"/>
          <w:color w:val="FF0000"/>
          <w:sz w:val="32"/>
          <w:szCs w:val="32"/>
        </w:rPr>
      </w:pPr>
      <w:r w:rsidRPr="00D44059">
        <w:rPr>
          <w:rFonts w:ascii="標楷體" w:eastAsia="標楷體" w:hAnsi="標楷體"/>
          <w:color w:val="FF0000"/>
          <w:sz w:val="32"/>
          <w:szCs w:val="32"/>
        </w:rPr>
        <w:t>安排</w:t>
      </w:r>
      <w:proofErr w:type="gramStart"/>
      <w:r w:rsidRPr="00D44059">
        <w:rPr>
          <w:rFonts w:ascii="標楷體" w:eastAsia="標楷體" w:hAnsi="標楷體"/>
          <w:color w:val="FF0000"/>
          <w:sz w:val="32"/>
          <w:szCs w:val="32"/>
        </w:rPr>
        <w:t>於廠驗地點</w:t>
      </w:r>
      <w:proofErr w:type="gramEnd"/>
      <w:r w:rsidRPr="00D44059">
        <w:rPr>
          <w:rFonts w:ascii="標楷體" w:eastAsia="標楷體" w:hAnsi="標楷體"/>
          <w:color w:val="FF0000"/>
          <w:sz w:val="32"/>
          <w:szCs w:val="32"/>
        </w:rPr>
        <w:t>無線訊號可接收之範圍內，就</w:t>
      </w:r>
      <w:r w:rsidRPr="00D44059">
        <w:rPr>
          <w:rFonts w:ascii="標楷體" w:eastAsia="標楷體" w:hAnsi="標楷體" w:hint="eastAsia"/>
          <w:color w:val="FF0000"/>
          <w:sz w:val="32"/>
          <w:szCs w:val="32"/>
        </w:rPr>
        <w:t>所有</w:t>
      </w:r>
      <w:r w:rsidRPr="00D44059">
        <w:rPr>
          <w:rFonts w:ascii="標楷體" w:eastAsia="標楷體" w:hAnsi="標楷體"/>
          <w:color w:val="FF0000"/>
          <w:sz w:val="32"/>
          <w:szCs w:val="32"/>
        </w:rPr>
        <w:t>沖刷粒子進行靜態資料發射與接收功能驗證。</w:t>
      </w:r>
    </w:p>
    <w:p w14:paraId="3E338A6A" w14:textId="77777777" w:rsidR="00353F0B" w:rsidRPr="00D44059" w:rsidRDefault="00353F0B" w:rsidP="001930C5">
      <w:pPr>
        <w:pStyle w:val="a7"/>
        <w:numPr>
          <w:ilvl w:val="0"/>
          <w:numId w:val="20"/>
        </w:numPr>
        <w:ind w:leftChars="0"/>
        <w:rPr>
          <w:rFonts w:ascii="標楷體" w:eastAsia="標楷體" w:hAnsi="標楷體"/>
          <w:color w:val="FF0000"/>
          <w:sz w:val="32"/>
          <w:szCs w:val="32"/>
        </w:rPr>
      </w:pPr>
      <w:r w:rsidRPr="00D44059">
        <w:rPr>
          <w:rFonts w:ascii="標楷體" w:eastAsia="標楷體" w:hAnsi="標楷體"/>
          <w:color w:val="FF0000"/>
          <w:sz w:val="32"/>
          <w:szCs w:val="32"/>
        </w:rPr>
        <w:t>以手動開啟沖刷粒子電力開關，開始發送無線電訊號</w:t>
      </w:r>
    </w:p>
    <w:p w14:paraId="5A51EBE8" w14:textId="77777777" w:rsidR="00353F0B" w:rsidRPr="00D44059" w:rsidRDefault="00353F0B" w:rsidP="001930C5">
      <w:pPr>
        <w:pStyle w:val="a7"/>
        <w:numPr>
          <w:ilvl w:val="0"/>
          <w:numId w:val="20"/>
        </w:numPr>
        <w:ind w:leftChars="0"/>
        <w:rPr>
          <w:rFonts w:ascii="標楷體" w:eastAsia="標楷體" w:hAnsi="標楷體"/>
          <w:color w:val="FF0000"/>
          <w:sz w:val="32"/>
          <w:szCs w:val="32"/>
        </w:rPr>
      </w:pPr>
      <w:r w:rsidRPr="00D44059">
        <w:rPr>
          <w:rFonts w:ascii="標楷體" w:eastAsia="標楷體" w:hAnsi="標楷體"/>
          <w:color w:val="FF0000"/>
          <w:sz w:val="32"/>
          <w:szCs w:val="32"/>
        </w:rPr>
        <w:lastRenderedPageBreak/>
        <w:t>提供資料展示軟體界面、可於現場檢查資料筆數與內容。並記錄發送距離標尺，發送日期時間。</w:t>
      </w:r>
    </w:p>
    <w:p w14:paraId="043B7778" w14:textId="77777777" w:rsidR="00353F0B" w:rsidRPr="00D44059" w:rsidRDefault="00353F0B" w:rsidP="001930C5">
      <w:pPr>
        <w:pStyle w:val="a7"/>
        <w:numPr>
          <w:ilvl w:val="0"/>
          <w:numId w:val="13"/>
        </w:numPr>
        <w:ind w:leftChars="0"/>
        <w:rPr>
          <w:rFonts w:ascii="標楷體" w:eastAsia="標楷體" w:hAnsi="標楷體"/>
          <w:color w:val="FF0000"/>
          <w:sz w:val="32"/>
          <w:szCs w:val="32"/>
        </w:rPr>
      </w:pPr>
      <w:r w:rsidRPr="00D44059">
        <w:rPr>
          <w:rFonts w:ascii="標楷體" w:eastAsia="標楷體" w:hAnsi="標楷體"/>
          <w:color w:val="FF0000"/>
          <w:sz w:val="32"/>
          <w:szCs w:val="32"/>
        </w:rPr>
        <w:t>資料傳輸器</w:t>
      </w:r>
    </w:p>
    <w:p w14:paraId="7862EAE4" w14:textId="77777777" w:rsidR="00353F0B" w:rsidRPr="00D44059" w:rsidRDefault="00353F0B" w:rsidP="001930C5">
      <w:pPr>
        <w:pStyle w:val="a7"/>
        <w:numPr>
          <w:ilvl w:val="0"/>
          <w:numId w:val="15"/>
        </w:numPr>
        <w:ind w:leftChars="0"/>
        <w:rPr>
          <w:rFonts w:ascii="標楷體" w:eastAsia="標楷體" w:hAnsi="標楷體"/>
          <w:color w:val="FF0000"/>
          <w:sz w:val="32"/>
          <w:szCs w:val="32"/>
        </w:rPr>
      </w:pPr>
      <w:r w:rsidRPr="00D44059">
        <w:rPr>
          <w:rFonts w:ascii="標楷體" w:eastAsia="標楷體" w:hAnsi="標楷體"/>
          <w:color w:val="FF0000"/>
          <w:sz w:val="32"/>
          <w:szCs w:val="32"/>
        </w:rPr>
        <w:t>就預計安裝之</w:t>
      </w:r>
      <w:proofErr w:type="gramStart"/>
      <w:r w:rsidRPr="00D44059">
        <w:rPr>
          <w:rFonts w:ascii="標楷體" w:eastAsia="標楷體" w:hAnsi="標楷體"/>
          <w:color w:val="FF0000"/>
          <w:sz w:val="32"/>
          <w:szCs w:val="32"/>
        </w:rPr>
        <w:t>資料傳輸器抽測</w:t>
      </w:r>
      <w:proofErr w:type="gramEnd"/>
      <w:r w:rsidRPr="00D44059">
        <w:rPr>
          <w:rFonts w:ascii="標楷體" w:eastAsia="標楷體" w:hAnsi="標楷體"/>
          <w:color w:val="FF0000"/>
          <w:sz w:val="32"/>
          <w:szCs w:val="32"/>
        </w:rPr>
        <w:t>一組，進行傳輸通道切換測試。</w:t>
      </w:r>
    </w:p>
    <w:p w14:paraId="05DA24CB" w14:textId="77777777" w:rsidR="00353F0B" w:rsidRPr="00D44059" w:rsidRDefault="00353F0B" w:rsidP="001930C5">
      <w:pPr>
        <w:pStyle w:val="a7"/>
        <w:numPr>
          <w:ilvl w:val="0"/>
          <w:numId w:val="15"/>
        </w:numPr>
        <w:ind w:leftChars="0"/>
        <w:rPr>
          <w:rFonts w:ascii="標楷體" w:eastAsia="標楷體" w:hAnsi="標楷體"/>
          <w:color w:val="FF0000"/>
          <w:sz w:val="32"/>
          <w:szCs w:val="32"/>
        </w:rPr>
      </w:pPr>
      <w:r w:rsidRPr="00D44059">
        <w:rPr>
          <w:rFonts w:ascii="標楷體" w:eastAsia="標楷體" w:hAnsi="標楷體"/>
          <w:color w:val="FF0000"/>
          <w:sz w:val="32"/>
          <w:szCs w:val="32"/>
        </w:rPr>
        <w:t>首先確認資料傳輸器與伺服器端建立連線，並確認伺服器接收到最近一筆監測資料值。</w:t>
      </w:r>
    </w:p>
    <w:p w14:paraId="1CC22BE2" w14:textId="77777777" w:rsidR="00353F0B" w:rsidRPr="00D44059" w:rsidRDefault="00353F0B" w:rsidP="001930C5">
      <w:pPr>
        <w:pStyle w:val="a7"/>
        <w:numPr>
          <w:ilvl w:val="0"/>
          <w:numId w:val="15"/>
        </w:numPr>
        <w:ind w:leftChars="0"/>
        <w:rPr>
          <w:rFonts w:ascii="標楷體" w:eastAsia="標楷體" w:hAnsi="標楷體"/>
          <w:color w:val="FF0000"/>
          <w:sz w:val="32"/>
          <w:szCs w:val="32"/>
        </w:rPr>
      </w:pPr>
      <w:r w:rsidRPr="00D44059">
        <w:rPr>
          <w:rFonts w:ascii="標楷體" w:eastAsia="標楷體" w:hAnsi="標楷體"/>
          <w:color w:val="FF0000"/>
          <w:sz w:val="32"/>
          <w:szCs w:val="32"/>
        </w:rPr>
        <w:t>拆除其中一支NB-</w:t>
      </w:r>
      <w:proofErr w:type="spellStart"/>
      <w:r w:rsidRPr="00D44059">
        <w:rPr>
          <w:rFonts w:ascii="標楷體" w:eastAsia="標楷體" w:hAnsi="標楷體"/>
          <w:color w:val="FF0000"/>
          <w:sz w:val="32"/>
          <w:szCs w:val="32"/>
        </w:rPr>
        <w:t>IoT</w:t>
      </w:r>
      <w:proofErr w:type="spellEnd"/>
      <w:r w:rsidRPr="00D44059">
        <w:rPr>
          <w:rFonts w:ascii="標楷體" w:eastAsia="標楷體" w:hAnsi="標楷體"/>
          <w:color w:val="FF0000"/>
          <w:sz w:val="32"/>
          <w:szCs w:val="32"/>
        </w:rPr>
        <w:t>天線，並紀錄拆除時間，同時確認伺服器可接收到下一筆監測資料值。</w:t>
      </w:r>
    </w:p>
    <w:p w14:paraId="601A300D" w14:textId="77777777" w:rsidR="00353F0B" w:rsidRPr="00D44059" w:rsidRDefault="00353F0B" w:rsidP="001930C5">
      <w:pPr>
        <w:pStyle w:val="a7"/>
        <w:numPr>
          <w:ilvl w:val="0"/>
          <w:numId w:val="15"/>
        </w:numPr>
        <w:ind w:leftChars="0"/>
        <w:rPr>
          <w:rFonts w:ascii="標楷體" w:eastAsia="標楷體" w:hAnsi="標楷體"/>
          <w:color w:val="FF0000"/>
          <w:sz w:val="32"/>
          <w:szCs w:val="32"/>
        </w:rPr>
      </w:pPr>
      <w:r w:rsidRPr="00D44059">
        <w:rPr>
          <w:rFonts w:ascii="標楷體" w:eastAsia="標楷體" w:hAnsi="標楷體"/>
          <w:color w:val="FF0000"/>
          <w:sz w:val="32"/>
          <w:szCs w:val="32"/>
        </w:rPr>
        <w:t>接回原拆除之天線，拆除另一支NB-</w:t>
      </w:r>
      <w:proofErr w:type="spellStart"/>
      <w:r w:rsidRPr="00D44059">
        <w:rPr>
          <w:rFonts w:ascii="標楷體" w:eastAsia="標楷體" w:hAnsi="標楷體"/>
          <w:color w:val="FF0000"/>
          <w:sz w:val="32"/>
          <w:szCs w:val="32"/>
        </w:rPr>
        <w:t>IoT</w:t>
      </w:r>
      <w:proofErr w:type="spellEnd"/>
      <w:r w:rsidRPr="00D44059">
        <w:rPr>
          <w:rFonts w:ascii="標楷體" w:eastAsia="標楷體" w:hAnsi="標楷體"/>
          <w:color w:val="FF0000"/>
          <w:sz w:val="32"/>
          <w:szCs w:val="32"/>
        </w:rPr>
        <w:t>天線，並紀錄拆除時間，同時確認伺服器可接收到下筆監測資料。</w:t>
      </w:r>
    </w:p>
    <w:p w14:paraId="67B25057" w14:textId="77777777" w:rsidR="00353F0B" w:rsidRPr="00D44059" w:rsidRDefault="00353F0B" w:rsidP="00353F0B">
      <w:pPr>
        <w:pStyle w:val="4"/>
        <w:tabs>
          <w:tab w:val="left" w:pos="3828"/>
        </w:tabs>
        <w:adjustRightInd w:val="0"/>
        <w:snapToGrid w:val="0"/>
        <w:spacing w:beforeLines="50" w:before="120" w:afterLines="50" w:after="120" w:line="400" w:lineRule="exact"/>
        <w:ind w:left="278" w:right="278"/>
        <w:rPr>
          <w:rFonts w:ascii="標楷體" w:eastAsia="標楷體" w:hAnsi="標楷體"/>
          <w:b/>
          <w:color w:val="FF0000"/>
          <w:sz w:val="32"/>
          <w:szCs w:val="32"/>
        </w:rPr>
      </w:pPr>
      <w:r w:rsidRPr="00D44059">
        <w:rPr>
          <w:rFonts w:ascii="標楷體" w:eastAsia="標楷體" w:hAnsi="標楷體"/>
          <w:b/>
          <w:color w:val="FF0000"/>
          <w:sz w:val="32"/>
          <w:szCs w:val="32"/>
        </w:rPr>
        <w:t>2.第二階段現場查驗</w:t>
      </w:r>
    </w:p>
    <w:p w14:paraId="3EC10FD8" w14:textId="2B7EFECA" w:rsidR="00353F0B" w:rsidRPr="00D44059" w:rsidRDefault="00353F0B" w:rsidP="001930C5">
      <w:pPr>
        <w:numPr>
          <w:ilvl w:val="0"/>
          <w:numId w:val="17"/>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為確認監測設備建置符合本計畫需求，廠商須依限完成設備安裝施工測試後，檢具施工安裝記錄紀錄，提報本</w:t>
      </w:r>
      <w:r w:rsidR="00D44059">
        <w:rPr>
          <w:rFonts w:ascii="標楷體" w:eastAsia="標楷體" w:hAnsi="標楷體"/>
          <w:color w:val="FF0000"/>
          <w:sz w:val="32"/>
          <w:szCs w:val="32"/>
        </w:rPr>
        <w:t>分署</w:t>
      </w:r>
      <w:r w:rsidRPr="00D44059">
        <w:rPr>
          <w:rFonts w:ascii="標楷體" w:eastAsia="標楷體" w:hAnsi="標楷體"/>
          <w:color w:val="FF0000"/>
          <w:sz w:val="32"/>
          <w:szCs w:val="32"/>
        </w:rPr>
        <w:t>辦理現場查驗。</w:t>
      </w:r>
    </w:p>
    <w:p w14:paraId="0F899D13" w14:textId="48B7E2D9" w:rsidR="00353F0B" w:rsidRPr="00D44059" w:rsidRDefault="00353F0B" w:rsidP="001930C5">
      <w:pPr>
        <w:numPr>
          <w:ilvl w:val="0"/>
          <w:numId w:val="17"/>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現場查驗應會同監造單位與本</w:t>
      </w:r>
      <w:r w:rsidR="00D44059">
        <w:rPr>
          <w:rFonts w:ascii="標楷體" w:eastAsia="標楷體" w:hAnsi="標楷體"/>
          <w:color w:val="FF0000"/>
          <w:sz w:val="32"/>
          <w:szCs w:val="32"/>
        </w:rPr>
        <w:t>分署</w:t>
      </w:r>
      <w:r w:rsidRPr="00D44059">
        <w:rPr>
          <w:rFonts w:ascii="標楷體" w:eastAsia="標楷體" w:hAnsi="標楷體"/>
          <w:color w:val="FF0000"/>
          <w:sz w:val="32"/>
          <w:szCs w:val="32"/>
        </w:rPr>
        <w:t>人員現場清點儀器設備型號、數量與施工說明是否符合契約規定</w:t>
      </w:r>
      <w:proofErr w:type="gramStart"/>
      <w:r w:rsidRPr="00D44059">
        <w:rPr>
          <w:rFonts w:ascii="標楷體" w:eastAsia="標楷體" w:hAnsi="標楷體"/>
          <w:color w:val="FF0000"/>
          <w:sz w:val="32"/>
          <w:szCs w:val="32"/>
        </w:rPr>
        <w:t>及廠驗記錄</w:t>
      </w:r>
      <w:proofErr w:type="gramEnd"/>
      <w:r w:rsidRPr="00D44059">
        <w:rPr>
          <w:rFonts w:ascii="標楷體" w:eastAsia="標楷體" w:hAnsi="標楷體"/>
          <w:color w:val="FF0000"/>
          <w:sz w:val="32"/>
          <w:szCs w:val="32"/>
        </w:rPr>
        <w:t>所載清單編號。</w:t>
      </w:r>
    </w:p>
    <w:p w14:paraId="2D5B9FF2" w14:textId="77777777" w:rsidR="00353F0B" w:rsidRPr="00D44059" w:rsidRDefault="00353F0B" w:rsidP="001930C5">
      <w:pPr>
        <w:numPr>
          <w:ilvl w:val="0"/>
          <w:numId w:val="17"/>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現場查驗設備型號與數量與施工方式以目視可及與輔助說明方式為主，</w:t>
      </w:r>
      <w:proofErr w:type="gramStart"/>
      <w:r w:rsidRPr="00D44059">
        <w:rPr>
          <w:rFonts w:ascii="標楷體" w:eastAsia="標楷體" w:hAnsi="標楷體"/>
          <w:color w:val="FF0000"/>
          <w:sz w:val="32"/>
          <w:szCs w:val="32"/>
        </w:rPr>
        <w:t>各除沖刷</w:t>
      </w:r>
      <w:proofErr w:type="gramEnd"/>
      <w:r w:rsidRPr="00D44059">
        <w:rPr>
          <w:rFonts w:ascii="標楷體" w:eastAsia="標楷體" w:hAnsi="標楷體"/>
          <w:color w:val="FF0000"/>
          <w:sz w:val="32"/>
          <w:szCs w:val="32"/>
        </w:rPr>
        <w:t>粒子部分則以現地檢視安裝位置為</w:t>
      </w:r>
      <w:proofErr w:type="gramStart"/>
      <w:r w:rsidRPr="00D44059">
        <w:rPr>
          <w:rFonts w:ascii="標楷體" w:eastAsia="標楷體" w:hAnsi="標楷體"/>
          <w:color w:val="FF0000"/>
          <w:sz w:val="32"/>
          <w:szCs w:val="32"/>
        </w:rPr>
        <w:t>準</w:t>
      </w:r>
      <w:proofErr w:type="gramEnd"/>
      <w:r w:rsidRPr="00D44059">
        <w:rPr>
          <w:rFonts w:ascii="標楷體" w:eastAsia="標楷體" w:hAnsi="標楷體"/>
          <w:color w:val="FF0000"/>
          <w:sz w:val="32"/>
          <w:szCs w:val="32"/>
        </w:rPr>
        <w:t>，若涉及隱蔽或</w:t>
      </w:r>
      <w:proofErr w:type="gramStart"/>
      <w:r w:rsidRPr="00D44059">
        <w:rPr>
          <w:rFonts w:ascii="標楷體" w:eastAsia="標楷體" w:hAnsi="標楷體"/>
          <w:color w:val="FF0000"/>
          <w:sz w:val="32"/>
          <w:szCs w:val="32"/>
        </w:rPr>
        <w:t>包覆致無法</w:t>
      </w:r>
      <w:proofErr w:type="gramEnd"/>
      <w:r w:rsidRPr="00D44059">
        <w:rPr>
          <w:rFonts w:ascii="標楷體" w:eastAsia="標楷體" w:hAnsi="標楷體"/>
          <w:color w:val="FF0000"/>
          <w:sz w:val="32"/>
          <w:szCs w:val="32"/>
        </w:rPr>
        <w:t>辨認者，驗收者得要求廠商提出說明或證明，但若因此而有導致儀器設備損壞、功能障礙或減少儀器使用壽命之虞者除外。</w:t>
      </w:r>
    </w:p>
    <w:p w14:paraId="2F13C9AD" w14:textId="77777777" w:rsidR="00353F0B" w:rsidRPr="00D44059" w:rsidRDefault="00353F0B" w:rsidP="001930C5">
      <w:pPr>
        <w:numPr>
          <w:ilvl w:val="0"/>
          <w:numId w:val="17"/>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蓄電池部分，如驗收人員認有需要，得</w:t>
      </w:r>
      <w:proofErr w:type="gramStart"/>
      <w:r w:rsidRPr="00D44059">
        <w:rPr>
          <w:rFonts w:ascii="標楷體" w:eastAsia="標楷體" w:hAnsi="標楷體"/>
          <w:color w:val="FF0000"/>
          <w:sz w:val="32"/>
          <w:szCs w:val="32"/>
        </w:rPr>
        <w:t>逕</w:t>
      </w:r>
      <w:proofErr w:type="gramEnd"/>
      <w:r w:rsidRPr="00D44059">
        <w:rPr>
          <w:rFonts w:ascii="標楷體" w:eastAsia="標楷體" w:hAnsi="標楷體"/>
          <w:color w:val="FF0000"/>
          <w:sz w:val="32"/>
          <w:szCs w:val="32"/>
        </w:rPr>
        <w:t>以電壓測定辦理。</w:t>
      </w:r>
    </w:p>
    <w:p w14:paraId="252CC59F" w14:textId="77777777" w:rsidR="00353F0B" w:rsidRPr="00D44059" w:rsidRDefault="00353F0B" w:rsidP="001930C5">
      <w:pPr>
        <w:numPr>
          <w:ilvl w:val="0"/>
          <w:numId w:val="17"/>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實體驗收，以目視可及與輔助說明驗收為主，若涉及隱蔽或</w:t>
      </w:r>
      <w:proofErr w:type="gramStart"/>
      <w:r w:rsidRPr="00D44059">
        <w:rPr>
          <w:rFonts w:ascii="標楷體" w:eastAsia="標楷體" w:hAnsi="標楷體"/>
          <w:color w:val="FF0000"/>
          <w:sz w:val="32"/>
          <w:szCs w:val="32"/>
        </w:rPr>
        <w:t>包覆致無法</w:t>
      </w:r>
      <w:proofErr w:type="gramEnd"/>
      <w:r w:rsidRPr="00D44059">
        <w:rPr>
          <w:rFonts w:ascii="標楷體" w:eastAsia="標楷體" w:hAnsi="標楷體"/>
          <w:color w:val="FF0000"/>
          <w:sz w:val="32"/>
          <w:szCs w:val="32"/>
        </w:rPr>
        <w:t>辨認者，驗收者得要求廠商提出證明、拆(刮) 除，檢視無誤並由廠商恢復原狀及功能正常，但若因此而有導致儀器設備損壞、功能障礙或減少儀器使用壽命之虞者除外。</w:t>
      </w:r>
    </w:p>
    <w:p w14:paraId="41A61B16" w14:textId="77777777" w:rsidR="00353F0B" w:rsidRPr="00D44059" w:rsidRDefault="00353F0B" w:rsidP="001930C5">
      <w:pPr>
        <w:numPr>
          <w:ilvl w:val="0"/>
          <w:numId w:val="17"/>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相關材質應符合契約規定，如有必要得請廠商出示證明，惟符合一般市場供應下不受此限。</w:t>
      </w:r>
    </w:p>
    <w:p w14:paraId="1C69E8EC" w14:textId="77777777" w:rsidR="00353F0B" w:rsidRPr="00D44059" w:rsidRDefault="00353F0B" w:rsidP="001930C5">
      <w:pPr>
        <w:numPr>
          <w:ilvl w:val="0"/>
          <w:numId w:val="17"/>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lastRenderedPageBreak/>
        <w:t>現場查驗除上述設備型號數量點驗外，各測站依以下方式進行現場設備查驗。</w:t>
      </w:r>
    </w:p>
    <w:p w14:paraId="49F2971B" w14:textId="77777777" w:rsidR="00353F0B" w:rsidRPr="00D44059" w:rsidRDefault="00353F0B" w:rsidP="001930C5">
      <w:pPr>
        <w:pStyle w:val="a7"/>
        <w:numPr>
          <w:ilvl w:val="0"/>
          <w:numId w:val="10"/>
        </w:numPr>
        <w:ind w:leftChars="0"/>
        <w:rPr>
          <w:rFonts w:ascii="標楷體" w:eastAsia="標楷體" w:hAnsi="標楷體"/>
          <w:color w:val="FF0000"/>
          <w:sz w:val="32"/>
          <w:szCs w:val="32"/>
        </w:rPr>
      </w:pPr>
      <w:r w:rsidRPr="00D44059">
        <w:rPr>
          <w:rFonts w:ascii="標楷體" w:eastAsia="標楷體" w:hAnsi="標楷體"/>
          <w:color w:val="FF0000"/>
          <w:sz w:val="32"/>
          <w:szCs w:val="32"/>
        </w:rPr>
        <w:t>河床沖刷粒子</w:t>
      </w:r>
    </w:p>
    <w:p w14:paraId="7A9BC806" w14:textId="77777777" w:rsidR="00353F0B" w:rsidRPr="00D44059" w:rsidRDefault="00353F0B" w:rsidP="001930C5">
      <w:pPr>
        <w:pStyle w:val="a7"/>
        <w:numPr>
          <w:ilvl w:val="0"/>
          <w:numId w:val="18"/>
        </w:numPr>
        <w:ind w:leftChars="0"/>
        <w:rPr>
          <w:rFonts w:ascii="標楷體" w:eastAsia="標楷體" w:hAnsi="標楷體"/>
          <w:color w:val="FF0000"/>
          <w:sz w:val="32"/>
          <w:szCs w:val="32"/>
        </w:rPr>
      </w:pPr>
      <w:r w:rsidRPr="00D44059">
        <w:rPr>
          <w:rFonts w:ascii="標楷體" w:eastAsia="標楷體" w:hAnsi="標楷體"/>
          <w:color w:val="FF0000"/>
          <w:sz w:val="32"/>
          <w:szCs w:val="32"/>
        </w:rPr>
        <w:t>針對以埋設之沖刷粒子位置進行檢視，確認與施工圖說相符。</w:t>
      </w:r>
    </w:p>
    <w:p w14:paraId="4F34B591" w14:textId="77777777" w:rsidR="00353F0B" w:rsidRPr="00D44059" w:rsidRDefault="00353F0B" w:rsidP="001930C5">
      <w:pPr>
        <w:pStyle w:val="a7"/>
        <w:numPr>
          <w:ilvl w:val="0"/>
          <w:numId w:val="10"/>
        </w:numPr>
        <w:ind w:leftChars="0"/>
        <w:rPr>
          <w:rFonts w:ascii="標楷體" w:eastAsia="標楷體" w:hAnsi="標楷體"/>
          <w:color w:val="FF0000"/>
          <w:sz w:val="32"/>
          <w:szCs w:val="32"/>
        </w:rPr>
      </w:pPr>
      <w:r w:rsidRPr="00D44059">
        <w:rPr>
          <w:rFonts w:ascii="標楷體" w:eastAsia="標楷體" w:hAnsi="標楷體"/>
          <w:color w:val="FF0000"/>
          <w:sz w:val="32"/>
          <w:szCs w:val="32"/>
        </w:rPr>
        <w:t>資料傳輸器</w:t>
      </w:r>
    </w:p>
    <w:p w14:paraId="34266686" w14:textId="77777777" w:rsidR="00353F0B" w:rsidRPr="00D44059" w:rsidRDefault="00353F0B" w:rsidP="001930C5">
      <w:pPr>
        <w:pStyle w:val="a7"/>
        <w:numPr>
          <w:ilvl w:val="0"/>
          <w:numId w:val="19"/>
        </w:numPr>
        <w:ind w:leftChars="0"/>
        <w:rPr>
          <w:rFonts w:ascii="標楷體" w:eastAsia="標楷體" w:hAnsi="標楷體"/>
          <w:color w:val="FF0000"/>
          <w:sz w:val="32"/>
          <w:szCs w:val="32"/>
        </w:rPr>
      </w:pPr>
      <w:r w:rsidRPr="00D44059">
        <w:rPr>
          <w:rFonts w:ascii="標楷體" w:eastAsia="標楷體" w:hAnsi="標楷體"/>
          <w:color w:val="FF0000"/>
          <w:sz w:val="32"/>
          <w:szCs w:val="32"/>
        </w:rPr>
        <w:t>就已安裝之</w:t>
      </w:r>
      <w:proofErr w:type="gramStart"/>
      <w:r w:rsidRPr="00D44059">
        <w:rPr>
          <w:rFonts w:ascii="標楷體" w:eastAsia="標楷體" w:hAnsi="標楷體"/>
          <w:color w:val="FF0000"/>
          <w:sz w:val="32"/>
          <w:szCs w:val="32"/>
        </w:rPr>
        <w:t>不</w:t>
      </w:r>
      <w:proofErr w:type="gramEnd"/>
      <w:r w:rsidRPr="00D44059">
        <w:rPr>
          <w:rFonts w:ascii="標楷體" w:eastAsia="標楷體" w:hAnsi="標楷體"/>
          <w:color w:val="FF0000"/>
          <w:sz w:val="32"/>
          <w:szCs w:val="32"/>
        </w:rPr>
        <w:t>同感測設備</w:t>
      </w:r>
      <w:proofErr w:type="gramStart"/>
      <w:r w:rsidRPr="00D44059">
        <w:rPr>
          <w:rFonts w:ascii="標楷體" w:eastAsia="標楷體" w:hAnsi="標楷體"/>
          <w:color w:val="FF0000"/>
          <w:sz w:val="32"/>
          <w:szCs w:val="32"/>
        </w:rPr>
        <w:t>資料傳輸器抽測</w:t>
      </w:r>
      <w:proofErr w:type="gramEnd"/>
      <w:r w:rsidRPr="00D44059">
        <w:rPr>
          <w:rFonts w:ascii="標楷體" w:eastAsia="標楷體" w:hAnsi="標楷體"/>
          <w:color w:val="FF0000"/>
          <w:sz w:val="32"/>
          <w:szCs w:val="32"/>
        </w:rPr>
        <w:t>一組，進行傳輸通道切換測試。</w:t>
      </w:r>
    </w:p>
    <w:p w14:paraId="4037FD45" w14:textId="77777777" w:rsidR="00353F0B" w:rsidRPr="00D44059" w:rsidRDefault="00353F0B" w:rsidP="001930C5">
      <w:pPr>
        <w:pStyle w:val="a7"/>
        <w:numPr>
          <w:ilvl w:val="0"/>
          <w:numId w:val="19"/>
        </w:numPr>
        <w:ind w:leftChars="0"/>
        <w:rPr>
          <w:rFonts w:ascii="標楷體" w:eastAsia="標楷體" w:hAnsi="標楷體"/>
          <w:color w:val="FF0000"/>
          <w:sz w:val="32"/>
          <w:szCs w:val="32"/>
        </w:rPr>
      </w:pPr>
      <w:r w:rsidRPr="00D44059">
        <w:rPr>
          <w:rFonts w:ascii="標楷體" w:eastAsia="標楷體" w:hAnsi="標楷體"/>
          <w:color w:val="FF0000"/>
          <w:sz w:val="32"/>
          <w:szCs w:val="32"/>
        </w:rPr>
        <w:t>首先確認資料傳輸器與伺服器端建立連線，並確認伺服器接收到最近一筆監測資料值。</w:t>
      </w:r>
    </w:p>
    <w:p w14:paraId="3EFC0AB2" w14:textId="77777777" w:rsidR="00353F0B" w:rsidRPr="00D44059" w:rsidRDefault="00353F0B" w:rsidP="001930C5">
      <w:pPr>
        <w:pStyle w:val="a7"/>
        <w:numPr>
          <w:ilvl w:val="0"/>
          <w:numId w:val="19"/>
        </w:numPr>
        <w:ind w:leftChars="0"/>
        <w:rPr>
          <w:rFonts w:ascii="標楷體" w:eastAsia="標楷體" w:hAnsi="標楷體"/>
          <w:color w:val="FF0000"/>
          <w:sz w:val="32"/>
          <w:szCs w:val="32"/>
        </w:rPr>
      </w:pPr>
      <w:r w:rsidRPr="00D44059">
        <w:rPr>
          <w:rFonts w:ascii="標楷體" w:eastAsia="標楷體" w:hAnsi="標楷體"/>
          <w:color w:val="FF0000"/>
          <w:sz w:val="32"/>
          <w:szCs w:val="32"/>
        </w:rPr>
        <w:t>拆除其中一支NB-</w:t>
      </w:r>
      <w:proofErr w:type="spellStart"/>
      <w:r w:rsidRPr="00D44059">
        <w:rPr>
          <w:rFonts w:ascii="標楷體" w:eastAsia="標楷體" w:hAnsi="標楷體"/>
          <w:color w:val="FF0000"/>
          <w:sz w:val="32"/>
          <w:szCs w:val="32"/>
        </w:rPr>
        <w:t>IoT</w:t>
      </w:r>
      <w:proofErr w:type="spellEnd"/>
      <w:r w:rsidRPr="00D44059">
        <w:rPr>
          <w:rFonts w:ascii="標楷體" w:eastAsia="標楷體" w:hAnsi="標楷體"/>
          <w:color w:val="FF0000"/>
          <w:sz w:val="32"/>
          <w:szCs w:val="32"/>
        </w:rPr>
        <w:t>天線，並紀錄拆除時間，同時確認伺服器可接收到下一筆監測資料值。</w:t>
      </w:r>
    </w:p>
    <w:p w14:paraId="66332534" w14:textId="77777777" w:rsidR="00353F0B" w:rsidRPr="00D44059" w:rsidRDefault="00353F0B" w:rsidP="001930C5">
      <w:pPr>
        <w:pStyle w:val="a7"/>
        <w:numPr>
          <w:ilvl w:val="0"/>
          <w:numId w:val="19"/>
        </w:numPr>
        <w:ind w:leftChars="0"/>
        <w:rPr>
          <w:rFonts w:ascii="標楷體" w:eastAsia="標楷體" w:hAnsi="標楷體"/>
          <w:color w:val="FF0000"/>
          <w:sz w:val="32"/>
          <w:szCs w:val="32"/>
        </w:rPr>
      </w:pPr>
      <w:r w:rsidRPr="00D44059">
        <w:rPr>
          <w:rFonts w:ascii="標楷體" w:eastAsia="標楷體" w:hAnsi="標楷體"/>
          <w:color w:val="FF0000"/>
          <w:sz w:val="32"/>
          <w:szCs w:val="32"/>
        </w:rPr>
        <w:t>接回原拆除之天線，拆除另一支NB-</w:t>
      </w:r>
      <w:proofErr w:type="spellStart"/>
      <w:r w:rsidRPr="00D44059">
        <w:rPr>
          <w:rFonts w:ascii="標楷體" w:eastAsia="標楷體" w:hAnsi="標楷體"/>
          <w:color w:val="FF0000"/>
          <w:sz w:val="32"/>
          <w:szCs w:val="32"/>
        </w:rPr>
        <w:t>IoT</w:t>
      </w:r>
      <w:proofErr w:type="spellEnd"/>
      <w:r w:rsidRPr="00D44059">
        <w:rPr>
          <w:rFonts w:ascii="標楷體" w:eastAsia="標楷體" w:hAnsi="標楷體"/>
          <w:color w:val="FF0000"/>
          <w:sz w:val="32"/>
          <w:szCs w:val="32"/>
        </w:rPr>
        <w:t>天線，並紀錄拆除時間，同時確認伺服器可接收到下筆監測資料。</w:t>
      </w:r>
    </w:p>
    <w:p w14:paraId="5327343A" w14:textId="77777777" w:rsidR="00353F0B" w:rsidRPr="00D44059" w:rsidRDefault="00353F0B" w:rsidP="00353F0B">
      <w:pPr>
        <w:pStyle w:val="4"/>
        <w:adjustRightInd w:val="0"/>
        <w:snapToGrid w:val="0"/>
        <w:spacing w:beforeLines="50" w:before="120" w:afterLines="50" w:after="120" w:line="400" w:lineRule="exact"/>
        <w:ind w:left="278" w:right="278"/>
        <w:rPr>
          <w:rFonts w:ascii="標楷體" w:eastAsia="標楷體" w:hAnsi="標楷體"/>
          <w:b/>
          <w:color w:val="FF0000"/>
          <w:sz w:val="32"/>
          <w:szCs w:val="32"/>
        </w:rPr>
      </w:pPr>
      <w:r w:rsidRPr="00D44059">
        <w:rPr>
          <w:rFonts w:ascii="標楷體" w:eastAsia="標楷體" w:hAnsi="標楷體"/>
          <w:b/>
          <w:color w:val="FF0000"/>
          <w:sz w:val="32"/>
          <w:szCs w:val="32"/>
        </w:rPr>
        <w:t>3.文件驗收</w:t>
      </w:r>
    </w:p>
    <w:p w14:paraId="220B63F9" w14:textId="2DC7BC0E" w:rsidR="00353F0B" w:rsidRPr="00D44059" w:rsidRDefault="00353F0B" w:rsidP="001930C5">
      <w:pPr>
        <w:numPr>
          <w:ilvl w:val="0"/>
          <w:numId w:val="9"/>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本項文件驗收由廠商提供以下主要文件各2份，送交本</w:t>
      </w:r>
      <w:r w:rsidR="00D44059">
        <w:rPr>
          <w:rFonts w:ascii="標楷體" w:eastAsia="標楷體" w:hAnsi="標楷體"/>
          <w:color w:val="FF0000"/>
          <w:sz w:val="32"/>
          <w:szCs w:val="32"/>
        </w:rPr>
        <w:t>分署</w:t>
      </w:r>
      <w:r w:rsidRPr="00D44059">
        <w:rPr>
          <w:rFonts w:ascii="標楷體" w:eastAsia="標楷體" w:hAnsi="標楷體"/>
          <w:color w:val="FF0000"/>
          <w:sz w:val="32"/>
          <w:szCs w:val="32"/>
        </w:rPr>
        <w:t>後辦理驗收作業，文件應包含：</w:t>
      </w:r>
    </w:p>
    <w:p w14:paraId="2A070533" w14:textId="77777777" w:rsidR="00353F0B" w:rsidRPr="00D44059" w:rsidRDefault="00353F0B" w:rsidP="001930C5">
      <w:pPr>
        <w:numPr>
          <w:ilvl w:val="1"/>
          <w:numId w:val="16"/>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設備施工安裝記錄。</w:t>
      </w:r>
    </w:p>
    <w:p w14:paraId="6A5F42C7" w14:textId="77777777" w:rsidR="00353F0B" w:rsidRPr="00D44059" w:rsidRDefault="00353F0B" w:rsidP="001930C5">
      <w:pPr>
        <w:numPr>
          <w:ilvl w:val="1"/>
          <w:numId w:val="16"/>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操作維護使用手冊(含光碟片) 。</w:t>
      </w:r>
    </w:p>
    <w:p w14:paraId="6391B08C" w14:textId="77777777" w:rsidR="00353F0B" w:rsidRPr="00D44059" w:rsidRDefault="00353F0B" w:rsidP="001930C5">
      <w:pPr>
        <w:numPr>
          <w:ilvl w:val="1"/>
          <w:numId w:val="16"/>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第一階段</w:t>
      </w:r>
      <w:proofErr w:type="gramStart"/>
      <w:r w:rsidRPr="00D44059">
        <w:rPr>
          <w:rFonts w:ascii="標楷體" w:eastAsia="標楷體" w:hAnsi="標楷體"/>
          <w:color w:val="FF0000"/>
          <w:sz w:val="32"/>
          <w:szCs w:val="32"/>
        </w:rPr>
        <w:t>設備廠驗記錄</w:t>
      </w:r>
      <w:proofErr w:type="gramEnd"/>
      <w:r w:rsidRPr="00D44059">
        <w:rPr>
          <w:rFonts w:ascii="標楷體" w:eastAsia="標楷體" w:hAnsi="標楷體"/>
          <w:color w:val="FF0000"/>
          <w:sz w:val="32"/>
          <w:szCs w:val="32"/>
        </w:rPr>
        <w:t>與功能查驗報告書。</w:t>
      </w:r>
    </w:p>
    <w:p w14:paraId="672EC60C" w14:textId="77777777" w:rsidR="00353F0B" w:rsidRPr="00D44059" w:rsidRDefault="00353F0B" w:rsidP="001930C5">
      <w:pPr>
        <w:numPr>
          <w:ilvl w:val="1"/>
          <w:numId w:val="16"/>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第二階段現場查驗紀錄。</w:t>
      </w:r>
    </w:p>
    <w:p w14:paraId="08709660" w14:textId="77777777" w:rsidR="00353F0B" w:rsidRPr="00D44059" w:rsidRDefault="00353F0B" w:rsidP="001930C5">
      <w:pPr>
        <w:numPr>
          <w:ilvl w:val="1"/>
          <w:numId w:val="16"/>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相關必要之轉檔程式或主控元件檔案等。</w:t>
      </w:r>
    </w:p>
    <w:p w14:paraId="62459672" w14:textId="526B244E" w:rsidR="00353F0B" w:rsidRPr="00D44059" w:rsidRDefault="00353F0B" w:rsidP="001930C5">
      <w:pPr>
        <w:numPr>
          <w:ilvl w:val="0"/>
          <w:numId w:val="9"/>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本項驗收，由本</w:t>
      </w:r>
      <w:r w:rsidR="00D44059">
        <w:rPr>
          <w:rFonts w:ascii="標楷體" w:eastAsia="標楷體" w:hAnsi="標楷體"/>
          <w:color w:val="FF0000"/>
          <w:sz w:val="32"/>
          <w:szCs w:val="32"/>
        </w:rPr>
        <w:t>分署</w:t>
      </w:r>
      <w:r w:rsidRPr="00D44059">
        <w:rPr>
          <w:rFonts w:ascii="標楷體" w:eastAsia="標楷體" w:hAnsi="標楷體"/>
          <w:color w:val="FF0000"/>
          <w:sz w:val="32"/>
          <w:szCs w:val="32"/>
        </w:rPr>
        <w:t>會同監造單位審查文件內容是否符合契約規定與計畫執行需求。</w:t>
      </w:r>
    </w:p>
    <w:p w14:paraId="645FBFC1" w14:textId="171ADD3E" w:rsidR="00353F0B" w:rsidRPr="00D44059" w:rsidRDefault="00353F0B" w:rsidP="001930C5">
      <w:pPr>
        <w:numPr>
          <w:ilvl w:val="0"/>
          <w:numId w:val="9"/>
        </w:numPr>
        <w:adjustRightInd w:val="0"/>
        <w:spacing w:line="500" w:lineRule="exact"/>
        <w:jc w:val="both"/>
        <w:textAlignment w:val="baseline"/>
        <w:rPr>
          <w:rFonts w:ascii="標楷體" w:eastAsia="標楷體" w:hAnsi="標楷體"/>
          <w:color w:val="FF0000"/>
          <w:sz w:val="32"/>
          <w:szCs w:val="32"/>
        </w:rPr>
      </w:pPr>
      <w:r w:rsidRPr="00D44059">
        <w:rPr>
          <w:rFonts w:ascii="標楷體" w:eastAsia="標楷體" w:hAnsi="標楷體"/>
          <w:color w:val="FF0000"/>
          <w:sz w:val="32"/>
          <w:szCs w:val="32"/>
        </w:rPr>
        <w:t>前開驗收文件，廠商未於指定期限提供者，視為該次驗收不合格。</w:t>
      </w:r>
    </w:p>
    <w:p w14:paraId="63E7CCA1" w14:textId="274211D8" w:rsidR="006B324D" w:rsidRPr="00D44059" w:rsidRDefault="006B324D" w:rsidP="009B6EAD">
      <w:pPr>
        <w:pStyle w:val="3"/>
        <w:spacing w:beforeLines="50" w:before="120" w:afterLines="50" w:after="120"/>
        <w:ind w:left="142"/>
        <w:rPr>
          <w:rFonts w:ascii="標楷體" w:eastAsia="標楷體" w:hAnsi="標楷體"/>
          <w:sz w:val="32"/>
          <w:szCs w:val="32"/>
        </w:rPr>
      </w:pPr>
      <w:r w:rsidRPr="00D44059">
        <w:rPr>
          <w:rFonts w:ascii="標楷體" w:eastAsia="標楷體" w:hAnsi="標楷體"/>
          <w:sz w:val="32"/>
          <w:szCs w:val="32"/>
        </w:rPr>
        <w:t>(</w:t>
      </w:r>
      <w:r w:rsidR="00353F0B" w:rsidRPr="00D44059">
        <w:rPr>
          <w:rFonts w:ascii="標楷體" w:eastAsia="標楷體" w:hAnsi="標楷體" w:hint="eastAsia"/>
          <w:sz w:val="32"/>
          <w:szCs w:val="32"/>
        </w:rPr>
        <w:t>六</w:t>
      </w:r>
      <w:r w:rsidRPr="00D44059">
        <w:rPr>
          <w:rFonts w:ascii="標楷體" w:eastAsia="標楷體" w:hAnsi="標楷體"/>
          <w:sz w:val="32"/>
          <w:szCs w:val="32"/>
        </w:rPr>
        <w:t>)保固</w:t>
      </w:r>
      <w:r w:rsidR="009B6EAD" w:rsidRPr="00D44059">
        <w:rPr>
          <w:rFonts w:ascii="標楷體" w:eastAsia="標楷體" w:hAnsi="標楷體" w:hint="eastAsia"/>
          <w:sz w:val="32"/>
          <w:szCs w:val="32"/>
        </w:rPr>
        <w:t>維護</w:t>
      </w:r>
    </w:p>
    <w:p w14:paraId="4EA22D1B" w14:textId="66E5118D" w:rsidR="00570BC9" w:rsidRPr="00D44059" w:rsidRDefault="009B6EAD" w:rsidP="006F79AF">
      <w:pPr>
        <w:adjustRightInd w:val="0"/>
        <w:spacing w:line="500" w:lineRule="exact"/>
        <w:ind w:leftChars="266" w:left="638" w:firstLineChars="200" w:firstLine="640"/>
        <w:jc w:val="both"/>
        <w:textAlignment w:val="baseline"/>
        <w:rPr>
          <w:rFonts w:ascii="標楷體" w:eastAsia="標楷體" w:hAnsi="標楷體"/>
          <w:sz w:val="32"/>
          <w:szCs w:val="32"/>
        </w:rPr>
      </w:pPr>
      <w:r w:rsidRPr="00D44059">
        <w:rPr>
          <w:rFonts w:ascii="標楷體" w:eastAsia="標楷體" w:hAnsi="標楷體" w:hint="eastAsia"/>
          <w:sz w:val="32"/>
          <w:szCs w:val="32"/>
        </w:rPr>
        <w:t>設備</w:t>
      </w:r>
      <w:r w:rsidR="006B324D" w:rsidRPr="00D44059">
        <w:rPr>
          <w:rFonts w:ascii="標楷體" w:eastAsia="標楷體" w:hAnsi="標楷體"/>
          <w:sz w:val="32"/>
          <w:szCs w:val="32"/>
        </w:rPr>
        <w:t>正式驗收合格之日起應由得標廠商出具</w:t>
      </w:r>
      <w:proofErr w:type="gramStart"/>
      <w:r w:rsidR="006B324D" w:rsidRPr="00D44059">
        <w:rPr>
          <w:rFonts w:ascii="標楷體" w:eastAsia="標楷體" w:hAnsi="標楷體"/>
          <w:sz w:val="32"/>
          <w:szCs w:val="32"/>
        </w:rPr>
        <w:t>保固切結</w:t>
      </w:r>
      <w:proofErr w:type="gramEnd"/>
      <w:r w:rsidR="006B324D" w:rsidRPr="00D44059">
        <w:rPr>
          <w:rFonts w:ascii="標楷體" w:eastAsia="標楷體" w:hAnsi="標楷體"/>
          <w:sz w:val="32"/>
          <w:szCs w:val="32"/>
        </w:rPr>
        <w:t>書，保固期限為</w:t>
      </w:r>
      <w:r w:rsidR="00C20642" w:rsidRPr="00DE798E">
        <w:rPr>
          <w:rFonts w:ascii="標楷體" w:eastAsia="標楷體" w:hAnsi="標楷體" w:hint="eastAsia"/>
          <w:b/>
          <w:color w:val="FF0000"/>
          <w:sz w:val="32"/>
          <w:szCs w:val="32"/>
        </w:rPr>
        <w:t>２</w:t>
      </w:r>
      <w:r w:rsidR="006B324D" w:rsidRPr="00D44059">
        <w:rPr>
          <w:rFonts w:ascii="標楷體" w:eastAsia="標楷體" w:hAnsi="標楷體"/>
          <w:sz w:val="32"/>
          <w:szCs w:val="32"/>
        </w:rPr>
        <w:t>年</w:t>
      </w:r>
      <w:r w:rsidRPr="00D44059">
        <w:rPr>
          <w:rFonts w:ascii="標楷體" w:eastAsia="標楷體" w:hAnsi="標楷體" w:hint="eastAsia"/>
          <w:sz w:val="32"/>
          <w:szCs w:val="32"/>
        </w:rPr>
        <w:t>。</w:t>
      </w:r>
    </w:p>
    <w:p w14:paraId="3EA93EDF" w14:textId="77777777" w:rsidR="00570BC9" w:rsidRPr="00D44059" w:rsidRDefault="00570BC9" w:rsidP="001930C5">
      <w:pPr>
        <w:pStyle w:val="4"/>
        <w:numPr>
          <w:ilvl w:val="0"/>
          <w:numId w:val="14"/>
        </w:numPr>
        <w:adjustRightInd w:val="0"/>
        <w:snapToGrid w:val="0"/>
        <w:spacing w:beforeLines="50" w:before="120" w:afterLines="50" w:after="120" w:line="400" w:lineRule="exact"/>
        <w:ind w:right="278"/>
        <w:rPr>
          <w:rFonts w:ascii="標楷體" w:eastAsia="標楷體" w:hAnsi="標楷體"/>
          <w:b/>
          <w:sz w:val="32"/>
          <w:szCs w:val="32"/>
        </w:rPr>
      </w:pPr>
      <w:r w:rsidRPr="00D44059">
        <w:rPr>
          <w:rFonts w:ascii="標楷體" w:eastAsia="標楷體" w:hAnsi="標楷體" w:hint="eastAsia"/>
          <w:b/>
          <w:sz w:val="32"/>
          <w:szCs w:val="32"/>
        </w:rPr>
        <w:lastRenderedPageBreak/>
        <w:t>定期維護</w:t>
      </w:r>
    </w:p>
    <w:p w14:paraId="7DDDD796" w14:textId="6FCF6367" w:rsidR="00570BC9" w:rsidRPr="00D44059" w:rsidRDefault="00570BC9" w:rsidP="006F79AF">
      <w:pPr>
        <w:adjustRightInd w:val="0"/>
        <w:spacing w:line="500" w:lineRule="exact"/>
        <w:ind w:leftChars="266" w:left="638" w:firstLineChars="200" w:firstLine="640"/>
        <w:jc w:val="both"/>
        <w:textAlignment w:val="baseline"/>
        <w:rPr>
          <w:rFonts w:ascii="標楷體" w:eastAsia="標楷體" w:hAnsi="標楷體"/>
          <w:sz w:val="32"/>
          <w:szCs w:val="32"/>
        </w:rPr>
      </w:pPr>
      <w:r w:rsidRPr="00D44059">
        <w:rPr>
          <w:rFonts w:ascii="標楷體" w:eastAsia="標楷體" w:hAnsi="標楷體" w:hint="eastAsia"/>
          <w:sz w:val="32"/>
          <w:szCs w:val="32"/>
        </w:rPr>
        <w:t>保固期間內廠商於每年四月、</w:t>
      </w:r>
      <w:r w:rsidR="009B4D04" w:rsidRPr="00D44059">
        <w:rPr>
          <w:rFonts w:ascii="標楷體" w:eastAsia="標楷體" w:hAnsi="標楷體" w:hint="eastAsia"/>
          <w:sz w:val="32"/>
          <w:szCs w:val="32"/>
        </w:rPr>
        <w:t>十一</w:t>
      </w:r>
      <w:r w:rsidRPr="00D44059">
        <w:rPr>
          <w:rFonts w:ascii="標楷體" w:eastAsia="標楷體" w:hAnsi="標楷體" w:hint="eastAsia"/>
          <w:sz w:val="32"/>
          <w:szCs w:val="32"/>
        </w:rPr>
        <w:t>月各進行一次設備檢查、測試、清潔、調整、更換故障零件</w:t>
      </w:r>
      <w:r w:rsidR="007316F6" w:rsidRPr="00D44059">
        <w:rPr>
          <w:rFonts w:ascii="標楷體" w:eastAsia="標楷體" w:hAnsi="標楷體" w:hint="eastAsia"/>
          <w:color w:val="FF0000"/>
          <w:sz w:val="32"/>
          <w:szCs w:val="32"/>
        </w:rPr>
        <w:t>、周邊會影響通訊或造成異常之環境整理</w:t>
      </w:r>
      <w:r w:rsidRPr="00D44059">
        <w:rPr>
          <w:rFonts w:ascii="標楷體" w:eastAsia="標楷體" w:hAnsi="標楷體" w:hint="eastAsia"/>
          <w:sz w:val="32"/>
          <w:szCs w:val="32"/>
        </w:rPr>
        <w:t>等保固服務，以維持標的物功能之正常運作。</w:t>
      </w:r>
    </w:p>
    <w:p w14:paraId="42A488E2" w14:textId="77777777" w:rsidR="00570BC9" w:rsidRPr="00D44059" w:rsidRDefault="00570BC9" w:rsidP="001930C5">
      <w:pPr>
        <w:pStyle w:val="4"/>
        <w:numPr>
          <w:ilvl w:val="0"/>
          <w:numId w:val="14"/>
        </w:numPr>
        <w:adjustRightInd w:val="0"/>
        <w:snapToGrid w:val="0"/>
        <w:spacing w:beforeLines="50" w:before="120" w:afterLines="50" w:after="120" w:line="400" w:lineRule="exact"/>
        <w:ind w:right="278"/>
        <w:rPr>
          <w:rFonts w:ascii="標楷體" w:eastAsia="標楷體" w:hAnsi="標楷體"/>
          <w:b/>
          <w:sz w:val="32"/>
          <w:szCs w:val="32"/>
        </w:rPr>
      </w:pPr>
      <w:r w:rsidRPr="00D44059">
        <w:rPr>
          <w:rFonts w:ascii="標楷體" w:eastAsia="標楷體" w:hAnsi="標楷體" w:hint="eastAsia"/>
          <w:b/>
          <w:sz w:val="32"/>
          <w:szCs w:val="32"/>
        </w:rPr>
        <w:t>維修期限</w:t>
      </w:r>
    </w:p>
    <w:p w14:paraId="717FD137" w14:textId="71930296" w:rsidR="00AE4E21" w:rsidRPr="00D44059" w:rsidRDefault="006B324D" w:rsidP="00C20642">
      <w:pPr>
        <w:adjustRightInd w:val="0"/>
        <w:spacing w:line="500" w:lineRule="exact"/>
        <w:ind w:firstLineChars="200" w:firstLine="640"/>
        <w:jc w:val="both"/>
        <w:textAlignment w:val="baseline"/>
        <w:rPr>
          <w:rFonts w:ascii="標楷體" w:eastAsia="標楷體" w:hAnsi="標楷體"/>
          <w:sz w:val="32"/>
          <w:szCs w:val="32"/>
        </w:rPr>
      </w:pPr>
      <w:r w:rsidRPr="00D44059">
        <w:rPr>
          <w:rFonts w:ascii="標楷體" w:eastAsia="標楷體" w:hAnsi="標楷體"/>
          <w:sz w:val="32"/>
          <w:szCs w:val="32"/>
        </w:rPr>
        <w:t>在保固期限內，除天災地變</w:t>
      </w:r>
      <w:r w:rsidR="009B6EAD" w:rsidRPr="00D44059">
        <w:rPr>
          <w:rFonts w:ascii="標楷體" w:eastAsia="標楷體" w:hAnsi="標楷體" w:hint="eastAsia"/>
          <w:sz w:val="32"/>
          <w:szCs w:val="32"/>
        </w:rPr>
        <w:t>等不可抗力事件</w:t>
      </w:r>
      <w:r w:rsidR="009B6EAD" w:rsidRPr="00D44059">
        <w:rPr>
          <w:rFonts w:ascii="標楷體" w:eastAsia="標楷體" w:hAnsi="標楷體"/>
          <w:sz w:val="32"/>
          <w:szCs w:val="32"/>
        </w:rPr>
        <w:t>外，倘發生故障或無法</w:t>
      </w:r>
      <w:r w:rsidR="009B6EAD" w:rsidRPr="00D44059">
        <w:rPr>
          <w:rFonts w:ascii="標楷體" w:eastAsia="標楷體" w:hAnsi="標楷體" w:hint="eastAsia"/>
          <w:sz w:val="32"/>
          <w:szCs w:val="32"/>
        </w:rPr>
        <w:t>運</w:t>
      </w:r>
      <w:r w:rsidR="009B6EAD" w:rsidRPr="00D44059">
        <w:rPr>
          <w:rFonts w:ascii="標楷體" w:eastAsia="標楷體" w:hAnsi="標楷體"/>
          <w:sz w:val="32"/>
          <w:szCs w:val="32"/>
        </w:rPr>
        <w:t>作時，</w:t>
      </w:r>
      <w:r w:rsidR="00570BC9" w:rsidRPr="00D44059">
        <w:rPr>
          <w:rFonts w:ascii="標楷體" w:eastAsia="標楷體" w:hAnsi="標楷體" w:hint="eastAsia"/>
          <w:sz w:val="32"/>
          <w:szCs w:val="32"/>
        </w:rPr>
        <w:t>防汛</w:t>
      </w:r>
      <w:proofErr w:type="gramStart"/>
      <w:r w:rsidR="00570BC9" w:rsidRPr="00D44059">
        <w:rPr>
          <w:rFonts w:ascii="標楷體" w:eastAsia="標楷體" w:hAnsi="標楷體" w:hint="eastAsia"/>
          <w:sz w:val="32"/>
          <w:szCs w:val="32"/>
        </w:rPr>
        <w:t>期間</w:t>
      </w:r>
      <w:r w:rsidR="001337FE" w:rsidRPr="00D44059">
        <w:rPr>
          <w:rFonts w:ascii="標楷體" w:eastAsia="標楷體" w:hAnsi="標楷體"/>
          <w:sz w:val="32"/>
          <w:szCs w:val="32"/>
        </w:rPr>
        <w:t>(</w:t>
      </w:r>
      <w:proofErr w:type="gramEnd"/>
      <w:r w:rsidR="001337FE" w:rsidRPr="00D44059">
        <w:rPr>
          <w:rFonts w:ascii="標楷體" w:eastAsia="標楷體" w:hAnsi="標楷體"/>
          <w:sz w:val="32"/>
          <w:szCs w:val="32"/>
        </w:rPr>
        <w:t>5</w:t>
      </w:r>
      <w:r w:rsidR="001337FE" w:rsidRPr="00D44059">
        <w:rPr>
          <w:rFonts w:ascii="標楷體" w:eastAsia="標楷體" w:hAnsi="標楷體" w:hint="eastAsia"/>
          <w:sz w:val="32"/>
          <w:szCs w:val="32"/>
        </w:rPr>
        <w:t>月</w:t>
      </w:r>
      <w:r w:rsidR="001337FE" w:rsidRPr="00D44059">
        <w:rPr>
          <w:rFonts w:ascii="標楷體" w:eastAsia="標楷體" w:hAnsi="標楷體"/>
          <w:sz w:val="32"/>
          <w:szCs w:val="32"/>
        </w:rPr>
        <w:t>1</w:t>
      </w:r>
      <w:r w:rsidR="001337FE" w:rsidRPr="00D44059">
        <w:rPr>
          <w:rFonts w:ascii="標楷體" w:eastAsia="標楷體" w:hAnsi="標楷體" w:hint="eastAsia"/>
          <w:sz w:val="32"/>
          <w:szCs w:val="32"/>
        </w:rPr>
        <w:t>日起至</w:t>
      </w:r>
      <w:r w:rsidR="001337FE" w:rsidRPr="00D44059">
        <w:rPr>
          <w:rFonts w:ascii="標楷體" w:eastAsia="標楷體" w:hAnsi="標楷體"/>
          <w:sz w:val="32"/>
          <w:szCs w:val="32"/>
        </w:rPr>
        <w:t>11</w:t>
      </w:r>
      <w:r w:rsidR="001337FE" w:rsidRPr="00D44059">
        <w:rPr>
          <w:rFonts w:ascii="標楷體" w:eastAsia="標楷體" w:hAnsi="標楷體" w:hint="eastAsia"/>
          <w:sz w:val="32"/>
          <w:szCs w:val="32"/>
        </w:rPr>
        <w:t>月</w:t>
      </w:r>
      <w:r w:rsidR="001337FE" w:rsidRPr="00D44059">
        <w:rPr>
          <w:rFonts w:ascii="標楷體" w:eastAsia="標楷體" w:hAnsi="標楷體"/>
          <w:sz w:val="32"/>
          <w:szCs w:val="32"/>
        </w:rPr>
        <w:t>30</w:t>
      </w:r>
      <w:r w:rsidR="001337FE" w:rsidRPr="00D44059">
        <w:rPr>
          <w:rFonts w:ascii="標楷體" w:eastAsia="標楷體" w:hAnsi="標楷體" w:hint="eastAsia"/>
          <w:sz w:val="32"/>
          <w:szCs w:val="32"/>
        </w:rPr>
        <w:t>日止</w:t>
      </w:r>
      <w:r w:rsidR="001337FE" w:rsidRPr="00D44059">
        <w:rPr>
          <w:rFonts w:ascii="標楷體" w:eastAsia="標楷體" w:hAnsi="標楷體"/>
          <w:sz w:val="32"/>
          <w:szCs w:val="32"/>
        </w:rPr>
        <w:t>)</w:t>
      </w:r>
      <w:r w:rsidR="001337FE" w:rsidRPr="00D44059">
        <w:rPr>
          <w:rFonts w:ascii="標楷體" w:eastAsia="標楷體" w:hAnsi="標楷體" w:hint="eastAsia"/>
          <w:sz w:val="32"/>
          <w:szCs w:val="32"/>
        </w:rPr>
        <w:t>應</w:t>
      </w:r>
      <w:r w:rsidR="009B6EAD" w:rsidRPr="00D44059">
        <w:rPr>
          <w:rFonts w:ascii="標楷體" w:eastAsia="標楷體" w:hAnsi="標楷體" w:hint="eastAsia"/>
          <w:sz w:val="32"/>
          <w:szCs w:val="32"/>
        </w:rPr>
        <w:t>於</w:t>
      </w:r>
      <w:r w:rsidRPr="00D44059">
        <w:rPr>
          <w:rFonts w:ascii="標楷體" w:eastAsia="標楷體" w:hAnsi="標楷體"/>
          <w:sz w:val="32"/>
          <w:szCs w:val="32"/>
        </w:rPr>
        <w:t>接</w:t>
      </w:r>
      <w:r w:rsidR="009B6EAD" w:rsidRPr="00D44059">
        <w:rPr>
          <w:rFonts w:ascii="標楷體" w:eastAsia="標楷體" w:hAnsi="標楷體" w:hint="eastAsia"/>
          <w:sz w:val="32"/>
          <w:szCs w:val="32"/>
        </w:rPr>
        <w:t>獲本</w:t>
      </w:r>
      <w:r w:rsidR="00D44059">
        <w:rPr>
          <w:rFonts w:ascii="標楷體" w:eastAsia="標楷體" w:hAnsi="標楷體" w:hint="eastAsia"/>
          <w:sz w:val="32"/>
          <w:szCs w:val="32"/>
        </w:rPr>
        <w:t>分署</w:t>
      </w:r>
      <w:r w:rsidR="001337FE" w:rsidRPr="00D44059">
        <w:rPr>
          <w:rFonts w:ascii="標楷體" w:eastAsia="標楷體" w:hAnsi="標楷體"/>
          <w:sz w:val="32"/>
          <w:szCs w:val="32"/>
        </w:rPr>
        <w:t>電話通知後</w:t>
      </w:r>
      <w:r w:rsidR="001018C4" w:rsidRPr="00D44059">
        <w:rPr>
          <w:rFonts w:ascii="標楷體" w:eastAsia="標楷體" w:hAnsi="標楷體"/>
          <w:sz w:val="32"/>
          <w:szCs w:val="32"/>
        </w:rPr>
        <w:t>48</w:t>
      </w:r>
      <w:r w:rsidR="001337FE" w:rsidRPr="00D44059">
        <w:rPr>
          <w:rFonts w:ascii="標楷體" w:eastAsia="標楷體" w:hAnsi="標楷體"/>
          <w:sz w:val="32"/>
          <w:szCs w:val="32"/>
        </w:rPr>
        <w:t>小時內</w:t>
      </w:r>
      <w:r w:rsidRPr="00D44059">
        <w:rPr>
          <w:rFonts w:ascii="標楷體" w:eastAsia="標楷體" w:hAnsi="標楷體"/>
          <w:sz w:val="32"/>
          <w:szCs w:val="32"/>
        </w:rPr>
        <w:t>到達現場檢修，</w:t>
      </w:r>
      <w:r w:rsidR="001018C4" w:rsidRPr="00D44059">
        <w:rPr>
          <w:rFonts w:ascii="標楷體" w:eastAsia="標楷體" w:hAnsi="標楷體" w:hint="eastAsia"/>
          <w:sz w:val="32"/>
          <w:szCs w:val="32"/>
        </w:rPr>
        <w:t>非防汛期間則於</w:t>
      </w:r>
      <w:r w:rsidR="001018C4" w:rsidRPr="00D44059">
        <w:rPr>
          <w:rFonts w:ascii="標楷體" w:eastAsia="標楷體" w:hAnsi="標楷體"/>
          <w:sz w:val="32"/>
          <w:szCs w:val="32"/>
        </w:rPr>
        <w:t>通知後72小時內到達現場檢修</w:t>
      </w:r>
      <w:r w:rsidR="001018C4" w:rsidRPr="00D44059">
        <w:rPr>
          <w:rFonts w:ascii="標楷體" w:eastAsia="標楷體" w:hAnsi="標楷體" w:hint="eastAsia"/>
          <w:sz w:val="32"/>
          <w:szCs w:val="32"/>
        </w:rPr>
        <w:t>。</w:t>
      </w:r>
      <w:r w:rsidR="005E2A00" w:rsidRPr="00D44059">
        <w:rPr>
          <w:rFonts w:ascii="標楷體" w:eastAsia="標楷體" w:hAnsi="標楷體" w:hint="eastAsia"/>
          <w:sz w:val="32"/>
          <w:szCs w:val="32"/>
        </w:rPr>
        <w:t>設備或系統功能經修復或更換後，需達原驗收時功能需求標準，並經本</w:t>
      </w:r>
      <w:r w:rsidR="00D44059">
        <w:rPr>
          <w:rFonts w:ascii="標楷體" w:eastAsia="標楷體" w:hAnsi="標楷體" w:hint="eastAsia"/>
          <w:sz w:val="32"/>
          <w:szCs w:val="32"/>
        </w:rPr>
        <w:t>分署</w:t>
      </w:r>
      <w:r w:rsidR="005E2A00" w:rsidRPr="00D44059">
        <w:rPr>
          <w:rFonts w:ascii="標楷體" w:eastAsia="標楷體" w:hAnsi="標楷體" w:hint="eastAsia"/>
          <w:sz w:val="32"/>
          <w:szCs w:val="32"/>
        </w:rPr>
        <w:t>認可。</w:t>
      </w:r>
    </w:p>
    <w:p w14:paraId="7E84FE9D" w14:textId="7CDF37CB" w:rsidR="00353F0B" w:rsidRPr="00D44059" w:rsidRDefault="004F725F" w:rsidP="00DE798E">
      <w:pPr>
        <w:adjustRightInd w:val="0"/>
        <w:spacing w:line="500" w:lineRule="exact"/>
        <w:ind w:firstLineChars="200" w:firstLine="640"/>
        <w:jc w:val="both"/>
        <w:textAlignment w:val="baseline"/>
        <w:rPr>
          <w:rFonts w:ascii="標楷體" w:eastAsia="標楷體" w:hAnsi="標楷體"/>
          <w:color w:val="FF0000"/>
          <w:sz w:val="32"/>
          <w:szCs w:val="32"/>
        </w:rPr>
      </w:pPr>
      <w:r w:rsidRPr="00D44059">
        <w:rPr>
          <w:rFonts w:ascii="標楷體" w:eastAsia="標楷體" w:hAnsi="標楷體" w:hint="eastAsia"/>
          <w:color w:val="FF0000"/>
          <w:sz w:val="32"/>
          <w:szCs w:val="32"/>
        </w:rPr>
        <w:t>保</w:t>
      </w:r>
      <w:r w:rsidR="000739DF" w:rsidRPr="00D44059">
        <w:rPr>
          <w:rFonts w:ascii="標楷體" w:eastAsia="標楷體" w:hAnsi="標楷體" w:hint="eastAsia"/>
          <w:color w:val="FF0000"/>
          <w:sz w:val="32"/>
          <w:szCs w:val="32"/>
        </w:rPr>
        <w:t>固期滿</w:t>
      </w:r>
      <w:r w:rsidRPr="00D44059">
        <w:rPr>
          <w:rFonts w:ascii="標楷體" w:eastAsia="標楷體" w:hAnsi="標楷體" w:hint="eastAsia"/>
          <w:color w:val="FF0000"/>
          <w:sz w:val="32"/>
          <w:szCs w:val="32"/>
        </w:rPr>
        <w:t>後</w:t>
      </w:r>
      <w:r w:rsidR="000739DF" w:rsidRPr="00D44059">
        <w:rPr>
          <w:rFonts w:ascii="標楷體" w:eastAsia="標楷體" w:hAnsi="標楷體" w:hint="eastAsia"/>
          <w:color w:val="FF0000"/>
          <w:sz w:val="32"/>
          <w:szCs w:val="32"/>
        </w:rPr>
        <w:t>，需配合本</w:t>
      </w:r>
      <w:r w:rsidR="00D44059">
        <w:rPr>
          <w:rFonts w:ascii="標楷體" w:eastAsia="標楷體" w:hAnsi="標楷體" w:hint="eastAsia"/>
          <w:color w:val="FF0000"/>
          <w:sz w:val="32"/>
          <w:szCs w:val="32"/>
        </w:rPr>
        <w:t>分署</w:t>
      </w:r>
      <w:r w:rsidR="000739DF" w:rsidRPr="00D44059">
        <w:rPr>
          <w:rFonts w:ascii="標楷體" w:eastAsia="標楷體" w:hAnsi="標楷體" w:hint="eastAsia"/>
          <w:color w:val="FF0000"/>
          <w:sz w:val="32"/>
          <w:szCs w:val="32"/>
        </w:rPr>
        <w:t>辦理會</w:t>
      </w:r>
      <w:proofErr w:type="gramStart"/>
      <w:r w:rsidR="000739DF" w:rsidRPr="00D44059">
        <w:rPr>
          <w:rFonts w:ascii="標楷體" w:eastAsia="標楷體" w:hAnsi="標楷體" w:hint="eastAsia"/>
          <w:color w:val="FF0000"/>
          <w:sz w:val="32"/>
          <w:szCs w:val="32"/>
        </w:rPr>
        <w:t>勘</w:t>
      </w:r>
      <w:proofErr w:type="gramEnd"/>
      <w:r w:rsidRPr="00D44059">
        <w:rPr>
          <w:rFonts w:ascii="標楷體" w:eastAsia="標楷體" w:hAnsi="標楷體" w:hint="eastAsia"/>
          <w:color w:val="FF0000"/>
          <w:sz w:val="32"/>
          <w:szCs w:val="32"/>
        </w:rPr>
        <w:t>移交</w:t>
      </w:r>
      <w:r w:rsidR="000739DF" w:rsidRPr="00D44059">
        <w:rPr>
          <w:rFonts w:ascii="標楷體" w:eastAsia="標楷體" w:hAnsi="標楷體" w:hint="eastAsia"/>
          <w:color w:val="FF0000"/>
          <w:sz w:val="32"/>
          <w:szCs w:val="32"/>
        </w:rPr>
        <w:t>相關設備</w:t>
      </w:r>
      <w:r w:rsidR="00353F0B" w:rsidRPr="00D44059">
        <w:rPr>
          <w:rFonts w:ascii="標楷體" w:eastAsia="標楷體" w:hAnsi="標楷體" w:hint="eastAsia"/>
          <w:color w:val="FF0000"/>
          <w:sz w:val="32"/>
          <w:szCs w:val="32"/>
        </w:rPr>
        <w:t>(含通訊傳輸及設備操作方式等)</w:t>
      </w:r>
      <w:proofErr w:type="gramStart"/>
      <w:r w:rsidR="000739DF" w:rsidRPr="00D44059">
        <w:rPr>
          <w:rFonts w:ascii="標楷體" w:eastAsia="標楷體" w:hAnsi="標楷體" w:hint="eastAsia"/>
          <w:color w:val="FF0000"/>
          <w:sz w:val="32"/>
          <w:szCs w:val="32"/>
        </w:rPr>
        <w:t>予本</w:t>
      </w:r>
      <w:r w:rsidR="00D44059">
        <w:rPr>
          <w:rFonts w:ascii="標楷體" w:eastAsia="標楷體" w:hAnsi="標楷體" w:hint="eastAsia"/>
          <w:color w:val="FF0000"/>
          <w:sz w:val="32"/>
          <w:szCs w:val="32"/>
        </w:rPr>
        <w:t>分署</w:t>
      </w:r>
      <w:proofErr w:type="gramEnd"/>
      <w:r w:rsidR="000739DF" w:rsidRPr="00D44059">
        <w:rPr>
          <w:rFonts w:ascii="標楷體" w:eastAsia="標楷體" w:hAnsi="標楷體" w:hint="eastAsia"/>
          <w:color w:val="FF0000"/>
          <w:sz w:val="32"/>
          <w:szCs w:val="32"/>
        </w:rPr>
        <w:t>或本</w:t>
      </w:r>
      <w:r w:rsidR="00D44059">
        <w:rPr>
          <w:rFonts w:ascii="標楷體" w:eastAsia="標楷體" w:hAnsi="標楷體" w:hint="eastAsia"/>
          <w:color w:val="FF0000"/>
          <w:sz w:val="32"/>
          <w:szCs w:val="32"/>
        </w:rPr>
        <w:t>分署</w:t>
      </w:r>
      <w:r w:rsidR="000739DF" w:rsidRPr="00D44059">
        <w:rPr>
          <w:rFonts w:ascii="標楷體" w:eastAsia="標楷體" w:hAnsi="標楷體" w:hint="eastAsia"/>
          <w:color w:val="FF0000"/>
          <w:sz w:val="32"/>
          <w:szCs w:val="32"/>
        </w:rPr>
        <w:t>設備</w:t>
      </w:r>
      <w:r w:rsidRPr="00D44059">
        <w:rPr>
          <w:rFonts w:ascii="標楷體" w:eastAsia="標楷體" w:hAnsi="標楷體" w:hint="eastAsia"/>
          <w:color w:val="FF0000"/>
          <w:sz w:val="32"/>
          <w:szCs w:val="32"/>
        </w:rPr>
        <w:t>維護廠商</w:t>
      </w:r>
      <w:r w:rsidR="00353F0B" w:rsidRPr="00D44059">
        <w:rPr>
          <w:rFonts w:ascii="標楷體" w:eastAsia="標楷體" w:hAnsi="標楷體" w:hint="eastAsia"/>
          <w:color w:val="FF0000"/>
          <w:sz w:val="32"/>
          <w:szCs w:val="32"/>
        </w:rPr>
        <w:t>。</w:t>
      </w:r>
      <w:bookmarkStart w:id="3" w:name="_GoBack"/>
      <w:bookmarkEnd w:id="3"/>
    </w:p>
    <w:sectPr w:rsidR="00353F0B" w:rsidRPr="00D44059" w:rsidSect="00271B72">
      <w:footerReference w:type="even" r:id="rId10"/>
      <w:footerReference w:type="default" r:id="rId11"/>
      <w:footerReference w:type="first" r:id="rId12"/>
      <w:pgSz w:w="11907" w:h="16840" w:code="9"/>
      <w:pgMar w:top="1134" w:right="1247" w:bottom="1304" w:left="1247" w:header="851" w:footer="851" w:gutter="0"/>
      <w:pgNumType w:start="1" w:chapStyle="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5024B" w14:textId="77777777" w:rsidR="00223580" w:rsidRDefault="00223580">
      <w:r>
        <w:separator/>
      </w:r>
    </w:p>
  </w:endnote>
  <w:endnote w:type="continuationSeparator" w:id="0">
    <w:p w14:paraId="342584DD" w14:textId="77777777" w:rsidR="00223580" w:rsidRDefault="0022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隸書體W5">
    <w:altName w:val="Arial Unicode MS"/>
    <w:charset w:val="88"/>
    <w:family w:val="script"/>
    <w:pitch w:val="fixed"/>
    <w:sig w:usb0="00000000" w:usb1="28091800" w:usb2="00000016" w:usb3="00000000" w:csb0="00100000" w:csb1="00000000"/>
  </w:font>
  <w:font w:name="華康中楷體">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EFF" w:usb1="F9DFFFFF" w:usb2="0000007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Arial Unicode MS"/>
    <w:charset w:val="88"/>
    <w:family w:val="modern"/>
    <w:pitch w:val="fixed"/>
    <w:sig w:usb0="00000001" w:usb1="08080000" w:usb2="00000010" w:usb3="00000000" w:csb0="00100000" w:csb1="00000000"/>
  </w:font>
  <w:font w:name="華康楷書體W5">
    <w:altName w:val="Arial Unicode MS"/>
    <w:charset w:val="88"/>
    <w:family w:val="script"/>
    <w:pitch w:val="fixed"/>
    <w:sig w:usb0="00000000" w:usb1="28091800" w:usb2="00000016" w:usb3="00000000" w:csb0="00100000" w:csb1="00000000"/>
  </w:font>
  <w:font w:name="華康中黑體">
    <w:charset w:val="88"/>
    <w:family w:val="modern"/>
    <w:pitch w:val="fixed"/>
    <w:sig w:usb0="80000001" w:usb1="28091800" w:usb2="00000016" w:usb3="00000000" w:csb0="00100000" w:csb1="00000000"/>
  </w:font>
  <w:font w:name="MS Serif">
    <w:panose1 w:val="04000500000000000000"/>
    <w:charset w:val="4D"/>
    <w:family w:val="roman"/>
    <w:notTrueType/>
    <w:pitch w:val="variable"/>
    <w:sig w:usb0="00000003" w:usb1="00000000" w:usb2="00000000" w:usb3="00000000" w:csb0="00000001" w:csb1="00000000"/>
  </w:font>
  <w:font w:name="文新字海-中楷">
    <w:altName w:val="細明體"/>
    <w:panose1 w:val="00000000000000000000"/>
    <w:charset w:val="88"/>
    <w:family w:val="modern"/>
    <w:notTrueType/>
    <w:pitch w:val="default"/>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Heiti TC Light">
    <w:charset w:val="51"/>
    <w:family w:val="auto"/>
    <w:pitch w:val="variable"/>
    <w:sig w:usb0="8000002F" w:usb1="0808004A" w:usb2="00000010" w:usb3="00000000" w:csb0="001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789A1" w14:textId="77777777" w:rsidR="00090624" w:rsidRDefault="00090624">
    <w:pPr>
      <w:pStyle w:val="ab"/>
      <w:framePr w:wrap="around" w:vAnchor="text" w:hAnchor="margin" w:xAlign="center" w:y="1"/>
      <w:textDirection w:val="btLr"/>
      <w:rPr>
        <w:rStyle w:val="ac"/>
      </w:rPr>
    </w:pPr>
    <w:r>
      <w:rPr>
        <w:rStyle w:val="ac"/>
      </w:rPr>
      <w:fldChar w:fldCharType="begin"/>
    </w:r>
    <w:r>
      <w:rPr>
        <w:rStyle w:val="ac"/>
      </w:rPr>
      <w:instrText xml:space="preserve">PAGE  </w:instrText>
    </w:r>
    <w:r>
      <w:rPr>
        <w:rStyle w:val="ac"/>
      </w:rPr>
      <w:fldChar w:fldCharType="end"/>
    </w:r>
  </w:p>
  <w:p w14:paraId="5B97CC70" w14:textId="77777777" w:rsidR="00090624" w:rsidRDefault="00090624">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92CB2" w14:textId="17E5765B" w:rsidR="00090624" w:rsidRDefault="00090624" w:rsidP="00561EDE">
    <w:pPr>
      <w:pStyle w:val="ab"/>
      <w:framePr w:wrap="around" w:vAnchor="text" w:hAnchor="page" w:x="5760" w:y="1"/>
      <w:rPr>
        <w:rStyle w:val="ac"/>
      </w:rPr>
    </w:pPr>
    <w:r>
      <w:rPr>
        <w:rStyle w:val="ac"/>
      </w:rPr>
      <w:fldChar w:fldCharType="begin"/>
    </w:r>
    <w:r>
      <w:rPr>
        <w:rStyle w:val="ac"/>
      </w:rPr>
      <w:instrText xml:space="preserve">PAGE  </w:instrText>
    </w:r>
    <w:r>
      <w:rPr>
        <w:rStyle w:val="ac"/>
      </w:rPr>
      <w:fldChar w:fldCharType="separate"/>
    </w:r>
    <w:r w:rsidR="00DE798E">
      <w:rPr>
        <w:rStyle w:val="ac"/>
        <w:noProof/>
      </w:rPr>
      <w:t>7</w:t>
    </w:r>
    <w:r>
      <w:rPr>
        <w:rStyle w:val="ac"/>
      </w:rPr>
      <w:fldChar w:fldCharType="end"/>
    </w:r>
  </w:p>
  <w:p w14:paraId="11046BBA" w14:textId="77777777" w:rsidR="00090624" w:rsidRDefault="00090624">
    <w:pPr>
      <w:pStyle w:val="ab"/>
      <w:ind w:right="360"/>
      <w:rPr>
        <w:sz w:val="24"/>
      </w:rPr>
    </w:pPr>
    <w:r>
      <w:rPr>
        <w:rFonts w:ascii="標楷體"/>
        <w:kern w:val="0"/>
      </w:rPr>
      <w:tab/>
    </w:r>
    <w:r>
      <w:rPr>
        <w:kern w:val="0"/>
        <w:sz w:val="2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98265" w14:textId="77777777" w:rsidR="00090624" w:rsidRDefault="00090624">
    <w:pPr>
      <w:pStyle w:val="ab"/>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74093" w14:textId="77777777" w:rsidR="00223580" w:rsidRDefault="00223580">
      <w:r>
        <w:separator/>
      </w:r>
    </w:p>
  </w:footnote>
  <w:footnote w:type="continuationSeparator" w:id="0">
    <w:p w14:paraId="65DC2053" w14:textId="77777777" w:rsidR="00223580" w:rsidRDefault="002235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3257"/>
    <w:multiLevelType w:val="hybridMultilevel"/>
    <w:tmpl w:val="516AC0C4"/>
    <w:lvl w:ilvl="0" w:tplc="04090011">
      <w:start w:val="1"/>
      <w:numFmt w:val="upperLetter"/>
      <w:lvlText w:val="%1."/>
      <w:lvlJc w:val="left"/>
      <w:pPr>
        <w:ind w:left="1600" w:hanging="480"/>
      </w:pPr>
    </w:lvl>
    <w:lvl w:ilvl="1" w:tplc="04090019" w:tentative="1">
      <w:start w:val="1"/>
      <w:numFmt w:val="ideographTraditional"/>
      <w:lvlText w:val="%2、"/>
      <w:lvlJc w:val="left"/>
      <w:pPr>
        <w:ind w:left="2080" w:hanging="480"/>
      </w:pPr>
      <w:rPr>
        <w:rFonts w:ascii="新細明體" w:eastAsia="新細明體" w:hAnsi="新細明體" w:hint="eastAsia"/>
      </w:r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rPr>
        <w:rFonts w:ascii="新細明體" w:eastAsia="新細明體" w:hAnsi="新細明體" w:hint="eastAsia"/>
      </w:r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rPr>
        <w:rFonts w:ascii="新細明體" w:eastAsia="新細明體" w:hAnsi="新細明體" w:hint="eastAsia"/>
      </w:rPr>
    </w:lvl>
    <w:lvl w:ilvl="8" w:tplc="0409001B" w:tentative="1">
      <w:start w:val="1"/>
      <w:numFmt w:val="lowerRoman"/>
      <w:lvlText w:val="%9."/>
      <w:lvlJc w:val="right"/>
      <w:pPr>
        <w:ind w:left="5440" w:hanging="480"/>
      </w:pPr>
    </w:lvl>
  </w:abstractNum>
  <w:abstractNum w:abstractNumId="1">
    <w:nsid w:val="02786E37"/>
    <w:multiLevelType w:val="hybridMultilevel"/>
    <w:tmpl w:val="66F64202"/>
    <w:lvl w:ilvl="0" w:tplc="979CE8DC">
      <w:start w:val="1"/>
      <w:numFmt w:val="decimal"/>
      <w:lvlText w:val="(%1)"/>
      <w:lvlJc w:val="left"/>
      <w:pPr>
        <w:ind w:left="1120" w:hanging="480"/>
      </w:pPr>
      <w:rPr>
        <w:rFonts w:hint="default"/>
        <w:color w:val="auto"/>
      </w:rPr>
    </w:lvl>
    <w:lvl w:ilvl="1" w:tplc="04090019">
      <w:start w:val="1"/>
      <w:numFmt w:val="ideographTraditional"/>
      <w:lvlText w:val="%2、"/>
      <w:lvlJc w:val="left"/>
      <w:pPr>
        <w:ind w:left="1600" w:hanging="480"/>
      </w:pPr>
      <w:rPr>
        <w:rFonts w:ascii="新細明體" w:eastAsia="新細明體" w:hAnsi="新細明體" w:hint="eastAsia"/>
      </w:r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rPr>
        <w:rFonts w:ascii="新細明體" w:eastAsia="新細明體" w:hAnsi="新細明體" w:hint="eastAsia"/>
      </w:r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rPr>
        <w:rFonts w:ascii="新細明體" w:eastAsia="新細明體" w:hAnsi="新細明體" w:hint="eastAsia"/>
      </w:rPr>
    </w:lvl>
    <w:lvl w:ilvl="8" w:tplc="0409001B" w:tentative="1">
      <w:start w:val="1"/>
      <w:numFmt w:val="lowerRoman"/>
      <w:lvlText w:val="%9."/>
      <w:lvlJc w:val="right"/>
      <w:pPr>
        <w:ind w:left="4960" w:hanging="480"/>
      </w:pPr>
    </w:lvl>
  </w:abstractNum>
  <w:abstractNum w:abstractNumId="2">
    <w:nsid w:val="0F944183"/>
    <w:multiLevelType w:val="hybridMultilevel"/>
    <w:tmpl w:val="849CD4B4"/>
    <w:lvl w:ilvl="0" w:tplc="B0620C26">
      <w:start w:val="1"/>
      <w:numFmt w:val="decimal"/>
      <w:lvlText w:val="(%1)"/>
      <w:lvlJc w:val="left"/>
      <w:pPr>
        <w:ind w:left="1120" w:hanging="480"/>
      </w:pPr>
      <w:rPr>
        <w:rFonts w:hint="default"/>
        <w:color w:val="0000FF"/>
      </w:rPr>
    </w:lvl>
    <w:lvl w:ilvl="1" w:tplc="04090019" w:tentative="1">
      <w:start w:val="1"/>
      <w:numFmt w:val="ideographTraditional"/>
      <w:lvlText w:val="%2、"/>
      <w:lvlJc w:val="left"/>
      <w:pPr>
        <w:ind w:left="1600" w:hanging="480"/>
      </w:pPr>
      <w:rPr>
        <w:rFonts w:ascii="新細明體" w:eastAsia="新細明體" w:hAnsi="新細明體" w:hint="eastAsia"/>
      </w:r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rPr>
        <w:rFonts w:ascii="新細明體" w:eastAsia="新細明體" w:hAnsi="新細明體" w:hint="eastAsia"/>
      </w:r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rPr>
        <w:rFonts w:ascii="新細明體" w:eastAsia="新細明體" w:hAnsi="新細明體" w:hint="eastAsia"/>
      </w:rPr>
    </w:lvl>
    <w:lvl w:ilvl="8" w:tplc="0409001B" w:tentative="1">
      <w:start w:val="1"/>
      <w:numFmt w:val="lowerRoman"/>
      <w:lvlText w:val="%9."/>
      <w:lvlJc w:val="right"/>
      <w:pPr>
        <w:ind w:left="4960" w:hanging="480"/>
      </w:pPr>
    </w:lvl>
  </w:abstractNum>
  <w:abstractNum w:abstractNumId="3">
    <w:nsid w:val="221962F8"/>
    <w:multiLevelType w:val="hybridMultilevel"/>
    <w:tmpl w:val="516AC0C4"/>
    <w:lvl w:ilvl="0" w:tplc="04090011">
      <w:start w:val="1"/>
      <w:numFmt w:val="upperLetter"/>
      <w:lvlText w:val="%1."/>
      <w:lvlJc w:val="left"/>
      <w:pPr>
        <w:ind w:left="1920" w:hanging="480"/>
      </w:pPr>
    </w:lvl>
    <w:lvl w:ilvl="1" w:tplc="04090019" w:tentative="1">
      <w:start w:val="1"/>
      <w:numFmt w:val="ideographTraditional"/>
      <w:lvlText w:val="%2、"/>
      <w:lvlJc w:val="left"/>
      <w:pPr>
        <w:ind w:left="2400" w:hanging="480"/>
      </w:pPr>
      <w:rPr>
        <w:rFonts w:ascii="新細明體" w:eastAsia="新細明體" w:hAnsi="新細明體"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rPr>
        <w:rFonts w:ascii="新細明體" w:eastAsia="新細明體" w:hAnsi="新細明體" w:hint="eastAsia"/>
      </w:r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rPr>
        <w:rFonts w:ascii="新細明體" w:eastAsia="新細明體" w:hAnsi="新細明體" w:hint="eastAsia"/>
      </w:rPr>
    </w:lvl>
    <w:lvl w:ilvl="8" w:tplc="0409001B" w:tentative="1">
      <w:start w:val="1"/>
      <w:numFmt w:val="lowerRoman"/>
      <w:lvlText w:val="%9."/>
      <w:lvlJc w:val="right"/>
      <w:pPr>
        <w:ind w:left="5760" w:hanging="480"/>
      </w:pPr>
    </w:lvl>
  </w:abstractNum>
  <w:abstractNum w:abstractNumId="4">
    <w:nsid w:val="253228E5"/>
    <w:multiLevelType w:val="hybridMultilevel"/>
    <w:tmpl w:val="DB282DDA"/>
    <w:lvl w:ilvl="0" w:tplc="1E4CACCE">
      <w:start w:val="1"/>
      <w:numFmt w:val="decimal"/>
      <w:lvlText w:val="(%1)"/>
      <w:lvlJc w:val="left"/>
      <w:pPr>
        <w:ind w:left="1320" w:hanging="48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5">
    <w:nsid w:val="2C0C0EAB"/>
    <w:multiLevelType w:val="hybridMultilevel"/>
    <w:tmpl w:val="455C4F44"/>
    <w:lvl w:ilvl="0" w:tplc="EF427EE0">
      <w:start w:val="1"/>
      <w:numFmt w:val="lowerLetter"/>
      <w:lvlText w:val="%1"/>
      <w:lvlJc w:val="left"/>
      <w:pPr>
        <w:ind w:left="1920" w:hanging="480"/>
      </w:pPr>
      <w:rPr>
        <w:rFonts w:hint="eastAsia"/>
      </w:rPr>
    </w:lvl>
    <w:lvl w:ilvl="1" w:tplc="04090019" w:tentative="1">
      <w:start w:val="1"/>
      <w:numFmt w:val="ideographTraditional"/>
      <w:lvlText w:val="%2、"/>
      <w:lvlJc w:val="left"/>
      <w:pPr>
        <w:ind w:left="2400" w:hanging="480"/>
      </w:pPr>
      <w:rPr>
        <w:rFonts w:ascii="新細明體" w:eastAsia="新細明體" w:hAnsi="新細明體"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rPr>
        <w:rFonts w:ascii="新細明體" w:eastAsia="新細明體" w:hAnsi="新細明體" w:hint="eastAsia"/>
      </w:r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rPr>
        <w:rFonts w:ascii="新細明體" w:eastAsia="新細明體" w:hAnsi="新細明體" w:hint="eastAsia"/>
      </w:rPr>
    </w:lvl>
    <w:lvl w:ilvl="8" w:tplc="0409001B" w:tentative="1">
      <w:start w:val="1"/>
      <w:numFmt w:val="lowerRoman"/>
      <w:lvlText w:val="%9."/>
      <w:lvlJc w:val="right"/>
      <w:pPr>
        <w:ind w:left="5760" w:hanging="480"/>
      </w:pPr>
    </w:lvl>
  </w:abstractNum>
  <w:abstractNum w:abstractNumId="6">
    <w:nsid w:val="2F8660D7"/>
    <w:multiLevelType w:val="hybridMultilevel"/>
    <w:tmpl w:val="BF92F768"/>
    <w:lvl w:ilvl="0" w:tplc="979CE8DC">
      <w:start w:val="1"/>
      <w:numFmt w:val="decimal"/>
      <w:lvlText w:val="(%1)"/>
      <w:lvlJc w:val="left"/>
      <w:pPr>
        <w:ind w:left="1120" w:hanging="480"/>
      </w:pPr>
      <w:rPr>
        <w:rFonts w:hint="default"/>
        <w:color w:val="auto"/>
      </w:rPr>
    </w:lvl>
    <w:lvl w:ilvl="1" w:tplc="04090011">
      <w:start w:val="1"/>
      <w:numFmt w:val="upperLetter"/>
      <w:lvlText w:val="%2."/>
      <w:lvlJc w:val="left"/>
      <w:pPr>
        <w:ind w:left="1920" w:hanging="480"/>
      </w:pPr>
      <w:rPr>
        <w:rFonts w:hint="eastAsia"/>
      </w:r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rPr>
        <w:rFonts w:ascii="新細明體" w:eastAsia="新細明體" w:hAnsi="新細明體" w:hint="eastAsia"/>
      </w:r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rPr>
        <w:rFonts w:ascii="新細明體" w:eastAsia="新細明體" w:hAnsi="新細明體" w:hint="eastAsia"/>
      </w:rPr>
    </w:lvl>
    <w:lvl w:ilvl="8" w:tplc="0409001B" w:tentative="1">
      <w:start w:val="1"/>
      <w:numFmt w:val="lowerRoman"/>
      <w:lvlText w:val="%9."/>
      <w:lvlJc w:val="right"/>
      <w:pPr>
        <w:ind w:left="4960" w:hanging="480"/>
      </w:pPr>
    </w:lvl>
  </w:abstractNum>
  <w:abstractNum w:abstractNumId="7">
    <w:nsid w:val="37615070"/>
    <w:multiLevelType w:val="hybridMultilevel"/>
    <w:tmpl w:val="516AC0C4"/>
    <w:lvl w:ilvl="0" w:tplc="04090011">
      <w:start w:val="1"/>
      <w:numFmt w:val="upperLetter"/>
      <w:lvlText w:val="%1."/>
      <w:lvlJc w:val="left"/>
      <w:pPr>
        <w:ind w:left="1440" w:hanging="480"/>
      </w:pPr>
    </w:lvl>
    <w:lvl w:ilvl="1" w:tplc="04090019" w:tentative="1">
      <w:start w:val="1"/>
      <w:numFmt w:val="ideographTraditional"/>
      <w:lvlText w:val="%2、"/>
      <w:lvlJc w:val="left"/>
      <w:pPr>
        <w:ind w:left="1920" w:hanging="480"/>
      </w:pPr>
      <w:rPr>
        <w:rFonts w:ascii="新細明體" w:eastAsia="新細明體" w:hAnsi="新細明體" w:hint="eastAsia"/>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rPr>
        <w:rFonts w:ascii="新細明體" w:eastAsia="新細明體" w:hAnsi="新細明體" w:hint="eastAsia"/>
      </w:r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rPr>
        <w:rFonts w:ascii="新細明體" w:eastAsia="新細明體" w:hAnsi="新細明體" w:hint="eastAsia"/>
      </w:rPr>
    </w:lvl>
    <w:lvl w:ilvl="8" w:tplc="0409001B" w:tentative="1">
      <w:start w:val="1"/>
      <w:numFmt w:val="lowerRoman"/>
      <w:lvlText w:val="%9."/>
      <w:lvlJc w:val="right"/>
      <w:pPr>
        <w:ind w:left="5280" w:hanging="480"/>
      </w:pPr>
    </w:lvl>
  </w:abstractNum>
  <w:abstractNum w:abstractNumId="8">
    <w:nsid w:val="433F7DBB"/>
    <w:multiLevelType w:val="hybridMultilevel"/>
    <w:tmpl w:val="75469E5A"/>
    <w:lvl w:ilvl="0" w:tplc="0409000F">
      <w:start w:val="1"/>
      <w:numFmt w:val="decimal"/>
      <w:lvlText w:val="%1."/>
      <w:lvlJc w:val="left"/>
      <w:pPr>
        <w:ind w:left="758" w:hanging="480"/>
      </w:pPr>
    </w:lvl>
    <w:lvl w:ilvl="1" w:tplc="04090019" w:tentative="1">
      <w:start w:val="1"/>
      <w:numFmt w:val="ideographTraditional"/>
      <w:lvlText w:val="%2、"/>
      <w:lvlJc w:val="left"/>
      <w:pPr>
        <w:ind w:left="1238" w:hanging="480"/>
      </w:pPr>
      <w:rPr>
        <w:rFonts w:ascii="新細明體" w:eastAsia="新細明體" w:hAnsi="新細明體" w:hint="eastAsia"/>
      </w:rPr>
    </w:lvl>
    <w:lvl w:ilvl="2" w:tplc="0409001B" w:tentative="1">
      <w:start w:val="1"/>
      <w:numFmt w:val="lowerRoman"/>
      <w:lvlText w:val="%3."/>
      <w:lvlJc w:val="right"/>
      <w:pPr>
        <w:ind w:left="1718" w:hanging="480"/>
      </w:pPr>
    </w:lvl>
    <w:lvl w:ilvl="3" w:tplc="0409000F" w:tentative="1">
      <w:start w:val="1"/>
      <w:numFmt w:val="decimal"/>
      <w:lvlText w:val="%4."/>
      <w:lvlJc w:val="left"/>
      <w:pPr>
        <w:ind w:left="2198" w:hanging="480"/>
      </w:pPr>
    </w:lvl>
    <w:lvl w:ilvl="4" w:tplc="04090019" w:tentative="1">
      <w:start w:val="1"/>
      <w:numFmt w:val="ideographTraditional"/>
      <w:lvlText w:val="%5、"/>
      <w:lvlJc w:val="left"/>
      <w:pPr>
        <w:ind w:left="2678" w:hanging="480"/>
      </w:pPr>
      <w:rPr>
        <w:rFonts w:ascii="新細明體" w:eastAsia="新細明體" w:hAnsi="新細明體" w:hint="eastAsia"/>
      </w:rPr>
    </w:lvl>
    <w:lvl w:ilvl="5" w:tplc="0409001B" w:tentative="1">
      <w:start w:val="1"/>
      <w:numFmt w:val="lowerRoman"/>
      <w:lvlText w:val="%6."/>
      <w:lvlJc w:val="right"/>
      <w:pPr>
        <w:ind w:left="3158" w:hanging="480"/>
      </w:pPr>
    </w:lvl>
    <w:lvl w:ilvl="6" w:tplc="0409000F" w:tentative="1">
      <w:start w:val="1"/>
      <w:numFmt w:val="decimal"/>
      <w:lvlText w:val="%7."/>
      <w:lvlJc w:val="left"/>
      <w:pPr>
        <w:ind w:left="3638" w:hanging="480"/>
      </w:pPr>
    </w:lvl>
    <w:lvl w:ilvl="7" w:tplc="04090019" w:tentative="1">
      <w:start w:val="1"/>
      <w:numFmt w:val="ideographTraditional"/>
      <w:lvlText w:val="%8、"/>
      <w:lvlJc w:val="left"/>
      <w:pPr>
        <w:ind w:left="4118" w:hanging="480"/>
      </w:pPr>
      <w:rPr>
        <w:rFonts w:ascii="新細明體" w:eastAsia="新細明體" w:hAnsi="新細明體" w:hint="eastAsia"/>
      </w:rPr>
    </w:lvl>
    <w:lvl w:ilvl="8" w:tplc="0409001B" w:tentative="1">
      <w:start w:val="1"/>
      <w:numFmt w:val="lowerRoman"/>
      <w:lvlText w:val="%9."/>
      <w:lvlJc w:val="right"/>
      <w:pPr>
        <w:ind w:left="4598" w:hanging="480"/>
      </w:pPr>
    </w:lvl>
  </w:abstractNum>
  <w:abstractNum w:abstractNumId="9">
    <w:nsid w:val="443440CC"/>
    <w:multiLevelType w:val="hybridMultilevel"/>
    <w:tmpl w:val="BBEE233C"/>
    <w:lvl w:ilvl="0" w:tplc="979CE8DC">
      <w:start w:val="1"/>
      <w:numFmt w:val="decimal"/>
      <w:lvlText w:val="(%1)"/>
      <w:lvlJc w:val="left"/>
      <w:pPr>
        <w:ind w:left="1473" w:hanging="480"/>
      </w:pPr>
      <w:rPr>
        <w:rFonts w:hint="default"/>
        <w:color w:val="auto"/>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0">
    <w:nsid w:val="458B1764"/>
    <w:multiLevelType w:val="singleLevel"/>
    <w:tmpl w:val="DC4CE1B4"/>
    <w:lvl w:ilvl="0">
      <w:start w:val="1"/>
      <w:numFmt w:val="taiwaneseCountingThousand"/>
      <w:pStyle w:val="0"/>
      <w:lvlText w:val="%1、"/>
      <w:lvlJc w:val="left"/>
      <w:pPr>
        <w:tabs>
          <w:tab w:val="num" w:pos="570"/>
        </w:tabs>
        <w:ind w:left="570" w:hanging="570"/>
      </w:pPr>
      <w:rPr>
        <w:rFonts w:ascii="標楷體" w:eastAsia="標楷體" w:hAnsi="標楷體" w:hint="eastAsia"/>
      </w:rPr>
    </w:lvl>
  </w:abstractNum>
  <w:abstractNum w:abstractNumId="11">
    <w:nsid w:val="4BAC3B3D"/>
    <w:multiLevelType w:val="hybridMultilevel"/>
    <w:tmpl w:val="BBEE233C"/>
    <w:lvl w:ilvl="0" w:tplc="979CE8DC">
      <w:start w:val="1"/>
      <w:numFmt w:val="decimal"/>
      <w:lvlText w:val="(%1)"/>
      <w:lvlJc w:val="left"/>
      <w:pPr>
        <w:ind w:left="1473" w:hanging="480"/>
      </w:pPr>
      <w:rPr>
        <w:rFonts w:hint="default"/>
        <w:color w:val="auto"/>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2">
    <w:nsid w:val="4DA90773"/>
    <w:multiLevelType w:val="hybridMultilevel"/>
    <w:tmpl w:val="455C4F44"/>
    <w:lvl w:ilvl="0" w:tplc="EF427EE0">
      <w:start w:val="1"/>
      <w:numFmt w:val="lowerLetter"/>
      <w:lvlText w:val="%1"/>
      <w:lvlJc w:val="left"/>
      <w:pPr>
        <w:ind w:left="1920" w:hanging="480"/>
      </w:pPr>
      <w:rPr>
        <w:rFonts w:hint="eastAsia"/>
      </w:rPr>
    </w:lvl>
    <w:lvl w:ilvl="1" w:tplc="04090019" w:tentative="1">
      <w:start w:val="1"/>
      <w:numFmt w:val="ideographTraditional"/>
      <w:lvlText w:val="%2、"/>
      <w:lvlJc w:val="left"/>
      <w:pPr>
        <w:ind w:left="2400" w:hanging="480"/>
      </w:pPr>
      <w:rPr>
        <w:rFonts w:ascii="新細明體" w:eastAsia="新細明體" w:hAnsi="新細明體"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rPr>
        <w:rFonts w:ascii="新細明體" w:eastAsia="新細明體" w:hAnsi="新細明體" w:hint="eastAsia"/>
      </w:r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rPr>
        <w:rFonts w:ascii="新細明體" w:eastAsia="新細明體" w:hAnsi="新細明體" w:hint="eastAsia"/>
      </w:rPr>
    </w:lvl>
    <w:lvl w:ilvl="8" w:tplc="0409001B" w:tentative="1">
      <w:start w:val="1"/>
      <w:numFmt w:val="lowerRoman"/>
      <w:lvlText w:val="%9."/>
      <w:lvlJc w:val="right"/>
      <w:pPr>
        <w:ind w:left="5760" w:hanging="480"/>
      </w:pPr>
    </w:lvl>
  </w:abstractNum>
  <w:abstractNum w:abstractNumId="13">
    <w:nsid w:val="50970069"/>
    <w:multiLevelType w:val="hybridMultilevel"/>
    <w:tmpl w:val="BB622916"/>
    <w:lvl w:ilvl="0" w:tplc="0409000F">
      <w:start w:val="1"/>
      <w:numFmt w:val="decimal"/>
      <w:lvlText w:val="%1."/>
      <w:lvlJc w:val="left"/>
      <w:pPr>
        <w:ind w:left="1452" w:hanging="480"/>
      </w:pPr>
    </w:lvl>
    <w:lvl w:ilvl="1" w:tplc="918AC598">
      <w:start w:val="1"/>
      <w:numFmt w:val="decimal"/>
      <w:lvlText w:val="(%2)"/>
      <w:lvlJc w:val="left"/>
      <w:pPr>
        <w:ind w:left="2172" w:hanging="720"/>
      </w:pPr>
      <w:rPr>
        <w:rFonts w:hint="eastAsia"/>
      </w:rPr>
    </w:lvl>
    <w:lvl w:ilvl="2" w:tplc="0409001B" w:tentative="1">
      <w:start w:val="1"/>
      <w:numFmt w:val="lowerRoman"/>
      <w:lvlText w:val="%3."/>
      <w:lvlJc w:val="right"/>
      <w:pPr>
        <w:ind w:left="2412" w:hanging="480"/>
      </w:pPr>
    </w:lvl>
    <w:lvl w:ilvl="3" w:tplc="0409000F" w:tentative="1">
      <w:start w:val="1"/>
      <w:numFmt w:val="decimal"/>
      <w:lvlText w:val="%4."/>
      <w:lvlJc w:val="left"/>
      <w:pPr>
        <w:ind w:left="2892" w:hanging="480"/>
      </w:pPr>
    </w:lvl>
    <w:lvl w:ilvl="4" w:tplc="04090019" w:tentative="1">
      <w:start w:val="1"/>
      <w:numFmt w:val="ideographTraditional"/>
      <w:lvlText w:val="%5、"/>
      <w:lvlJc w:val="left"/>
      <w:pPr>
        <w:ind w:left="3372" w:hanging="480"/>
      </w:pPr>
    </w:lvl>
    <w:lvl w:ilvl="5" w:tplc="0409001B" w:tentative="1">
      <w:start w:val="1"/>
      <w:numFmt w:val="lowerRoman"/>
      <w:lvlText w:val="%6."/>
      <w:lvlJc w:val="right"/>
      <w:pPr>
        <w:ind w:left="3852" w:hanging="480"/>
      </w:pPr>
    </w:lvl>
    <w:lvl w:ilvl="6" w:tplc="0409000F" w:tentative="1">
      <w:start w:val="1"/>
      <w:numFmt w:val="decimal"/>
      <w:lvlText w:val="%7."/>
      <w:lvlJc w:val="left"/>
      <w:pPr>
        <w:ind w:left="4332" w:hanging="480"/>
      </w:pPr>
    </w:lvl>
    <w:lvl w:ilvl="7" w:tplc="04090019" w:tentative="1">
      <w:start w:val="1"/>
      <w:numFmt w:val="ideographTraditional"/>
      <w:lvlText w:val="%8、"/>
      <w:lvlJc w:val="left"/>
      <w:pPr>
        <w:ind w:left="4812" w:hanging="480"/>
      </w:pPr>
    </w:lvl>
    <w:lvl w:ilvl="8" w:tplc="0409001B" w:tentative="1">
      <w:start w:val="1"/>
      <w:numFmt w:val="lowerRoman"/>
      <w:lvlText w:val="%9."/>
      <w:lvlJc w:val="right"/>
      <w:pPr>
        <w:ind w:left="5292" w:hanging="480"/>
      </w:pPr>
    </w:lvl>
  </w:abstractNum>
  <w:abstractNum w:abstractNumId="14">
    <w:nsid w:val="53AF2517"/>
    <w:multiLevelType w:val="hybridMultilevel"/>
    <w:tmpl w:val="455C4F44"/>
    <w:lvl w:ilvl="0" w:tplc="EF427EE0">
      <w:start w:val="1"/>
      <w:numFmt w:val="lowerLetter"/>
      <w:lvlText w:val="%1"/>
      <w:lvlJc w:val="left"/>
      <w:pPr>
        <w:ind w:left="1920" w:hanging="480"/>
      </w:pPr>
      <w:rPr>
        <w:rFonts w:hint="eastAsia"/>
      </w:rPr>
    </w:lvl>
    <w:lvl w:ilvl="1" w:tplc="04090019" w:tentative="1">
      <w:start w:val="1"/>
      <w:numFmt w:val="ideographTraditional"/>
      <w:lvlText w:val="%2、"/>
      <w:lvlJc w:val="left"/>
      <w:pPr>
        <w:ind w:left="2400" w:hanging="480"/>
      </w:pPr>
      <w:rPr>
        <w:rFonts w:ascii="新細明體" w:eastAsia="新細明體" w:hAnsi="新細明體"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rPr>
        <w:rFonts w:ascii="新細明體" w:eastAsia="新細明體" w:hAnsi="新細明體" w:hint="eastAsia"/>
      </w:r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rPr>
        <w:rFonts w:ascii="新細明體" w:eastAsia="新細明體" w:hAnsi="新細明體" w:hint="eastAsia"/>
      </w:rPr>
    </w:lvl>
    <w:lvl w:ilvl="8" w:tplc="0409001B" w:tentative="1">
      <w:start w:val="1"/>
      <w:numFmt w:val="lowerRoman"/>
      <w:lvlText w:val="%9."/>
      <w:lvlJc w:val="right"/>
      <w:pPr>
        <w:ind w:left="5760" w:hanging="480"/>
      </w:pPr>
    </w:lvl>
  </w:abstractNum>
  <w:abstractNum w:abstractNumId="15">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6">
    <w:nsid w:val="5EDB467F"/>
    <w:multiLevelType w:val="hybridMultilevel"/>
    <w:tmpl w:val="A75C0B5C"/>
    <w:lvl w:ilvl="0" w:tplc="979CE8DC">
      <w:start w:val="1"/>
      <w:numFmt w:val="decimal"/>
      <w:lvlText w:val="(%1)"/>
      <w:lvlJc w:val="left"/>
      <w:pPr>
        <w:ind w:left="1120" w:hanging="480"/>
      </w:pPr>
      <w:rPr>
        <w:rFonts w:hint="default"/>
        <w:color w:val="auto"/>
      </w:rPr>
    </w:lvl>
    <w:lvl w:ilvl="1" w:tplc="04090019" w:tentative="1">
      <w:start w:val="1"/>
      <w:numFmt w:val="ideographTraditional"/>
      <w:lvlText w:val="%2、"/>
      <w:lvlJc w:val="left"/>
      <w:pPr>
        <w:ind w:left="1600" w:hanging="480"/>
      </w:pPr>
      <w:rPr>
        <w:rFonts w:ascii="新細明體" w:eastAsia="新細明體" w:hAnsi="新細明體" w:hint="eastAsia"/>
      </w:r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rPr>
        <w:rFonts w:ascii="新細明體" w:eastAsia="新細明體" w:hAnsi="新細明體" w:hint="eastAsia"/>
      </w:r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rPr>
        <w:rFonts w:ascii="新細明體" w:eastAsia="新細明體" w:hAnsi="新細明體" w:hint="eastAsia"/>
      </w:rPr>
    </w:lvl>
    <w:lvl w:ilvl="8" w:tplc="0409001B" w:tentative="1">
      <w:start w:val="1"/>
      <w:numFmt w:val="lowerRoman"/>
      <w:lvlText w:val="%9."/>
      <w:lvlJc w:val="right"/>
      <w:pPr>
        <w:ind w:left="4960" w:hanging="480"/>
      </w:pPr>
    </w:lvl>
  </w:abstractNum>
  <w:abstractNum w:abstractNumId="17">
    <w:nsid w:val="66F92B5A"/>
    <w:multiLevelType w:val="hybridMultilevel"/>
    <w:tmpl w:val="BBEE233C"/>
    <w:lvl w:ilvl="0" w:tplc="979CE8DC">
      <w:start w:val="1"/>
      <w:numFmt w:val="decimal"/>
      <w:lvlText w:val="(%1)"/>
      <w:lvlJc w:val="left"/>
      <w:pPr>
        <w:ind w:left="1473" w:hanging="480"/>
      </w:pPr>
      <w:rPr>
        <w:rFonts w:hint="default"/>
        <w:color w:val="auto"/>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8">
    <w:nsid w:val="6726746C"/>
    <w:multiLevelType w:val="multilevel"/>
    <w:tmpl w:val="5D6A3210"/>
    <w:lvl w:ilvl="0">
      <w:start w:val="1"/>
      <w:numFmt w:val="ideographLegalTraditional"/>
      <w:pStyle w:val="a0"/>
      <w:suff w:val="nothing"/>
      <w:lvlText w:val="%1、"/>
      <w:lvlJc w:val="left"/>
      <w:pPr>
        <w:ind w:left="425" w:hanging="425"/>
      </w:pPr>
      <w:rPr>
        <w:rFonts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taiwaneseCountingThousand"/>
      <w:pStyle w:val="a1"/>
      <w:lvlText w:val="%2、"/>
      <w:lvlJc w:val="left"/>
      <w:pPr>
        <w:tabs>
          <w:tab w:val="num" w:pos="567"/>
        </w:tabs>
        <w:ind w:left="567" w:hanging="567"/>
      </w:pPr>
      <w:rPr>
        <w:rFonts w:cs="Times New Roman" w:hint="eastAsia"/>
      </w:rPr>
    </w:lvl>
    <w:lvl w:ilvl="2">
      <w:start w:val="1"/>
      <w:numFmt w:val="taiwaneseCountingThousand"/>
      <w:pStyle w:val="a2"/>
      <w:lvlText w:val="%3、"/>
      <w:lvlJc w:val="left"/>
      <w:pPr>
        <w:tabs>
          <w:tab w:val="num" w:pos="1134"/>
        </w:tabs>
        <w:ind w:left="1134" w:hanging="567"/>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1"/>
      <w:lvlText w:val="%4."/>
      <w:lvlJc w:val="left"/>
      <w:pPr>
        <w:tabs>
          <w:tab w:val="num" w:pos="1474"/>
        </w:tabs>
        <w:ind w:left="1474" w:hanging="340"/>
      </w:pPr>
      <w:rPr>
        <w:rFonts w:hint="eastAsia"/>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4">
      <w:start w:val="1"/>
      <w:numFmt w:val="decimal"/>
      <w:pStyle w:val="10"/>
      <w:lvlText w:val="(%5)"/>
      <w:lvlJc w:val="left"/>
      <w:pPr>
        <w:tabs>
          <w:tab w:val="num" w:pos="1928"/>
        </w:tabs>
        <w:ind w:left="1928" w:hanging="454"/>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upperLetter"/>
      <w:pStyle w:val="A3"/>
      <w:lvlText w:val="%6."/>
      <w:lvlJc w:val="left"/>
      <w:pPr>
        <w:tabs>
          <w:tab w:val="num" w:pos="2325"/>
        </w:tabs>
        <w:ind w:left="2325" w:hanging="397"/>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Restart w:val="1"/>
      <w:pStyle w:val="a4"/>
      <w:isLgl/>
      <w:lvlText w:val="表%1.%8"/>
      <w:lvlJc w:val="left"/>
      <w:pPr>
        <w:ind w:left="0" w:firstLine="0"/>
      </w:pPr>
      <w:rPr>
        <w:rFonts w:hint="eastAsia"/>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8">
      <w:start w:val="1"/>
      <w:numFmt w:val="decimal"/>
      <w:lvlRestart w:val="1"/>
      <w:pStyle w:val="a5"/>
      <w:isLgl/>
      <w:lvlText w:val="圖%1.%9"/>
      <w:lvlJc w:val="center"/>
      <w:pPr>
        <w:ind w:left="0" w:firstLine="288"/>
      </w:pPr>
      <w:rPr>
        <w:rFonts w:cs="Times New Roman" w:hint="eastAsia"/>
        <w:lang w:val="en-US"/>
      </w:rPr>
    </w:lvl>
  </w:abstractNum>
  <w:abstractNum w:abstractNumId="19">
    <w:nsid w:val="7AB53920"/>
    <w:multiLevelType w:val="hybridMultilevel"/>
    <w:tmpl w:val="455C4F44"/>
    <w:lvl w:ilvl="0" w:tplc="EF427EE0">
      <w:start w:val="1"/>
      <w:numFmt w:val="lowerLetter"/>
      <w:lvlText w:val="%1"/>
      <w:lvlJc w:val="left"/>
      <w:pPr>
        <w:ind w:left="1920" w:hanging="480"/>
      </w:pPr>
      <w:rPr>
        <w:rFonts w:hint="eastAsia"/>
      </w:rPr>
    </w:lvl>
    <w:lvl w:ilvl="1" w:tplc="04090019" w:tentative="1">
      <w:start w:val="1"/>
      <w:numFmt w:val="ideographTraditional"/>
      <w:lvlText w:val="%2、"/>
      <w:lvlJc w:val="left"/>
      <w:pPr>
        <w:ind w:left="2400" w:hanging="480"/>
      </w:pPr>
      <w:rPr>
        <w:rFonts w:ascii="新細明體" w:eastAsia="新細明體" w:hAnsi="新細明體"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rPr>
        <w:rFonts w:ascii="新細明體" w:eastAsia="新細明體" w:hAnsi="新細明體" w:hint="eastAsia"/>
      </w:r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rPr>
        <w:rFonts w:ascii="新細明體" w:eastAsia="新細明體" w:hAnsi="新細明體" w:hint="eastAsia"/>
      </w:rPr>
    </w:lvl>
    <w:lvl w:ilvl="8" w:tplc="0409001B" w:tentative="1">
      <w:start w:val="1"/>
      <w:numFmt w:val="lowerRoman"/>
      <w:lvlText w:val="%9."/>
      <w:lvlJc w:val="right"/>
      <w:pPr>
        <w:ind w:left="5760" w:hanging="480"/>
      </w:pPr>
    </w:lvl>
  </w:abstractNum>
  <w:num w:numId="1">
    <w:abstractNumId w:val="15"/>
  </w:num>
  <w:num w:numId="2">
    <w:abstractNumId w:val="10"/>
  </w:num>
  <w:num w:numId="3">
    <w:abstractNumId w:val="11"/>
  </w:num>
  <w:num w:numId="4">
    <w:abstractNumId w:val="4"/>
  </w:num>
  <w:num w:numId="5">
    <w:abstractNumId w:val="13"/>
  </w:num>
  <w:num w:numId="6">
    <w:abstractNumId w:val="17"/>
  </w:num>
  <w:num w:numId="7">
    <w:abstractNumId w:val="3"/>
  </w:num>
  <w:num w:numId="8">
    <w:abstractNumId w:val="16"/>
  </w:num>
  <w:num w:numId="9">
    <w:abstractNumId w:val="1"/>
  </w:num>
  <w:num w:numId="10">
    <w:abstractNumId w:val="0"/>
  </w:num>
  <w:num w:numId="11">
    <w:abstractNumId w:val="18"/>
  </w:num>
  <w:num w:numId="12">
    <w:abstractNumId w:val="9"/>
  </w:num>
  <w:num w:numId="13">
    <w:abstractNumId w:val="7"/>
  </w:num>
  <w:num w:numId="14">
    <w:abstractNumId w:val="8"/>
  </w:num>
  <w:num w:numId="15">
    <w:abstractNumId w:val="14"/>
  </w:num>
  <w:num w:numId="16">
    <w:abstractNumId w:val="6"/>
  </w:num>
  <w:num w:numId="17">
    <w:abstractNumId w:val="2"/>
  </w:num>
  <w:num w:numId="18">
    <w:abstractNumId w:val="12"/>
  </w:num>
  <w:num w:numId="19">
    <w:abstractNumId w:val="19"/>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3A9"/>
    <w:rsid w:val="00000FE3"/>
    <w:rsid w:val="0000290B"/>
    <w:rsid w:val="00006730"/>
    <w:rsid w:val="0001146A"/>
    <w:rsid w:val="00011A9B"/>
    <w:rsid w:val="00011C28"/>
    <w:rsid w:val="00021368"/>
    <w:rsid w:val="00021E89"/>
    <w:rsid w:val="0002437B"/>
    <w:rsid w:val="0003444E"/>
    <w:rsid w:val="00036C34"/>
    <w:rsid w:val="00040136"/>
    <w:rsid w:val="00047709"/>
    <w:rsid w:val="00047B97"/>
    <w:rsid w:val="000509AA"/>
    <w:rsid w:val="00056164"/>
    <w:rsid w:val="000610E6"/>
    <w:rsid w:val="0007358A"/>
    <w:rsid w:val="000739DF"/>
    <w:rsid w:val="00073A04"/>
    <w:rsid w:val="0008329A"/>
    <w:rsid w:val="000874F6"/>
    <w:rsid w:val="00090624"/>
    <w:rsid w:val="00090E3A"/>
    <w:rsid w:val="000921D4"/>
    <w:rsid w:val="0009467E"/>
    <w:rsid w:val="000A10C6"/>
    <w:rsid w:val="000A13C1"/>
    <w:rsid w:val="000A37C5"/>
    <w:rsid w:val="000A6108"/>
    <w:rsid w:val="000B1473"/>
    <w:rsid w:val="000B4D54"/>
    <w:rsid w:val="000B6A90"/>
    <w:rsid w:val="000B7356"/>
    <w:rsid w:val="000C1E41"/>
    <w:rsid w:val="000C4D82"/>
    <w:rsid w:val="000E3533"/>
    <w:rsid w:val="000E50EA"/>
    <w:rsid w:val="000F3B6C"/>
    <w:rsid w:val="000F501A"/>
    <w:rsid w:val="001018C4"/>
    <w:rsid w:val="001029F7"/>
    <w:rsid w:val="0010499C"/>
    <w:rsid w:val="00104EBA"/>
    <w:rsid w:val="00110546"/>
    <w:rsid w:val="00122E13"/>
    <w:rsid w:val="001238C1"/>
    <w:rsid w:val="00131D05"/>
    <w:rsid w:val="001337FE"/>
    <w:rsid w:val="0013420A"/>
    <w:rsid w:val="00134476"/>
    <w:rsid w:val="00144675"/>
    <w:rsid w:val="0014677D"/>
    <w:rsid w:val="00151684"/>
    <w:rsid w:val="00155EE1"/>
    <w:rsid w:val="001624EB"/>
    <w:rsid w:val="00163139"/>
    <w:rsid w:val="00173C95"/>
    <w:rsid w:val="0017511C"/>
    <w:rsid w:val="00177981"/>
    <w:rsid w:val="00181310"/>
    <w:rsid w:val="00182855"/>
    <w:rsid w:val="00190AD0"/>
    <w:rsid w:val="001930C5"/>
    <w:rsid w:val="001A1E1E"/>
    <w:rsid w:val="001A441B"/>
    <w:rsid w:val="001B25D1"/>
    <w:rsid w:val="001B3631"/>
    <w:rsid w:val="001B6EF8"/>
    <w:rsid w:val="001C2F3F"/>
    <w:rsid w:val="001C37EC"/>
    <w:rsid w:val="001D4E8B"/>
    <w:rsid w:val="001D6FB8"/>
    <w:rsid w:val="001E51A7"/>
    <w:rsid w:val="001F44B4"/>
    <w:rsid w:val="001F4639"/>
    <w:rsid w:val="001F53C5"/>
    <w:rsid w:val="001F6966"/>
    <w:rsid w:val="0020227E"/>
    <w:rsid w:val="002062DB"/>
    <w:rsid w:val="00206670"/>
    <w:rsid w:val="0021036A"/>
    <w:rsid w:val="00217E4B"/>
    <w:rsid w:val="00220A7F"/>
    <w:rsid w:val="0022104D"/>
    <w:rsid w:val="00221AAD"/>
    <w:rsid w:val="00223580"/>
    <w:rsid w:val="00224930"/>
    <w:rsid w:val="00225FE6"/>
    <w:rsid w:val="00227928"/>
    <w:rsid w:val="00227EC7"/>
    <w:rsid w:val="00233D65"/>
    <w:rsid w:val="00234D74"/>
    <w:rsid w:val="002351F3"/>
    <w:rsid w:val="002462E6"/>
    <w:rsid w:val="00250305"/>
    <w:rsid w:val="002527DE"/>
    <w:rsid w:val="00253AB4"/>
    <w:rsid w:val="00254305"/>
    <w:rsid w:val="00256242"/>
    <w:rsid w:val="00265C0A"/>
    <w:rsid w:val="002713CB"/>
    <w:rsid w:val="00271B72"/>
    <w:rsid w:val="00273BE7"/>
    <w:rsid w:val="00274DE0"/>
    <w:rsid w:val="00275A77"/>
    <w:rsid w:val="00280BBA"/>
    <w:rsid w:val="00295CA2"/>
    <w:rsid w:val="00296C15"/>
    <w:rsid w:val="00297FB7"/>
    <w:rsid w:val="002A3223"/>
    <w:rsid w:val="002A707D"/>
    <w:rsid w:val="002A7EBF"/>
    <w:rsid w:val="002B156D"/>
    <w:rsid w:val="002C1A3F"/>
    <w:rsid w:val="002C39D3"/>
    <w:rsid w:val="002C428D"/>
    <w:rsid w:val="002C4AE6"/>
    <w:rsid w:val="002C5DB8"/>
    <w:rsid w:val="002D4B81"/>
    <w:rsid w:val="002D6C99"/>
    <w:rsid w:val="002D72ED"/>
    <w:rsid w:val="002E1015"/>
    <w:rsid w:val="002E3101"/>
    <w:rsid w:val="002E71B2"/>
    <w:rsid w:val="002F1CCE"/>
    <w:rsid w:val="002F272E"/>
    <w:rsid w:val="002F430C"/>
    <w:rsid w:val="00305EE1"/>
    <w:rsid w:val="00311611"/>
    <w:rsid w:val="003241B8"/>
    <w:rsid w:val="00325858"/>
    <w:rsid w:val="003271F7"/>
    <w:rsid w:val="0032772D"/>
    <w:rsid w:val="003313B1"/>
    <w:rsid w:val="003341A4"/>
    <w:rsid w:val="003347A8"/>
    <w:rsid w:val="00337C54"/>
    <w:rsid w:val="00347ABA"/>
    <w:rsid w:val="003509CA"/>
    <w:rsid w:val="00351B65"/>
    <w:rsid w:val="00353F0B"/>
    <w:rsid w:val="00354098"/>
    <w:rsid w:val="003548D8"/>
    <w:rsid w:val="00363CA2"/>
    <w:rsid w:val="00365B34"/>
    <w:rsid w:val="00367012"/>
    <w:rsid w:val="003673A9"/>
    <w:rsid w:val="00367F1F"/>
    <w:rsid w:val="00370F94"/>
    <w:rsid w:val="003762E2"/>
    <w:rsid w:val="00376903"/>
    <w:rsid w:val="0037750F"/>
    <w:rsid w:val="003830E7"/>
    <w:rsid w:val="00386575"/>
    <w:rsid w:val="00386809"/>
    <w:rsid w:val="00394986"/>
    <w:rsid w:val="00395160"/>
    <w:rsid w:val="00395D5E"/>
    <w:rsid w:val="00396B6D"/>
    <w:rsid w:val="00397407"/>
    <w:rsid w:val="003A5EAC"/>
    <w:rsid w:val="003B30D7"/>
    <w:rsid w:val="003C2BEC"/>
    <w:rsid w:val="003C3853"/>
    <w:rsid w:val="003C4382"/>
    <w:rsid w:val="003D4AD8"/>
    <w:rsid w:val="003D7B78"/>
    <w:rsid w:val="003E0AA7"/>
    <w:rsid w:val="003E2103"/>
    <w:rsid w:val="003F0B75"/>
    <w:rsid w:val="003F2032"/>
    <w:rsid w:val="003F22FC"/>
    <w:rsid w:val="003F27DB"/>
    <w:rsid w:val="003F2911"/>
    <w:rsid w:val="003F39EE"/>
    <w:rsid w:val="003F46D2"/>
    <w:rsid w:val="003F6975"/>
    <w:rsid w:val="003F7953"/>
    <w:rsid w:val="00406768"/>
    <w:rsid w:val="00407C79"/>
    <w:rsid w:val="00410138"/>
    <w:rsid w:val="00412595"/>
    <w:rsid w:val="00422346"/>
    <w:rsid w:val="00427C84"/>
    <w:rsid w:val="0043031B"/>
    <w:rsid w:val="004330F9"/>
    <w:rsid w:val="00435519"/>
    <w:rsid w:val="0043588D"/>
    <w:rsid w:val="004427E1"/>
    <w:rsid w:val="00446F3C"/>
    <w:rsid w:val="00457E70"/>
    <w:rsid w:val="00463E7A"/>
    <w:rsid w:val="004762E2"/>
    <w:rsid w:val="0047734D"/>
    <w:rsid w:val="004878DD"/>
    <w:rsid w:val="00495C01"/>
    <w:rsid w:val="00495C37"/>
    <w:rsid w:val="004A0737"/>
    <w:rsid w:val="004B2459"/>
    <w:rsid w:val="004B4C45"/>
    <w:rsid w:val="004C2CB2"/>
    <w:rsid w:val="004C67F6"/>
    <w:rsid w:val="004C67FF"/>
    <w:rsid w:val="004D3FFD"/>
    <w:rsid w:val="004D56DE"/>
    <w:rsid w:val="004E5386"/>
    <w:rsid w:val="004E5D1B"/>
    <w:rsid w:val="004F1194"/>
    <w:rsid w:val="004F4228"/>
    <w:rsid w:val="004F6BA7"/>
    <w:rsid w:val="004F725F"/>
    <w:rsid w:val="00505626"/>
    <w:rsid w:val="00507D52"/>
    <w:rsid w:val="00512852"/>
    <w:rsid w:val="005146CE"/>
    <w:rsid w:val="0051752A"/>
    <w:rsid w:val="0052184D"/>
    <w:rsid w:val="00523557"/>
    <w:rsid w:val="005315B4"/>
    <w:rsid w:val="0053738C"/>
    <w:rsid w:val="0054088E"/>
    <w:rsid w:val="00541D10"/>
    <w:rsid w:val="00542697"/>
    <w:rsid w:val="005447FA"/>
    <w:rsid w:val="00547ECF"/>
    <w:rsid w:val="005518D7"/>
    <w:rsid w:val="00551CF1"/>
    <w:rsid w:val="00554343"/>
    <w:rsid w:val="00554791"/>
    <w:rsid w:val="00554913"/>
    <w:rsid w:val="00556AE7"/>
    <w:rsid w:val="005603F1"/>
    <w:rsid w:val="00561904"/>
    <w:rsid w:val="00561EDE"/>
    <w:rsid w:val="00563663"/>
    <w:rsid w:val="00565197"/>
    <w:rsid w:val="00567821"/>
    <w:rsid w:val="00570BC9"/>
    <w:rsid w:val="00572747"/>
    <w:rsid w:val="00573191"/>
    <w:rsid w:val="00575213"/>
    <w:rsid w:val="00575E7E"/>
    <w:rsid w:val="00577BCC"/>
    <w:rsid w:val="005808AF"/>
    <w:rsid w:val="00583FDD"/>
    <w:rsid w:val="005852C4"/>
    <w:rsid w:val="005868B2"/>
    <w:rsid w:val="005905E0"/>
    <w:rsid w:val="00590884"/>
    <w:rsid w:val="00594399"/>
    <w:rsid w:val="005948F2"/>
    <w:rsid w:val="00597066"/>
    <w:rsid w:val="005B6856"/>
    <w:rsid w:val="005B6F0D"/>
    <w:rsid w:val="005C07C2"/>
    <w:rsid w:val="005C6A08"/>
    <w:rsid w:val="005D17AB"/>
    <w:rsid w:val="005D24E0"/>
    <w:rsid w:val="005D60C9"/>
    <w:rsid w:val="005D69AD"/>
    <w:rsid w:val="005D7268"/>
    <w:rsid w:val="005D7BC2"/>
    <w:rsid w:val="005E000C"/>
    <w:rsid w:val="005E1E2E"/>
    <w:rsid w:val="005E2A00"/>
    <w:rsid w:val="005E37F7"/>
    <w:rsid w:val="005E5683"/>
    <w:rsid w:val="005F2B4C"/>
    <w:rsid w:val="005F34D8"/>
    <w:rsid w:val="005F5B9C"/>
    <w:rsid w:val="005F78BA"/>
    <w:rsid w:val="005F7DBD"/>
    <w:rsid w:val="0060241A"/>
    <w:rsid w:val="006025D9"/>
    <w:rsid w:val="00615F15"/>
    <w:rsid w:val="00616567"/>
    <w:rsid w:val="006202A1"/>
    <w:rsid w:val="00621AD8"/>
    <w:rsid w:val="00624F4B"/>
    <w:rsid w:val="00627CC8"/>
    <w:rsid w:val="00627CD3"/>
    <w:rsid w:val="006439AC"/>
    <w:rsid w:val="00643E33"/>
    <w:rsid w:val="00644040"/>
    <w:rsid w:val="00647C36"/>
    <w:rsid w:val="006500A3"/>
    <w:rsid w:val="00651A1C"/>
    <w:rsid w:val="0065271C"/>
    <w:rsid w:val="006669FF"/>
    <w:rsid w:val="00670625"/>
    <w:rsid w:val="00672A5C"/>
    <w:rsid w:val="0068603E"/>
    <w:rsid w:val="00690665"/>
    <w:rsid w:val="00690A89"/>
    <w:rsid w:val="0069190A"/>
    <w:rsid w:val="006943D7"/>
    <w:rsid w:val="00695F9D"/>
    <w:rsid w:val="006974B1"/>
    <w:rsid w:val="00697BFA"/>
    <w:rsid w:val="006A0176"/>
    <w:rsid w:val="006B27AF"/>
    <w:rsid w:val="006B324D"/>
    <w:rsid w:val="006B68A9"/>
    <w:rsid w:val="006C7241"/>
    <w:rsid w:val="006C7819"/>
    <w:rsid w:val="006C7ABC"/>
    <w:rsid w:val="006D389E"/>
    <w:rsid w:val="006D3AA3"/>
    <w:rsid w:val="006D5EEB"/>
    <w:rsid w:val="006F79AF"/>
    <w:rsid w:val="00713079"/>
    <w:rsid w:val="0071395C"/>
    <w:rsid w:val="00714323"/>
    <w:rsid w:val="00714CE8"/>
    <w:rsid w:val="007151DD"/>
    <w:rsid w:val="007204E3"/>
    <w:rsid w:val="00724211"/>
    <w:rsid w:val="00727B87"/>
    <w:rsid w:val="007316F6"/>
    <w:rsid w:val="00732646"/>
    <w:rsid w:val="00733DF7"/>
    <w:rsid w:val="00734E3D"/>
    <w:rsid w:val="007433F5"/>
    <w:rsid w:val="007437DE"/>
    <w:rsid w:val="00744EA1"/>
    <w:rsid w:val="00747A41"/>
    <w:rsid w:val="00752CE3"/>
    <w:rsid w:val="0075668D"/>
    <w:rsid w:val="007667A3"/>
    <w:rsid w:val="00773A95"/>
    <w:rsid w:val="00775F02"/>
    <w:rsid w:val="00787488"/>
    <w:rsid w:val="007910C4"/>
    <w:rsid w:val="00791A8D"/>
    <w:rsid w:val="007951C0"/>
    <w:rsid w:val="007977A7"/>
    <w:rsid w:val="007A03DB"/>
    <w:rsid w:val="007B1E9D"/>
    <w:rsid w:val="007B4DC9"/>
    <w:rsid w:val="007C1154"/>
    <w:rsid w:val="007C3F47"/>
    <w:rsid w:val="007C3F95"/>
    <w:rsid w:val="007C4319"/>
    <w:rsid w:val="007D246D"/>
    <w:rsid w:val="007D2EC7"/>
    <w:rsid w:val="007F6AF2"/>
    <w:rsid w:val="007F6FCC"/>
    <w:rsid w:val="007F72E5"/>
    <w:rsid w:val="00800093"/>
    <w:rsid w:val="00800865"/>
    <w:rsid w:val="00803F53"/>
    <w:rsid w:val="0081012A"/>
    <w:rsid w:val="008113B1"/>
    <w:rsid w:val="0081442A"/>
    <w:rsid w:val="008168E1"/>
    <w:rsid w:val="00816EB6"/>
    <w:rsid w:val="00821352"/>
    <w:rsid w:val="00827E0E"/>
    <w:rsid w:val="00830110"/>
    <w:rsid w:val="0083080E"/>
    <w:rsid w:val="0083673E"/>
    <w:rsid w:val="0084055B"/>
    <w:rsid w:val="008462A0"/>
    <w:rsid w:val="0084775F"/>
    <w:rsid w:val="00851E64"/>
    <w:rsid w:val="00853D57"/>
    <w:rsid w:val="00856AE3"/>
    <w:rsid w:val="008606E5"/>
    <w:rsid w:val="00861076"/>
    <w:rsid w:val="008616D6"/>
    <w:rsid w:val="00864A4D"/>
    <w:rsid w:val="00871F2E"/>
    <w:rsid w:val="00874831"/>
    <w:rsid w:val="00876A28"/>
    <w:rsid w:val="00877D03"/>
    <w:rsid w:val="00881D51"/>
    <w:rsid w:val="00881FE9"/>
    <w:rsid w:val="00891338"/>
    <w:rsid w:val="008A045B"/>
    <w:rsid w:val="008A4C99"/>
    <w:rsid w:val="008A52F0"/>
    <w:rsid w:val="008A5BA8"/>
    <w:rsid w:val="008B0EF0"/>
    <w:rsid w:val="008B465A"/>
    <w:rsid w:val="008C1CEE"/>
    <w:rsid w:val="008D655B"/>
    <w:rsid w:val="008E1B24"/>
    <w:rsid w:val="008E311B"/>
    <w:rsid w:val="008F1AF9"/>
    <w:rsid w:val="008F4673"/>
    <w:rsid w:val="008F56AC"/>
    <w:rsid w:val="00903B91"/>
    <w:rsid w:val="009048C7"/>
    <w:rsid w:val="00904BC8"/>
    <w:rsid w:val="00910ADC"/>
    <w:rsid w:val="00910C22"/>
    <w:rsid w:val="009113CA"/>
    <w:rsid w:val="009247BD"/>
    <w:rsid w:val="009277E7"/>
    <w:rsid w:val="00931BD4"/>
    <w:rsid w:val="009328F0"/>
    <w:rsid w:val="00933A89"/>
    <w:rsid w:val="0094570A"/>
    <w:rsid w:val="009458C9"/>
    <w:rsid w:val="00945F39"/>
    <w:rsid w:val="00947C4D"/>
    <w:rsid w:val="0095074F"/>
    <w:rsid w:val="009547BF"/>
    <w:rsid w:val="009578A5"/>
    <w:rsid w:val="00957B42"/>
    <w:rsid w:val="00962F35"/>
    <w:rsid w:val="00964EC7"/>
    <w:rsid w:val="009658F8"/>
    <w:rsid w:val="00966EF9"/>
    <w:rsid w:val="00967647"/>
    <w:rsid w:val="009772FE"/>
    <w:rsid w:val="00991E95"/>
    <w:rsid w:val="00993784"/>
    <w:rsid w:val="00993888"/>
    <w:rsid w:val="00993994"/>
    <w:rsid w:val="009A0764"/>
    <w:rsid w:val="009A09DE"/>
    <w:rsid w:val="009A0B12"/>
    <w:rsid w:val="009A6A59"/>
    <w:rsid w:val="009B4D04"/>
    <w:rsid w:val="009B5A40"/>
    <w:rsid w:val="009B6EAD"/>
    <w:rsid w:val="009C0EC6"/>
    <w:rsid w:val="009C30C6"/>
    <w:rsid w:val="009C5556"/>
    <w:rsid w:val="009D0238"/>
    <w:rsid w:val="009D4994"/>
    <w:rsid w:val="009D4C39"/>
    <w:rsid w:val="009E035E"/>
    <w:rsid w:val="009E08D0"/>
    <w:rsid w:val="009E21BC"/>
    <w:rsid w:val="009E68E1"/>
    <w:rsid w:val="009E6EB2"/>
    <w:rsid w:val="00A04AC4"/>
    <w:rsid w:val="00A04F06"/>
    <w:rsid w:val="00A07B37"/>
    <w:rsid w:val="00A400A4"/>
    <w:rsid w:val="00A4149E"/>
    <w:rsid w:val="00A420BF"/>
    <w:rsid w:val="00A4612E"/>
    <w:rsid w:val="00A515F0"/>
    <w:rsid w:val="00A525E3"/>
    <w:rsid w:val="00A55387"/>
    <w:rsid w:val="00A60655"/>
    <w:rsid w:val="00A6233A"/>
    <w:rsid w:val="00A66006"/>
    <w:rsid w:val="00A6662B"/>
    <w:rsid w:val="00A67F67"/>
    <w:rsid w:val="00A71A16"/>
    <w:rsid w:val="00A73583"/>
    <w:rsid w:val="00A73CC9"/>
    <w:rsid w:val="00A80F3A"/>
    <w:rsid w:val="00A864F2"/>
    <w:rsid w:val="00A93845"/>
    <w:rsid w:val="00A9758C"/>
    <w:rsid w:val="00AA107B"/>
    <w:rsid w:val="00AA1DDF"/>
    <w:rsid w:val="00AA4247"/>
    <w:rsid w:val="00AA454F"/>
    <w:rsid w:val="00AA4A9C"/>
    <w:rsid w:val="00AA6E62"/>
    <w:rsid w:val="00AB1AD3"/>
    <w:rsid w:val="00AB3191"/>
    <w:rsid w:val="00AB33E4"/>
    <w:rsid w:val="00AB642E"/>
    <w:rsid w:val="00AC223D"/>
    <w:rsid w:val="00AC3B2E"/>
    <w:rsid w:val="00AC43F4"/>
    <w:rsid w:val="00AC4A27"/>
    <w:rsid w:val="00AD324B"/>
    <w:rsid w:val="00AD4C3C"/>
    <w:rsid w:val="00AE41DD"/>
    <w:rsid w:val="00AE4E21"/>
    <w:rsid w:val="00AF0786"/>
    <w:rsid w:val="00AF1C03"/>
    <w:rsid w:val="00AF3C39"/>
    <w:rsid w:val="00AF4FD6"/>
    <w:rsid w:val="00AF5634"/>
    <w:rsid w:val="00AF5D71"/>
    <w:rsid w:val="00B03548"/>
    <w:rsid w:val="00B04A79"/>
    <w:rsid w:val="00B07901"/>
    <w:rsid w:val="00B07A80"/>
    <w:rsid w:val="00B1003B"/>
    <w:rsid w:val="00B10EBC"/>
    <w:rsid w:val="00B12637"/>
    <w:rsid w:val="00B221A6"/>
    <w:rsid w:val="00B26299"/>
    <w:rsid w:val="00B314D2"/>
    <w:rsid w:val="00B31C62"/>
    <w:rsid w:val="00B3297A"/>
    <w:rsid w:val="00B33DF8"/>
    <w:rsid w:val="00B34C6B"/>
    <w:rsid w:val="00B40A86"/>
    <w:rsid w:val="00B4109D"/>
    <w:rsid w:val="00B41F7B"/>
    <w:rsid w:val="00B46003"/>
    <w:rsid w:val="00B46835"/>
    <w:rsid w:val="00B46C70"/>
    <w:rsid w:val="00B55D97"/>
    <w:rsid w:val="00B61066"/>
    <w:rsid w:val="00B615BD"/>
    <w:rsid w:val="00B71960"/>
    <w:rsid w:val="00B72BE8"/>
    <w:rsid w:val="00B7794A"/>
    <w:rsid w:val="00B847FE"/>
    <w:rsid w:val="00B95BDC"/>
    <w:rsid w:val="00BA3174"/>
    <w:rsid w:val="00BA52E6"/>
    <w:rsid w:val="00BA66C0"/>
    <w:rsid w:val="00BB0FBC"/>
    <w:rsid w:val="00BB10E7"/>
    <w:rsid w:val="00BB1A5C"/>
    <w:rsid w:val="00BB1CD4"/>
    <w:rsid w:val="00BB2747"/>
    <w:rsid w:val="00BB6F76"/>
    <w:rsid w:val="00BC2AC7"/>
    <w:rsid w:val="00BC4543"/>
    <w:rsid w:val="00BC494C"/>
    <w:rsid w:val="00BD1ABB"/>
    <w:rsid w:val="00BD3B44"/>
    <w:rsid w:val="00BD6AA3"/>
    <w:rsid w:val="00BE5833"/>
    <w:rsid w:val="00BE6728"/>
    <w:rsid w:val="00BF3C67"/>
    <w:rsid w:val="00BF5A8D"/>
    <w:rsid w:val="00C01174"/>
    <w:rsid w:val="00C03099"/>
    <w:rsid w:val="00C055FF"/>
    <w:rsid w:val="00C06E92"/>
    <w:rsid w:val="00C07C29"/>
    <w:rsid w:val="00C13DD4"/>
    <w:rsid w:val="00C17766"/>
    <w:rsid w:val="00C20642"/>
    <w:rsid w:val="00C209AF"/>
    <w:rsid w:val="00C21CB2"/>
    <w:rsid w:val="00C226C2"/>
    <w:rsid w:val="00C23972"/>
    <w:rsid w:val="00C33635"/>
    <w:rsid w:val="00C42F13"/>
    <w:rsid w:val="00C447F2"/>
    <w:rsid w:val="00C465F7"/>
    <w:rsid w:val="00C50229"/>
    <w:rsid w:val="00C53CED"/>
    <w:rsid w:val="00C57FD4"/>
    <w:rsid w:val="00C62D85"/>
    <w:rsid w:val="00C64949"/>
    <w:rsid w:val="00C71CF6"/>
    <w:rsid w:val="00C73D1A"/>
    <w:rsid w:val="00C75E11"/>
    <w:rsid w:val="00C8428C"/>
    <w:rsid w:val="00C920F2"/>
    <w:rsid w:val="00C93DB4"/>
    <w:rsid w:val="00C947A7"/>
    <w:rsid w:val="00C94B19"/>
    <w:rsid w:val="00CC00D0"/>
    <w:rsid w:val="00CC06C2"/>
    <w:rsid w:val="00CC6C8B"/>
    <w:rsid w:val="00CC7BD3"/>
    <w:rsid w:val="00CD4D35"/>
    <w:rsid w:val="00CD519D"/>
    <w:rsid w:val="00CE0872"/>
    <w:rsid w:val="00CE1759"/>
    <w:rsid w:val="00CE255B"/>
    <w:rsid w:val="00CE37E6"/>
    <w:rsid w:val="00CE3C32"/>
    <w:rsid w:val="00CE44A4"/>
    <w:rsid w:val="00CE6FC3"/>
    <w:rsid w:val="00CF036C"/>
    <w:rsid w:val="00CF6411"/>
    <w:rsid w:val="00CF7784"/>
    <w:rsid w:val="00CF78BF"/>
    <w:rsid w:val="00D00D46"/>
    <w:rsid w:val="00D011C3"/>
    <w:rsid w:val="00D031E9"/>
    <w:rsid w:val="00D04FA3"/>
    <w:rsid w:val="00D07727"/>
    <w:rsid w:val="00D205BF"/>
    <w:rsid w:val="00D2210D"/>
    <w:rsid w:val="00D26E29"/>
    <w:rsid w:val="00D27CDD"/>
    <w:rsid w:val="00D40F9A"/>
    <w:rsid w:val="00D43BAC"/>
    <w:rsid w:val="00D44059"/>
    <w:rsid w:val="00D4539C"/>
    <w:rsid w:val="00D46C0E"/>
    <w:rsid w:val="00D47EE1"/>
    <w:rsid w:val="00D54957"/>
    <w:rsid w:val="00D549B6"/>
    <w:rsid w:val="00D55D24"/>
    <w:rsid w:val="00D567B8"/>
    <w:rsid w:val="00D57F53"/>
    <w:rsid w:val="00D618FD"/>
    <w:rsid w:val="00D61A88"/>
    <w:rsid w:val="00D65E25"/>
    <w:rsid w:val="00D70F2E"/>
    <w:rsid w:val="00D71CC2"/>
    <w:rsid w:val="00D71F7E"/>
    <w:rsid w:val="00D72BA3"/>
    <w:rsid w:val="00D76055"/>
    <w:rsid w:val="00D81C0B"/>
    <w:rsid w:val="00D90902"/>
    <w:rsid w:val="00D9163A"/>
    <w:rsid w:val="00D949BE"/>
    <w:rsid w:val="00DA2F11"/>
    <w:rsid w:val="00DA4831"/>
    <w:rsid w:val="00DA6C36"/>
    <w:rsid w:val="00DA7BC4"/>
    <w:rsid w:val="00DB2A2C"/>
    <w:rsid w:val="00DB7B7E"/>
    <w:rsid w:val="00DC0145"/>
    <w:rsid w:val="00DC12EA"/>
    <w:rsid w:val="00DD0EDC"/>
    <w:rsid w:val="00DD5280"/>
    <w:rsid w:val="00DD791A"/>
    <w:rsid w:val="00DE798E"/>
    <w:rsid w:val="00DE7E3D"/>
    <w:rsid w:val="00DF4AFF"/>
    <w:rsid w:val="00DF5200"/>
    <w:rsid w:val="00DF7B32"/>
    <w:rsid w:val="00E07A5D"/>
    <w:rsid w:val="00E16B33"/>
    <w:rsid w:val="00E260F2"/>
    <w:rsid w:val="00E264A5"/>
    <w:rsid w:val="00E31A30"/>
    <w:rsid w:val="00E32BED"/>
    <w:rsid w:val="00E4192A"/>
    <w:rsid w:val="00E43887"/>
    <w:rsid w:val="00E4689C"/>
    <w:rsid w:val="00E61035"/>
    <w:rsid w:val="00E644A1"/>
    <w:rsid w:val="00E65FC8"/>
    <w:rsid w:val="00E730E2"/>
    <w:rsid w:val="00E73DD8"/>
    <w:rsid w:val="00E81E6A"/>
    <w:rsid w:val="00E868A6"/>
    <w:rsid w:val="00E87D0F"/>
    <w:rsid w:val="00E9055B"/>
    <w:rsid w:val="00E911BE"/>
    <w:rsid w:val="00E928C1"/>
    <w:rsid w:val="00E937FB"/>
    <w:rsid w:val="00E958C7"/>
    <w:rsid w:val="00E95B27"/>
    <w:rsid w:val="00E95E4B"/>
    <w:rsid w:val="00E979F8"/>
    <w:rsid w:val="00E97E78"/>
    <w:rsid w:val="00EB18DF"/>
    <w:rsid w:val="00EB5BB7"/>
    <w:rsid w:val="00EB5E3B"/>
    <w:rsid w:val="00EC4080"/>
    <w:rsid w:val="00EC643D"/>
    <w:rsid w:val="00EC74AE"/>
    <w:rsid w:val="00ED54D7"/>
    <w:rsid w:val="00ED5CDD"/>
    <w:rsid w:val="00ED6078"/>
    <w:rsid w:val="00ED76F1"/>
    <w:rsid w:val="00EE17EE"/>
    <w:rsid w:val="00EF2BD7"/>
    <w:rsid w:val="00EF2E31"/>
    <w:rsid w:val="00EF363F"/>
    <w:rsid w:val="00F015E0"/>
    <w:rsid w:val="00F058AD"/>
    <w:rsid w:val="00F10AD0"/>
    <w:rsid w:val="00F21E90"/>
    <w:rsid w:val="00F238C7"/>
    <w:rsid w:val="00F303C8"/>
    <w:rsid w:val="00F30689"/>
    <w:rsid w:val="00F3598A"/>
    <w:rsid w:val="00F35B67"/>
    <w:rsid w:val="00F40AF5"/>
    <w:rsid w:val="00F40F92"/>
    <w:rsid w:val="00F56084"/>
    <w:rsid w:val="00F61777"/>
    <w:rsid w:val="00F67575"/>
    <w:rsid w:val="00F72751"/>
    <w:rsid w:val="00F72DB8"/>
    <w:rsid w:val="00F72EE1"/>
    <w:rsid w:val="00F73944"/>
    <w:rsid w:val="00F74D01"/>
    <w:rsid w:val="00F755FA"/>
    <w:rsid w:val="00F8646E"/>
    <w:rsid w:val="00F87EEA"/>
    <w:rsid w:val="00F91687"/>
    <w:rsid w:val="00F9299D"/>
    <w:rsid w:val="00F941C9"/>
    <w:rsid w:val="00FA0847"/>
    <w:rsid w:val="00FA31BD"/>
    <w:rsid w:val="00FA4FA6"/>
    <w:rsid w:val="00FA59D6"/>
    <w:rsid w:val="00FB4228"/>
    <w:rsid w:val="00FB6583"/>
    <w:rsid w:val="00FD2164"/>
    <w:rsid w:val="00FD5B0E"/>
    <w:rsid w:val="00FE1A33"/>
    <w:rsid w:val="00FF2591"/>
    <w:rsid w:val="00FF52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02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新細明體" w:hAnsiTheme="minorHAnsi" w:cs="Times New Roman"/>
        <w:kern w:val="2"/>
        <w:sz w:val="24"/>
        <w:szCs w:val="24"/>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caption" w:qFormat="1"/>
    <w:lsdException w:name="List Bullet 2" w:semiHidden="0" w:unhideWhenUsed="0"/>
    <w:lsdException w:name="List Bullet 5" w:semiHidden="0" w:unhideWhenUsed="0"/>
    <w:lsdException w:name="List Number 2" w:semiHidden="0" w:unhideWhenUsed="0"/>
    <w:lsdException w:name="Title" w:semiHidden="0" w:unhideWhenUsed="0" w:qFormat="1"/>
    <w:lsdException w:name="Subtitle" w:semiHidden="0" w:unhideWhenUsed="0" w:qFormat="1"/>
    <w:lsdException w:name="Note Heading" w:semiHidden="0" w:unhideWhenUsed="0"/>
    <w:lsdException w:name="Body Text 2" w:semiHidden="0" w:unhideWhenUsed="0"/>
    <w:lsdException w:name="Body Text 3" w:semiHidden="0" w:unhideWhenUsed="0"/>
    <w:lsdException w:name="Body Text Indent 2"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6">
    <w:name w:val="Normal"/>
    <w:qFormat/>
    <w:pPr>
      <w:widowControl w:val="0"/>
    </w:pPr>
  </w:style>
  <w:style w:type="paragraph" w:styleId="11">
    <w:name w:val="heading 1"/>
    <w:aliases w:val="章節"/>
    <w:basedOn w:val="a6"/>
    <w:next w:val="a6"/>
    <w:link w:val="12"/>
    <w:uiPriority w:val="9"/>
    <w:qFormat/>
    <w:pPr>
      <w:spacing w:before="120" w:after="120" w:line="720" w:lineRule="exact"/>
      <w:jc w:val="distribute"/>
      <w:outlineLvl w:val="0"/>
    </w:pPr>
    <w:rPr>
      <w:rFonts w:ascii="Arial" w:eastAsia="華康隸書體W5" w:hAnsi="Arial"/>
      <w:b/>
      <w:kern w:val="52"/>
      <w:sz w:val="44"/>
    </w:rPr>
  </w:style>
  <w:style w:type="paragraph" w:styleId="2">
    <w:name w:val="heading 2"/>
    <w:basedOn w:val="a6"/>
    <w:next w:val="a7"/>
    <w:qFormat/>
    <w:pPr>
      <w:snapToGrid w:val="0"/>
      <w:spacing w:before="120" w:after="120" w:line="600" w:lineRule="exact"/>
      <w:ind w:left="1701"/>
      <w:jc w:val="both"/>
      <w:outlineLvl w:val="1"/>
    </w:pPr>
    <w:rPr>
      <w:rFonts w:eastAsia="華康中楷體"/>
      <w:b/>
      <w:sz w:val="48"/>
    </w:rPr>
  </w:style>
  <w:style w:type="paragraph" w:styleId="3">
    <w:name w:val="heading 3"/>
    <w:aliases w:val="條"/>
    <w:basedOn w:val="a6"/>
    <w:next w:val="a7"/>
    <w:qFormat/>
    <w:pPr>
      <w:snapToGrid w:val="0"/>
      <w:spacing w:line="520" w:lineRule="exact"/>
      <w:ind w:left="323"/>
      <w:jc w:val="both"/>
      <w:outlineLvl w:val="2"/>
    </w:pPr>
    <w:rPr>
      <w:rFonts w:eastAsia="華康中楷體"/>
      <w:b/>
      <w:sz w:val="34"/>
    </w:rPr>
  </w:style>
  <w:style w:type="paragraph" w:styleId="4">
    <w:name w:val="heading 4"/>
    <w:aliases w:val="1"/>
    <w:basedOn w:val="a6"/>
    <w:next w:val="a6"/>
    <w:qFormat/>
    <w:pPr>
      <w:keepNext/>
      <w:spacing w:line="720" w:lineRule="auto"/>
      <w:outlineLvl w:val="3"/>
    </w:pPr>
    <w:rPr>
      <w:rFonts w:ascii="Arial" w:hAnsi="Arial"/>
      <w:sz w:val="36"/>
      <w:szCs w:val="36"/>
    </w:rPr>
  </w:style>
  <w:style w:type="paragraph" w:styleId="5">
    <w:name w:val="heading 5"/>
    <w:basedOn w:val="4"/>
    <w:link w:val="50"/>
    <w:qFormat/>
    <w:pPr>
      <w:keepNext w:val="0"/>
      <w:adjustRightInd w:val="0"/>
      <w:snapToGrid w:val="0"/>
      <w:spacing w:line="520" w:lineRule="exact"/>
      <w:ind w:left="1611" w:hanging="340"/>
      <w:jc w:val="both"/>
      <w:outlineLvl w:val="4"/>
    </w:pPr>
    <w:rPr>
      <w:rFonts w:ascii="Times New Roman" w:eastAsia="標楷體" w:hAnsi="Times New Roman"/>
      <w:kern w:val="0"/>
      <w:sz w:val="30"/>
      <w:szCs w:val="30"/>
    </w:rPr>
  </w:style>
  <w:style w:type="paragraph" w:styleId="6">
    <w:name w:val="heading 6"/>
    <w:aliases w:val="A"/>
    <w:basedOn w:val="5"/>
    <w:qFormat/>
    <w:pPr>
      <w:ind w:left="1971" w:hanging="522"/>
      <w:outlineLvl w:val="5"/>
    </w:pPr>
  </w:style>
  <w:style w:type="paragraph" w:styleId="7">
    <w:name w:val="heading 7"/>
    <w:aliases w:val="(A)"/>
    <w:basedOn w:val="6"/>
    <w:qFormat/>
    <w:pPr>
      <w:ind w:left="2241" w:hanging="420"/>
      <w:outlineLvl w:val="6"/>
    </w:pPr>
  </w:style>
  <w:style w:type="paragraph" w:styleId="8">
    <w:name w:val="heading 8"/>
    <w:aliases w:val="a"/>
    <w:basedOn w:val="7"/>
    <w:qFormat/>
    <w:pPr>
      <w:ind w:left="2571" w:hanging="419"/>
      <w:outlineLvl w:val="7"/>
    </w:pPr>
  </w:style>
  <w:style w:type="paragraph" w:styleId="9">
    <w:name w:val="heading 9"/>
    <w:aliases w:val="(a)"/>
    <w:basedOn w:val="8"/>
    <w:qFormat/>
    <w:pPr>
      <w:ind w:left="2886" w:hanging="321"/>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pPr>
      <w:ind w:leftChars="200" w:left="480"/>
    </w:pPr>
  </w:style>
  <w:style w:type="paragraph" w:styleId="ab">
    <w:name w:val="footer"/>
    <w:basedOn w:val="a6"/>
    <w:pPr>
      <w:tabs>
        <w:tab w:val="center" w:pos="4153"/>
        <w:tab w:val="right" w:pos="8306"/>
      </w:tabs>
      <w:snapToGrid w:val="0"/>
    </w:pPr>
    <w:rPr>
      <w:sz w:val="20"/>
    </w:rPr>
  </w:style>
  <w:style w:type="character" w:styleId="ac">
    <w:name w:val="page number"/>
    <w:basedOn w:val="a8"/>
  </w:style>
  <w:style w:type="paragraph" w:customStyle="1" w:styleId="40">
    <w:name w:val="標題4"/>
    <w:basedOn w:val="2"/>
    <w:pPr>
      <w:tabs>
        <w:tab w:val="right" w:leader="hyphen" w:pos="13789"/>
      </w:tabs>
      <w:snapToGrid/>
      <w:spacing w:before="0" w:after="0" w:line="540" w:lineRule="exact"/>
      <w:ind w:left="1021"/>
    </w:pPr>
    <w:rPr>
      <w:rFonts w:eastAsia="標楷體"/>
      <w:b w:val="0"/>
      <w:sz w:val="34"/>
    </w:rPr>
  </w:style>
  <w:style w:type="paragraph" w:styleId="ad">
    <w:name w:val="header"/>
    <w:basedOn w:val="a6"/>
    <w:pPr>
      <w:tabs>
        <w:tab w:val="center" w:pos="4153"/>
        <w:tab w:val="right" w:pos="8306"/>
      </w:tabs>
      <w:snapToGrid w:val="0"/>
    </w:pPr>
    <w:rPr>
      <w:sz w:val="20"/>
    </w:rPr>
  </w:style>
  <w:style w:type="paragraph" w:customStyle="1" w:styleId="ae">
    <w:name w:val="一"/>
    <w:basedOn w:val="3"/>
    <w:pPr>
      <w:spacing w:before="60" w:after="60" w:line="500" w:lineRule="exact"/>
      <w:ind w:left="1036" w:hanging="630"/>
    </w:pPr>
    <w:rPr>
      <w:rFonts w:ascii="標楷體" w:eastAsia="標楷體"/>
      <w:b w:val="0"/>
      <w:bCs/>
      <w:sz w:val="32"/>
    </w:rPr>
  </w:style>
  <w:style w:type="paragraph" w:styleId="Web">
    <w:name w:val="Normal (Web)"/>
    <w:basedOn w:val="a6"/>
    <w:uiPriority w:val="99"/>
    <w:pPr>
      <w:widowControl/>
      <w:spacing w:before="100" w:beforeAutospacing="1" w:after="100" w:afterAutospacing="1"/>
    </w:pPr>
    <w:rPr>
      <w:rFonts w:ascii="Arial Unicode MS" w:eastAsia="Arial Unicode MS" w:hAnsi="Arial Unicode MS" w:cs="細明體"/>
      <w:kern w:val="0"/>
    </w:rPr>
  </w:style>
  <w:style w:type="paragraph" w:customStyle="1" w:styleId="af">
    <w:name w:val="（一）"/>
    <w:basedOn w:val="a6"/>
    <w:pPr>
      <w:snapToGrid w:val="0"/>
      <w:spacing w:before="60" w:after="60" w:line="500" w:lineRule="exact"/>
      <w:ind w:left="2030" w:hanging="966"/>
      <w:jc w:val="both"/>
    </w:pPr>
    <w:rPr>
      <w:rFonts w:ascii="標楷體" w:eastAsia="標楷體"/>
      <w:kern w:val="0"/>
      <w:sz w:val="30"/>
    </w:rPr>
  </w:style>
  <w:style w:type="paragraph" w:customStyle="1" w:styleId="70">
    <w:name w:val="樣式7"/>
    <w:basedOn w:val="a6"/>
    <w:pPr>
      <w:kinsoku w:val="0"/>
      <w:adjustRightInd w:val="0"/>
      <w:spacing w:line="500" w:lineRule="exact"/>
      <w:ind w:left="278" w:hanging="278"/>
      <w:jc w:val="both"/>
      <w:textDirection w:val="lrTbV"/>
      <w:textAlignment w:val="baseline"/>
    </w:pPr>
    <w:rPr>
      <w:rFonts w:ascii="標楷體" w:eastAsia="標楷體"/>
      <w:kern w:val="0"/>
      <w:sz w:val="30"/>
    </w:rPr>
  </w:style>
  <w:style w:type="paragraph" w:customStyle="1" w:styleId="13">
    <w:name w:val="純文字1"/>
    <w:basedOn w:val="a6"/>
    <w:pPr>
      <w:adjustRightInd w:val="0"/>
      <w:textAlignment w:val="baseline"/>
    </w:pPr>
    <w:rPr>
      <w:rFonts w:ascii="細明體" w:eastAsia="細明體" w:hAnsi="Courier New"/>
    </w:rPr>
  </w:style>
  <w:style w:type="paragraph" w:customStyle="1" w:styleId="14">
    <w:name w:val="1."/>
    <w:basedOn w:val="a6"/>
    <w:pPr>
      <w:kinsoku w:val="0"/>
      <w:adjustRightInd w:val="0"/>
      <w:spacing w:after="60" w:line="500" w:lineRule="exact"/>
      <w:ind w:left="1361" w:hanging="340"/>
      <w:jc w:val="both"/>
      <w:textAlignment w:val="baseline"/>
    </w:pPr>
    <w:rPr>
      <w:rFonts w:ascii="標楷體" w:eastAsia="標楷體"/>
      <w:spacing w:val="10"/>
      <w:kern w:val="0"/>
      <w:sz w:val="32"/>
    </w:rPr>
  </w:style>
  <w:style w:type="paragraph" w:customStyle="1" w:styleId="af0">
    <w:name w:val="(一)"/>
    <w:basedOn w:val="a6"/>
    <w:pPr>
      <w:kinsoku w:val="0"/>
      <w:adjustRightInd w:val="0"/>
      <w:spacing w:line="520" w:lineRule="exact"/>
      <w:ind w:left="1037" w:hanging="357"/>
      <w:jc w:val="both"/>
      <w:textDirection w:val="lrTbV"/>
      <w:textAlignment w:val="baseline"/>
    </w:pPr>
    <w:rPr>
      <w:rFonts w:ascii="標楷體" w:eastAsia="標楷體"/>
      <w:kern w:val="0"/>
      <w:sz w:val="32"/>
    </w:rPr>
  </w:style>
  <w:style w:type="paragraph" w:customStyle="1" w:styleId="15">
    <w:name w:val="(1)"/>
    <w:basedOn w:val="14"/>
    <w:pPr>
      <w:spacing w:line="480" w:lineRule="exact"/>
      <w:ind w:left="1587"/>
    </w:pPr>
  </w:style>
  <w:style w:type="paragraph" w:styleId="30">
    <w:name w:val="Body Text Indent 3"/>
    <w:basedOn w:val="a6"/>
    <w:pPr>
      <w:adjustRightInd w:val="0"/>
      <w:spacing w:after="120"/>
      <w:ind w:leftChars="200" w:left="480"/>
      <w:textAlignment w:val="baseline"/>
    </w:pPr>
    <w:rPr>
      <w:sz w:val="16"/>
      <w:szCs w:val="16"/>
    </w:rPr>
  </w:style>
  <w:style w:type="paragraph" w:styleId="HTML">
    <w:name w:val="HTML Preformatted"/>
    <w:basedOn w:val="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color w:val="996699"/>
      <w:kern w:val="0"/>
      <w:sz w:val="20"/>
    </w:rPr>
  </w:style>
  <w:style w:type="paragraph" w:styleId="20">
    <w:name w:val="Body Text Indent 2"/>
    <w:basedOn w:val="a6"/>
    <w:pPr>
      <w:spacing w:after="120" w:line="480" w:lineRule="auto"/>
      <w:ind w:leftChars="200" w:left="480"/>
    </w:pPr>
  </w:style>
  <w:style w:type="paragraph" w:customStyle="1" w:styleId="17">
    <w:name w:val="樣式17"/>
    <w:basedOn w:val="a6"/>
    <w:pPr>
      <w:adjustRightInd w:val="0"/>
      <w:spacing w:before="120" w:line="360" w:lineRule="atLeast"/>
      <w:ind w:left="1418" w:hanging="1418"/>
      <w:jc w:val="both"/>
      <w:textAlignment w:val="baseline"/>
    </w:pPr>
    <w:rPr>
      <w:rFonts w:ascii="全真楷書" w:eastAsia="全真楷書"/>
      <w:kern w:val="0"/>
      <w:sz w:val="28"/>
    </w:rPr>
  </w:style>
  <w:style w:type="paragraph" w:customStyle="1" w:styleId="19">
    <w:name w:val="樣式19"/>
    <w:basedOn w:val="a6"/>
    <w:pPr>
      <w:adjustRightInd w:val="0"/>
      <w:spacing w:line="240" w:lineRule="atLeast"/>
      <w:ind w:left="2552" w:hanging="567"/>
      <w:jc w:val="both"/>
      <w:textDirection w:val="lrTbV"/>
      <w:textAlignment w:val="baseline"/>
    </w:pPr>
    <w:rPr>
      <w:rFonts w:ascii="全真楷書" w:eastAsia="全真楷書"/>
      <w:kern w:val="0"/>
      <w:sz w:val="28"/>
    </w:rPr>
  </w:style>
  <w:style w:type="paragraph" w:customStyle="1" w:styleId="27">
    <w:name w:val="樣式27"/>
    <w:basedOn w:val="a6"/>
    <w:pPr>
      <w:adjustRightInd w:val="0"/>
      <w:spacing w:line="360" w:lineRule="atLeast"/>
      <w:ind w:left="1418" w:firstLine="567"/>
      <w:jc w:val="both"/>
      <w:textAlignment w:val="baseline"/>
    </w:pPr>
    <w:rPr>
      <w:rFonts w:ascii="全真楷書" w:eastAsia="全真楷書"/>
      <w:kern w:val="0"/>
      <w:sz w:val="28"/>
    </w:rPr>
  </w:style>
  <w:style w:type="paragraph" w:customStyle="1" w:styleId="21">
    <w:name w:val="本文 21"/>
    <w:basedOn w:val="a6"/>
    <w:pPr>
      <w:adjustRightInd w:val="0"/>
      <w:ind w:left="720"/>
      <w:textAlignment w:val="baseline"/>
    </w:pPr>
  </w:style>
  <w:style w:type="paragraph" w:customStyle="1" w:styleId="210">
    <w:name w:val="本文縮排 21"/>
    <w:basedOn w:val="a6"/>
    <w:pPr>
      <w:adjustRightInd w:val="0"/>
      <w:ind w:left="1260"/>
      <w:textAlignment w:val="baseline"/>
    </w:pPr>
  </w:style>
  <w:style w:type="paragraph" w:customStyle="1" w:styleId="00">
    <w:name w:val="樣式0"/>
    <w:basedOn w:val="a6"/>
    <w:pPr>
      <w:adjustRightInd w:val="0"/>
      <w:spacing w:before="120" w:line="240" w:lineRule="atLeast"/>
      <w:ind w:left="567" w:hanging="567"/>
      <w:jc w:val="both"/>
      <w:textAlignment w:val="baseline"/>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6"/>
    <w:pPr>
      <w:adjustRightInd w:val="0"/>
      <w:ind w:left="720" w:hanging="720"/>
      <w:textAlignment w:val="baseline"/>
    </w:pPr>
  </w:style>
  <w:style w:type="paragraph" w:customStyle="1" w:styleId="71">
    <w:name w:val="樣式71"/>
    <w:basedOn w:val="a6"/>
    <w:pPr>
      <w:kinsoku w:val="0"/>
      <w:adjustRightInd w:val="0"/>
      <w:spacing w:line="360" w:lineRule="exact"/>
      <w:ind w:left="1599" w:hanging="1599"/>
      <w:textAlignment w:val="baseline"/>
    </w:pPr>
    <w:rPr>
      <w:rFonts w:eastAsia="全真楷書"/>
      <w:spacing w:val="14"/>
      <w:kern w:val="0"/>
    </w:rPr>
  </w:style>
  <w:style w:type="paragraph" w:customStyle="1" w:styleId="51">
    <w:name w:val="樣式5"/>
    <w:basedOn w:val="a6"/>
    <w:pPr>
      <w:kinsoku w:val="0"/>
      <w:adjustRightInd w:val="0"/>
      <w:spacing w:line="360" w:lineRule="exact"/>
      <w:ind w:left="794"/>
      <w:textAlignment w:val="baseline"/>
    </w:pPr>
    <w:rPr>
      <w:rFonts w:eastAsia="全真楷書"/>
      <w:spacing w:val="14"/>
      <w:kern w:val="0"/>
    </w:rPr>
  </w:style>
  <w:style w:type="paragraph" w:customStyle="1" w:styleId="23">
    <w:name w:val="樣式2"/>
    <w:basedOn w:val="a6"/>
    <w:pPr>
      <w:kinsoku w:val="0"/>
      <w:adjustRightInd w:val="0"/>
      <w:spacing w:line="360" w:lineRule="exact"/>
      <w:ind w:left="1077" w:hanging="1077"/>
      <w:textAlignment w:val="baseline"/>
    </w:pPr>
    <w:rPr>
      <w:rFonts w:eastAsia="全真楷書"/>
      <w:spacing w:val="14"/>
      <w:kern w:val="0"/>
    </w:rPr>
  </w:style>
  <w:style w:type="paragraph" w:customStyle="1" w:styleId="16">
    <w:name w:val="區塊文字1"/>
    <w:basedOn w:val="a6"/>
    <w:pPr>
      <w:adjustRightInd w:val="0"/>
      <w:spacing w:line="300" w:lineRule="atLeast"/>
      <w:ind w:left="567" w:right="-17" w:hanging="567"/>
      <w:jc w:val="both"/>
      <w:textDirection w:val="lrTbV"/>
      <w:textAlignment w:val="baseline"/>
    </w:pPr>
    <w:rPr>
      <w:rFonts w:ascii="新細明體"/>
    </w:rPr>
  </w:style>
  <w:style w:type="paragraph" w:customStyle="1" w:styleId="60">
    <w:name w:val="樣式6"/>
    <w:basedOn w:val="23"/>
  </w:style>
  <w:style w:type="paragraph" w:customStyle="1" w:styleId="af1">
    <w:name w:val="內縮"/>
    <w:basedOn w:val="a6"/>
    <w:pPr>
      <w:widowControl/>
      <w:autoSpaceDE w:val="0"/>
      <w:autoSpaceDN w:val="0"/>
      <w:adjustRightInd w:val="0"/>
      <w:spacing w:line="560" w:lineRule="atLeast"/>
      <w:ind w:left="600" w:right="-726" w:hanging="600"/>
      <w:jc w:val="both"/>
      <w:textAlignment w:val="center"/>
    </w:pPr>
    <w:rPr>
      <w:rFonts w:ascii="全真楷書" w:eastAsia="全真楷書"/>
      <w:kern w:val="0"/>
      <w:sz w:val="32"/>
    </w:rPr>
  </w:style>
  <w:style w:type="paragraph" w:styleId="af2">
    <w:name w:val="Body Text"/>
    <w:basedOn w:val="a6"/>
    <w:pPr>
      <w:adjustRightInd w:val="0"/>
      <w:spacing w:after="120" w:line="276" w:lineRule="auto"/>
      <w:ind w:firstLine="567"/>
      <w:jc w:val="both"/>
      <w:textAlignment w:val="baseline"/>
    </w:pPr>
    <w:rPr>
      <w:rFonts w:ascii="華康楷書體W5" w:eastAsia="華康楷書體W5"/>
      <w:kern w:val="0"/>
      <w:sz w:val="30"/>
    </w:rPr>
  </w:style>
  <w:style w:type="paragraph" w:customStyle="1" w:styleId="af3">
    <w:name w:val="第一條"/>
    <w:basedOn w:val="a6"/>
    <w:pPr>
      <w:kinsoku w:val="0"/>
      <w:wordWrap w:val="0"/>
      <w:overflowPunct w:val="0"/>
      <w:autoSpaceDE w:val="0"/>
      <w:autoSpaceDN w:val="0"/>
      <w:adjustRightInd w:val="0"/>
      <w:ind w:left="1134" w:hanging="1134"/>
      <w:textDirection w:val="lrTbV"/>
      <w:textAlignment w:val="baseline"/>
    </w:pPr>
    <w:rPr>
      <w:rFonts w:eastAsia="華康楷書體W5"/>
      <w:kern w:val="0"/>
      <w:sz w:val="28"/>
    </w:rPr>
  </w:style>
  <w:style w:type="paragraph" w:customStyle="1" w:styleId="af4">
    <w:name w:val="第十一條"/>
    <w:basedOn w:val="af3"/>
    <w:pPr>
      <w:ind w:left="1418" w:hanging="1418"/>
    </w:pPr>
    <w:rPr>
      <w:rFonts w:ascii="全真楷書"/>
    </w:rPr>
  </w:style>
  <w:style w:type="paragraph" w:customStyle="1" w:styleId="af5">
    <w:name w:val="第十一條內文"/>
    <w:basedOn w:val="a6"/>
    <w:pPr>
      <w:kinsoku w:val="0"/>
      <w:wordWrap w:val="0"/>
      <w:overflowPunct w:val="0"/>
      <w:autoSpaceDE w:val="0"/>
      <w:autoSpaceDN w:val="0"/>
      <w:adjustRightInd w:val="0"/>
      <w:ind w:left="823"/>
      <w:textDirection w:val="lrTbV"/>
      <w:textAlignment w:val="baseline"/>
    </w:pPr>
    <w:rPr>
      <w:rFonts w:ascii="全真楷書" w:eastAsia="華康楷書體W5"/>
      <w:kern w:val="0"/>
      <w:sz w:val="28"/>
    </w:rPr>
  </w:style>
  <w:style w:type="paragraph" w:customStyle="1" w:styleId="110">
    <w:name w:val="標題 11"/>
    <w:basedOn w:val="a6"/>
    <w:next w:val="a6"/>
    <w:pPr>
      <w:adjustRightInd w:val="0"/>
      <w:spacing w:before="360" w:after="360" w:line="360" w:lineRule="atLeast"/>
      <w:textAlignment w:val="baseline"/>
    </w:pPr>
    <w:rPr>
      <w:rFonts w:ascii="細明體" w:eastAsia="細明體"/>
      <w:b/>
      <w:noProof/>
      <w:kern w:val="0"/>
      <w:sz w:val="60"/>
    </w:rPr>
  </w:style>
  <w:style w:type="paragraph" w:styleId="af6">
    <w:name w:val="Body Text Indent"/>
    <w:basedOn w:val="a6"/>
    <w:pPr>
      <w:adjustRightInd w:val="0"/>
      <w:ind w:right="57" w:firstLine="567"/>
      <w:jc w:val="both"/>
      <w:textAlignment w:val="baseline"/>
    </w:pPr>
    <w:rPr>
      <w:rFonts w:ascii="標楷體" w:eastAsia="標楷體"/>
      <w:sz w:val="28"/>
    </w:rPr>
  </w:style>
  <w:style w:type="paragraph" w:styleId="24">
    <w:name w:val="Body Text 2"/>
    <w:basedOn w:val="a6"/>
    <w:pPr>
      <w:adjustRightInd w:val="0"/>
      <w:ind w:right="57"/>
      <w:jc w:val="both"/>
      <w:textAlignment w:val="baseline"/>
    </w:pPr>
    <w:rPr>
      <w:rFonts w:ascii="新細明體"/>
      <w:sz w:val="28"/>
    </w:rPr>
  </w:style>
  <w:style w:type="paragraph" w:styleId="af7">
    <w:name w:val="Block Text"/>
    <w:basedOn w:val="a6"/>
    <w:pPr>
      <w:adjustRightInd w:val="0"/>
      <w:spacing w:before="120"/>
      <w:ind w:left="851" w:right="57" w:hanging="284"/>
      <w:jc w:val="both"/>
      <w:textAlignment w:val="baseline"/>
    </w:pPr>
    <w:rPr>
      <w:rFonts w:ascii="全真楷書" w:eastAsia="全真楷書"/>
      <w:sz w:val="28"/>
    </w:rPr>
  </w:style>
  <w:style w:type="paragraph" w:customStyle="1" w:styleId="a">
    <w:name w:val="條文三"/>
    <w:basedOn w:val="a6"/>
    <w:pPr>
      <w:numPr>
        <w:numId w:val="1"/>
      </w:numPr>
      <w:adjustRightInd w:val="0"/>
      <w:ind w:right="57"/>
      <w:jc w:val="both"/>
      <w:textAlignment w:val="baseline"/>
    </w:pPr>
    <w:rPr>
      <w:rFonts w:ascii="全真楷書" w:eastAsia="全真楷書"/>
      <w:sz w:val="28"/>
    </w:rPr>
  </w:style>
  <w:style w:type="paragraph" w:customStyle="1" w:styleId="af8">
    <w:name w:val="條文一"/>
    <w:basedOn w:val="a6"/>
    <w:pPr>
      <w:adjustRightInd w:val="0"/>
      <w:ind w:left="512" w:right="57" w:hanging="540"/>
      <w:jc w:val="both"/>
      <w:textAlignment w:val="baseline"/>
    </w:pPr>
    <w:rPr>
      <w:rFonts w:ascii="全真楷書" w:eastAsia="全真楷書"/>
      <w:sz w:val="28"/>
    </w:rPr>
  </w:style>
  <w:style w:type="paragraph" w:customStyle="1" w:styleId="af9">
    <w:name w:val="條文二"/>
    <w:basedOn w:val="a6"/>
    <w:pPr>
      <w:adjustRightInd w:val="0"/>
      <w:ind w:left="512" w:right="57"/>
      <w:jc w:val="both"/>
      <w:textAlignment w:val="baseline"/>
    </w:pPr>
    <w:rPr>
      <w:rFonts w:ascii="全真楷書" w:eastAsia="全真楷書"/>
      <w:sz w:val="28"/>
    </w:rPr>
  </w:style>
  <w:style w:type="paragraph" w:styleId="afa">
    <w:name w:val="Plain Text"/>
    <w:basedOn w:val="a6"/>
    <w:rPr>
      <w:rFonts w:ascii="細明體" w:eastAsia="細明體" w:hAnsi="Courier New"/>
      <w:sz w:val="26"/>
    </w:rPr>
  </w:style>
  <w:style w:type="paragraph" w:customStyle="1" w:styleId="afb">
    <w:name w:val="第一條內文"/>
    <w:basedOn w:val="a6"/>
    <w:pPr>
      <w:kinsoku w:val="0"/>
      <w:wordWrap w:val="0"/>
      <w:overflowPunct w:val="0"/>
      <w:autoSpaceDE w:val="0"/>
      <w:autoSpaceDN w:val="0"/>
      <w:adjustRightInd w:val="0"/>
      <w:ind w:left="567"/>
      <w:textDirection w:val="lrTbV"/>
      <w:textAlignment w:val="baseline"/>
    </w:pPr>
    <w:rPr>
      <w:rFonts w:ascii="全真楷書" w:eastAsia="華康楷書體W5"/>
      <w:kern w:val="0"/>
      <w:sz w:val="28"/>
    </w:rPr>
  </w:style>
  <w:style w:type="paragraph" w:customStyle="1" w:styleId="afc">
    <w:name w:val="第二十一條"/>
    <w:basedOn w:val="af3"/>
  </w:style>
  <w:style w:type="paragraph" w:customStyle="1" w:styleId="41">
    <w:name w:val="樣式4"/>
    <w:basedOn w:val="a6"/>
    <w:pPr>
      <w:spacing w:before="120" w:after="120" w:line="600" w:lineRule="exact"/>
      <w:ind w:left="7116" w:hanging="312"/>
      <w:jc w:val="both"/>
    </w:pPr>
    <w:rPr>
      <w:rFonts w:ascii="標楷體" w:eastAsia="標楷體"/>
      <w:sz w:val="36"/>
    </w:rPr>
  </w:style>
  <w:style w:type="paragraph" w:customStyle="1" w:styleId="-">
    <w:name w:val="標題-目錄"/>
    <w:basedOn w:val="a6"/>
    <w:pPr>
      <w:spacing w:line="240" w:lineRule="atLeast"/>
      <w:jc w:val="center"/>
    </w:pPr>
    <w:rPr>
      <w:rFonts w:eastAsia="標楷體"/>
      <w:b/>
      <w:bCs/>
      <w:sz w:val="40"/>
      <w:szCs w:val="40"/>
    </w:rPr>
  </w:style>
  <w:style w:type="paragraph" w:styleId="18">
    <w:name w:val="toc 1"/>
    <w:basedOn w:val="a6"/>
    <w:next w:val="a6"/>
    <w:autoRedefine/>
    <w:semiHidden/>
    <w:pPr>
      <w:tabs>
        <w:tab w:val="right" w:leader="dot" w:pos="9030"/>
      </w:tabs>
      <w:spacing w:line="520" w:lineRule="exact"/>
      <w:jc w:val="both"/>
    </w:pPr>
    <w:rPr>
      <w:rFonts w:eastAsia="標楷體"/>
      <w:sz w:val="30"/>
      <w:szCs w:val="30"/>
    </w:rPr>
  </w:style>
  <w:style w:type="paragraph" w:styleId="25">
    <w:name w:val="toc 2"/>
    <w:basedOn w:val="a6"/>
    <w:next w:val="a6"/>
    <w:autoRedefine/>
    <w:semiHidden/>
    <w:pPr>
      <w:tabs>
        <w:tab w:val="right" w:leader="dot" w:pos="9030"/>
      </w:tabs>
      <w:spacing w:line="520" w:lineRule="exact"/>
      <w:ind w:leftChars="200" w:left="400" w:hangingChars="200" w:hanging="200"/>
      <w:jc w:val="both"/>
    </w:pPr>
    <w:rPr>
      <w:rFonts w:eastAsia="標楷體"/>
      <w:sz w:val="30"/>
      <w:szCs w:val="30"/>
    </w:rPr>
  </w:style>
  <w:style w:type="paragraph" w:styleId="32">
    <w:name w:val="toc 3"/>
    <w:basedOn w:val="a6"/>
    <w:next w:val="a6"/>
    <w:autoRedefine/>
    <w:semiHidden/>
    <w:pPr>
      <w:tabs>
        <w:tab w:val="right" w:leader="dot" w:pos="9030"/>
      </w:tabs>
      <w:spacing w:line="520" w:lineRule="exact"/>
      <w:ind w:leftChars="325" w:left="525" w:hangingChars="200" w:hanging="200"/>
      <w:jc w:val="both"/>
    </w:pPr>
    <w:rPr>
      <w:rFonts w:eastAsia="標楷體"/>
      <w:sz w:val="30"/>
      <w:szCs w:val="30"/>
    </w:rPr>
  </w:style>
  <w:style w:type="paragraph" w:customStyle="1" w:styleId="1-">
    <w:name w:val="縮1-章節"/>
    <w:basedOn w:val="a6"/>
    <w:pPr>
      <w:spacing w:line="520" w:lineRule="exact"/>
      <w:ind w:firstLineChars="200" w:firstLine="200"/>
      <w:jc w:val="both"/>
    </w:pPr>
    <w:rPr>
      <w:rFonts w:eastAsia="標楷體"/>
      <w:sz w:val="30"/>
      <w:szCs w:val="30"/>
    </w:rPr>
  </w:style>
  <w:style w:type="paragraph" w:customStyle="1" w:styleId="-0">
    <w:name w:val="標題-圖"/>
    <w:basedOn w:val="a6"/>
    <w:next w:val="a6"/>
    <w:pPr>
      <w:spacing w:line="240" w:lineRule="atLeast"/>
      <w:jc w:val="center"/>
    </w:pPr>
    <w:rPr>
      <w:rFonts w:eastAsia="標楷體"/>
      <w:b/>
      <w:bCs/>
      <w:sz w:val="32"/>
      <w:szCs w:val="32"/>
    </w:rPr>
  </w:style>
  <w:style w:type="paragraph" w:customStyle="1" w:styleId="2-">
    <w:name w:val="縮2-一"/>
    <w:basedOn w:val="1-"/>
    <w:pPr>
      <w:ind w:leftChars="225" w:left="225"/>
    </w:pPr>
  </w:style>
  <w:style w:type="paragraph" w:customStyle="1" w:styleId="3-">
    <w:name w:val="縮3-(一)"/>
    <w:basedOn w:val="2-"/>
    <w:pPr>
      <w:ind w:leftChars="342" w:left="1026" w:firstLine="600"/>
    </w:pPr>
  </w:style>
  <w:style w:type="paragraph" w:customStyle="1" w:styleId="-1">
    <w:name w:val="標題-表"/>
    <w:basedOn w:val="a6"/>
    <w:next w:val="a6"/>
    <w:pPr>
      <w:spacing w:line="240" w:lineRule="atLeast"/>
      <w:jc w:val="center"/>
    </w:pPr>
    <w:rPr>
      <w:rFonts w:eastAsia="標楷體"/>
      <w:b/>
      <w:bCs/>
      <w:sz w:val="32"/>
      <w:szCs w:val="32"/>
    </w:rPr>
  </w:style>
  <w:style w:type="paragraph" w:customStyle="1" w:styleId="afd">
    <w:name w:val="標(一)"/>
    <w:basedOn w:val="a6"/>
    <w:pPr>
      <w:spacing w:line="520" w:lineRule="exact"/>
      <w:ind w:leftChars="147" w:left="993" w:hangingChars="184" w:hanging="552"/>
      <w:jc w:val="both"/>
    </w:pPr>
    <w:rPr>
      <w:rFonts w:eastAsia="標楷體"/>
      <w:kern w:val="0"/>
      <w:sz w:val="30"/>
      <w:szCs w:val="30"/>
    </w:rPr>
  </w:style>
  <w:style w:type="paragraph" w:customStyle="1" w:styleId="-2">
    <w:name w:val="封面-子標題"/>
    <w:basedOn w:val="a6"/>
    <w:pPr>
      <w:spacing w:beforeLines="50" w:before="180" w:afterLines="50" w:after="180" w:line="800" w:lineRule="exact"/>
      <w:jc w:val="center"/>
    </w:pPr>
    <w:rPr>
      <w:rFonts w:eastAsia="標楷體"/>
      <w:kern w:val="0"/>
      <w:sz w:val="60"/>
      <w:szCs w:val="60"/>
    </w:rPr>
  </w:style>
  <w:style w:type="paragraph" w:customStyle="1" w:styleId="-3">
    <w:name w:val="封面-主標題"/>
    <w:basedOn w:val="a6"/>
    <w:pPr>
      <w:spacing w:beforeLines="150" w:before="540" w:afterLines="100" w:after="360" w:line="700" w:lineRule="exact"/>
      <w:jc w:val="center"/>
    </w:pPr>
    <w:rPr>
      <w:rFonts w:eastAsia="華康中黑體"/>
      <w:kern w:val="0"/>
      <w:sz w:val="40"/>
      <w:szCs w:val="40"/>
    </w:rPr>
  </w:style>
  <w:style w:type="paragraph" w:customStyle="1" w:styleId="-4">
    <w:name w:val="封面-英文標題"/>
    <w:basedOn w:val="a6"/>
    <w:pPr>
      <w:spacing w:line="800" w:lineRule="exact"/>
      <w:jc w:val="center"/>
    </w:pPr>
    <w:rPr>
      <w:rFonts w:eastAsia="標楷體"/>
      <w:kern w:val="0"/>
      <w:sz w:val="48"/>
      <w:szCs w:val="48"/>
    </w:rPr>
  </w:style>
  <w:style w:type="paragraph" w:styleId="afe">
    <w:name w:val="Date"/>
    <w:basedOn w:val="a6"/>
    <w:next w:val="a6"/>
    <w:pPr>
      <w:jc w:val="center"/>
    </w:pPr>
    <w:rPr>
      <w:rFonts w:eastAsia="標楷體"/>
      <w:kern w:val="0"/>
      <w:sz w:val="40"/>
      <w:szCs w:val="40"/>
    </w:rPr>
  </w:style>
  <w:style w:type="paragraph" w:customStyle="1" w:styleId="-5">
    <w:name w:val="封面-機關名稱"/>
    <w:basedOn w:val="a6"/>
    <w:pPr>
      <w:jc w:val="center"/>
    </w:pPr>
    <w:rPr>
      <w:rFonts w:eastAsia="標楷體"/>
      <w:kern w:val="0"/>
      <w:sz w:val="44"/>
      <w:szCs w:val="44"/>
    </w:rPr>
  </w:style>
  <w:style w:type="paragraph" w:customStyle="1" w:styleId="aff">
    <w:name w:val="標一"/>
    <w:basedOn w:val="afd"/>
    <w:pPr>
      <w:spacing w:beforeLines="100" w:before="360"/>
      <w:ind w:leftChars="0" w:left="577" w:hanging="577"/>
    </w:pPr>
    <w:rPr>
      <w:b/>
      <w:bCs/>
      <w:sz w:val="32"/>
      <w:szCs w:val="32"/>
    </w:rPr>
  </w:style>
  <w:style w:type="paragraph" w:customStyle="1" w:styleId="aff0">
    <w:name w:val="封底"/>
    <w:basedOn w:val="a6"/>
    <w:pPr>
      <w:tabs>
        <w:tab w:val="right" w:pos="9048"/>
      </w:tabs>
      <w:spacing w:line="360" w:lineRule="exact"/>
      <w:ind w:left="754" w:hanging="754"/>
      <w:jc w:val="both"/>
    </w:pPr>
    <w:rPr>
      <w:rFonts w:eastAsia="標楷體"/>
      <w:kern w:val="0"/>
      <w:sz w:val="26"/>
      <w:szCs w:val="26"/>
    </w:rPr>
  </w:style>
  <w:style w:type="paragraph" w:customStyle="1" w:styleId="-6">
    <w:name w:val="標題-相片"/>
    <w:basedOn w:val="a6"/>
    <w:pPr>
      <w:spacing w:line="240" w:lineRule="atLeast"/>
      <w:jc w:val="center"/>
    </w:pPr>
    <w:rPr>
      <w:rFonts w:eastAsia="標楷體"/>
      <w:b/>
      <w:bCs/>
      <w:sz w:val="32"/>
      <w:szCs w:val="32"/>
    </w:rPr>
  </w:style>
  <w:style w:type="paragraph" w:styleId="aff1">
    <w:name w:val="table of figures"/>
    <w:basedOn w:val="18"/>
    <w:next w:val="a6"/>
    <w:semiHidden/>
    <w:pPr>
      <w:ind w:left="1095" w:hangingChars="365" w:hanging="1095"/>
    </w:pPr>
  </w:style>
  <w:style w:type="paragraph" w:customStyle="1" w:styleId="aff2">
    <w:name w:val="計畫名稱"/>
    <w:basedOn w:val="a6"/>
    <w:pPr>
      <w:adjustRightInd w:val="0"/>
      <w:snapToGrid w:val="0"/>
      <w:spacing w:before="240" w:after="120" w:line="300" w:lineRule="atLeast"/>
      <w:jc w:val="center"/>
      <w:outlineLvl w:val="0"/>
    </w:pPr>
    <w:rPr>
      <w:rFonts w:eastAsia="標楷體" w:cs="Arial"/>
      <w:b/>
      <w:bCs/>
      <w:spacing w:val="12"/>
      <w:kern w:val="0"/>
      <w:sz w:val="38"/>
      <w:szCs w:val="32"/>
    </w:rPr>
  </w:style>
  <w:style w:type="paragraph" w:customStyle="1" w:styleId="aff3">
    <w:name w:val="參考文獻內文"/>
    <w:basedOn w:val="a6"/>
    <w:pPr>
      <w:adjustRightInd w:val="0"/>
      <w:snapToGrid w:val="0"/>
      <w:spacing w:before="60" w:after="60" w:line="300" w:lineRule="atLeast"/>
      <w:ind w:left="70" w:hangingChars="70" w:hanging="70"/>
      <w:jc w:val="both"/>
    </w:pPr>
    <w:rPr>
      <w:rFonts w:eastAsia="標楷體" w:cs="Arial"/>
      <w:bCs/>
      <w:kern w:val="0"/>
      <w:szCs w:val="32"/>
    </w:rPr>
  </w:style>
  <w:style w:type="paragraph" w:customStyle="1" w:styleId="aff4">
    <w:name w:val="表內文"/>
    <w:basedOn w:val="a6"/>
    <w:pPr>
      <w:adjustRightInd w:val="0"/>
      <w:snapToGrid w:val="0"/>
    </w:pPr>
    <w:rPr>
      <w:rFonts w:eastAsia="標楷體" w:cs="Arial"/>
      <w:bCs/>
      <w:kern w:val="0"/>
      <w:szCs w:val="32"/>
    </w:rPr>
  </w:style>
  <w:style w:type="paragraph" w:customStyle="1" w:styleId="aff5">
    <w:name w:val="批示欄位"/>
    <w:basedOn w:val="a6"/>
    <w:pPr>
      <w:widowControl/>
      <w:snapToGrid w:val="0"/>
      <w:textAlignment w:val="baseline"/>
    </w:pPr>
    <w:rPr>
      <w:rFonts w:eastAsia="標楷體"/>
      <w:noProof/>
      <w:kern w:val="0"/>
    </w:rPr>
  </w:style>
  <w:style w:type="paragraph" w:customStyle="1" w:styleId="33">
    <w:name w:val="樣式3"/>
    <w:basedOn w:val="a6"/>
    <w:pPr>
      <w:kinsoku w:val="0"/>
      <w:adjustRightInd w:val="0"/>
      <w:spacing w:line="360" w:lineRule="exact"/>
      <w:ind w:left="2098" w:hanging="510"/>
      <w:textAlignment w:val="baseline"/>
    </w:pPr>
    <w:rPr>
      <w:rFonts w:ascii="全真楷書" w:eastAsia="全真楷書"/>
      <w:spacing w:val="14"/>
      <w:kern w:val="0"/>
    </w:rPr>
  </w:style>
  <w:style w:type="table" w:styleId="aff6">
    <w:name w:val="Table Grid"/>
    <w:basedOn w:val="a9"/>
    <w:uiPriority w:val="59"/>
    <w:rsid w:val="00C2397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0">
    <w:name w:val="樣式23"/>
    <w:basedOn w:val="22"/>
    <w:rsid w:val="00903B91"/>
    <w:pPr>
      <w:ind w:left="3005" w:hanging="737"/>
    </w:pPr>
  </w:style>
  <w:style w:type="paragraph" w:customStyle="1" w:styleId="aff7">
    <w:name w:val="字元 字元 字元"/>
    <w:basedOn w:val="a6"/>
    <w:autoRedefine/>
    <w:rsid w:val="0084775F"/>
    <w:pPr>
      <w:snapToGrid w:val="0"/>
      <w:spacing w:line="280" w:lineRule="exact"/>
      <w:ind w:left="504" w:hangingChars="200" w:hanging="504"/>
      <w:jc w:val="both"/>
    </w:pPr>
    <w:rPr>
      <w:rFonts w:eastAsia="標楷體" w:hAnsi="標楷體"/>
      <w:bCs/>
      <w:spacing w:val="6"/>
    </w:rPr>
  </w:style>
  <w:style w:type="paragraph" w:customStyle="1" w:styleId="0">
    <w:name w:val="內文0"/>
    <w:basedOn w:val="a6"/>
    <w:rsid w:val="00AB1AD3"/>
    <w:pPr>
      <w:numPr>
        <w:numId w:val="2"/>
      </w:numPr>
      <w:tabs>
        <w:tab w:val="left" w:pos="8505"/>
      </w:tabs>
      <w:spacing w:line="260" w:lineRule="exact"/>
      <w:ind w:left="573" w:hanging="573"/>
      <w:jc w:val="both"/>
    </w:pPr>
    <w:rPr>
      <w:rFonts w:eastAsia="標楷體" w:hAnsi="Arial Unicode MS" w:cs="Arial Unicode MS"/>
      <w:kern w:val="0"/>
    </w:rPr>
  </w:style>
  <w:style w:type="paragraph" w:customStyle="1" w:styleId="Default">
    <w:name w:val="Default"/>
    <w:rsid w:val="00AB1AD3"/>
    <w:pPr>
      <w:widowControl w:val="0"/>
      <w:autoSpaceDE w:val="0"/>
      <w:autoSpaceDN w:val="0"/>
      <w:adjustRightInd w:val="0"/>
    </w:pPr>
    <w:rPr>
      <w:rFonts w:ascii="標楷體" w:eastAsia="標楷體" w:cs="標楷體"/>
      <w:color w:val="000000"/>
    </w:rPr>
  </w:style>
  <w:style w:type="paragraph" w:customStyle="1" w:styleId="aff8">
    <w:name w:val="字元 字元 字元 字元 字元 字元"/>
    <w:basedOn w:val="a6"/>
    <w:autoRedefine/>
    <w:rsid w:val="005852C4"/>
    <w:pPr>
      <w:snapToGrid w:val="0"/>
      <w:spacing w:line="280" w:lineRule="exact"/>
      <w:ind w:left="504" w:hangingChars="200" w:hanging="504"/>
      <w:jc w:val="both"/>
    </w:pPr>
    <w:rPr>
      <w:rFonts w:eastAsia="標楷體" w:hAnsi="標楷體"/>
      <w:bCs/>
      <w:spacing w:val="6"/>
    </w:rPr>
  </w:style>
  <w:style w:type="character" w:styleId="aff9">
    <w:name w:val="Hyperlink"/>
    <w:rsid w:val="00EC74AE"/>
    <w:rPr>
      <w:color w:val="0000FF"/>
      <w:u w:val="single"/>
    </w:rPr>
  </w:style>
  <w:style w:type="paragraph" w:customStyle="1" w:styleId="cjk">
    <w:name w:val="cjk"/>
    <w:basedOn w:val="a6"/>
    <w:rsid w:val="00541D10"/>
    <w:pPr>
      <w:widowControl/>
      <w:spacing w:before="100" w:beforeAutospacing="1" w:after="142" w:line="288" w:lineRule="auto"/>
    </w:pPr>
    <w:rPr>
      <w:rFonts w:ascii="新細明體" w:hAnsi="新細明體" w:cs="新細明體"/>
      <w:color w:val="000000"/>
      <w:kern w:val="0"/>
    </w:rPr>
  </w:style>
  <w:style w:type="paragraph" w:customStyle="1" w:styleId="-11">
    <w:name w:val="彩色清單 - 輔色 11"/>
    <w:basedOn w:val="a6"/>
    <w:uiPriority w:val="34"/>
    <w:qFormat/>
    <w:rsid w:val="00151684"/>
    <w:pPr>
      <w:ind w:leftChars="200" w:left="480"/>
    </w:pPr>
  </w:style>
  <w:style w:type="paragraph" w:customStyle="1" w:styleId="affa">
    <w:name w:val="表"/>
    <w:basedOn w:val="a6"/>
    <w:rsid w:val="00A73CC9"/>
    <w:pPr>
      <w:snapToGrid w:val="0"/>
      <w:spacing w:line="500" w:lineRule="exact"/>
      <w:ind w:leftChars="200" w:left="480" w:firstLine="540"/>
      <w:jc w:val="both"/>
    </w:pPr>
    <w:rPr>
      <w:rFonts w:eastAsia="標楷體"/>
      <w:sz w:val="28"/>
    </w:rPr>
  </w:style>
  <w:style w:type="paragraph" w:styleId="affb">
    <w:name w:val="Balloon Text"/>
    <w:basedOn w:val="a6"/>
    <w:link w:val="affc"/>
    <w:rsid w:val="003241B8"/>
    <w:rPr>
      <w:rFonts w:ascii="Cambria" w:hAnsi="Cambria"/>
      <w:sz w:val="18"/>
      <w:szCs w:val="18"/>
    </w:rPr>
  </w:style>
  <w:style w:type="character" w:customStyle="1" w:styleId="affc">
    <w:name w:val="註解方塊文字 字元"/>
    <w:link w:val="affb"/>
    <w:rsid w:val="003241B8"/>
    <w:rPr>
      <w:rFonts w:ascii="Cambria" w:eastAsia="新細明體" w:hAnsi="Cambria" w:cs="Times New Roman"/>
      <w:kern w:val="2"/>
      <w:sz w:val="18"/>
      <w:szCs w:val="18"/>
    </w:rPr>
  </w:style>
  <w:style w:type="numbering" w:customStyle="1" w:styleId="1a">
    <w:name w:val="無清單1"/>
    <w:next w:val="aa"/>
    <w:semiHidden/>
    <w:rsid w:val="00422346"/>
  </w:style>
  <w:style w:type="table" w:customStyle="1" w:styleId="1b">
    <w:name w:val="表格格線1"/>
    <w:basedOn w:val="a9"/>
    <w:next w:val="aff6"/>
    <w:rsid w:val="00422346"/>
    <w:pPr>
      <w:widowControl w:val="0"/>
      <w:adjustRightInd w:val="0"/>
      <w:textAlignment w:val="baseline"/>
    </w:pPr>
    <w:rPr>
      <w:rFonts w:ascii="MS Serif" w:hAnsi="MS Seri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annotation reference"/>
    <w:rsid w:val="00422346"/>
    <w:rPr>
      <w:sz w:val="18"/>
      <w:szCs w:val="18"/>
    </w:rPr>
  </w:style>
  <w:style w:type="paragraph" w:styleId="affe">
    <w:name w:val="annotation text"/>
    <w:basedOn w:val="a6"/>
    <w:link w:val="afff"/>
    <w:rsid w:val="00422346"/>
    <w:pPr>
      <w:adjustRightInd w:val="0"/>
      <w:textAlignment w:val="baseline"/>
    </w:pPr>
  </w:style>
  <w:style w:type="character" w:customStyle="1" w:styleId="afff">
    <w:name w:val="註解文字 字元"/>
    <w:link w:val="affe"/>
    <w:rsid w:val="00422346"/>
    <w:rPr>
      <w:kern w:val="2"/>
      <w:sz w:val="24"/>
    </w:rPr>
  </w:style>
  <w:style w:type="paragraph" w:styleId="afff0">
    <w:name w:val="annotation subject"/>
    <w:basedOn w:val="affe"/>
    <w:next w:val="affe"/>
    <w:link w:val="afff1"/>
    <w:rsid w:val="00422346"/>
    <w:rPr>
      <w:b/>
      <w:bCs/>
    </w:rPr>
  </w:style>
  <w:style w:type="character" w:customStyle="1" w:styleId="afff1">
    <w:name w:val="註解主旨 字元"/>
    <w:link w:val="afff0"/>
    <w:rsid w:val="00422346"/>
    <w:rPr>
      <w:b/>
      <w:bCs/>
      <w:kern w:val="2"/>
      <w:sz w:val="24"/>
    </w:rPr>
  </w:style>
  <w:style w:type="paragraph" w:customStyle="1" w:styleId="head3">
    <w:name w:val="head3"/>
    <w:basedOn w:val="a6"/>
    <w:rsid w:val="00422346"/>
    <w:pPr>
      <w:adjustRightInd w:val="0"/>
      <w:spacing w:before="240" w:after="120" w:line="600" w:lineRule="atLeast"/>
      <w:ind w:left="1400" w:hanging="561"/>
      <w:jc w:val="both"/>
      <w:textAlignment w:val="baseline"/>
    </w:pPr>
    <w:rPr>
      <w:rFonts w:eastAsia="文新字海-中楷"/>
      <w:kern w:val="0"/>
      <w:sz w:val="28"/>
    </w:rPr>
  </w:style>
  <w:style w:type="paragraph" w:customStyle="1" w:styleId="afff2">
    <w:name w:val="第一點"/>
    <w:basedOn w:val="a6"/>
    <w:rsid w:val="00422346"/>
    <w:pPr>
      <w:snapToGrid w:val="0"/>
      <w:spacing w:before="60" w:after="60" w:line="480" w:lineRule="exact"/>
      <w:ind w:left="612" w:hanging="612"/>
      <w:jc w:val="both"/>
    </w:pPr>
    <w:rPr>
      <w:rFonts w:ascii="標楷體" w:eastAsia="標楷體" w:cs="標楷體"/>
      <w:sz w:val="32"/>
      <w:szCs w:val="32"/>
    </w:rPr>
  </w:style>
  <w:style w:type="character" w:styleId="afff3">
    <w:name w:val="FollowedHyperlink"/>
    <w:rsid w:val="00422346"/>
    <w:rPr>
      <w:color w:val="800080"/>
      <w:u w:val="single"/>
    </w:rPr>
  </w:style>
  <w:style w:type="paragraph" w:customStyle="1" w:styleId="-110">
    <w:name w:val="彩色網底 - 輔色 11"/>
    <w:hidden/>
    <w:uiPriority w:val="99"/>
    <w:semiHidden/>
    <w:rsid w:val="00422346"/>
  </w:style>
  <w:style w:type="paragraph" w:customStyle="1" w:styleId="26">
    <w:name w:val="標題2內文"/>
    <w:basedOn w:val="a6"/>
    <w:rsid w:val="00422346"/>
    <w:pPr>
      <w:snapToGrid w:val="0"/>
      <w:spacing w:beforeLines="50" w:line="520" w:lineRule="exact"/>
      <w:ind w:firstLineChars="200" w:firstLine="200"/>
      <w:jc w:val="both"/>
    </w:pPr>
    <w:rPr>
      <w:rFonts w:eastAsia="標楷體"/>
      <w:sz w:val="32"/>
      <w:szCs w:val="32"/>
    </w:rPr>
  </w:style>
  <w:style w:type="numbering" w:customStyle="1" w:styleId="28">
    <w:name w:val="無清單2"/>
    <w:next w:val="aa"/>
    <w:semiHidden/>
    <w:rsid w:val="00FA4FA6"/>
  </w:style>
  <w:style w:type="character" w:customStyle="1" w:styleId="CharAttribute19">
    <w:name w:val="CharAttribute19"/>
    <w:rsid w:val="00407C79"/>
    <w:rPr>
      <w:rFonts w:ascii="Times New Roman" w:eastAsia="標楷體" w:hAnsi="Times New Roman" w:hint="default"/>
      <w:sz w:val="40"/>
    </w:rPr>
  </w:style>
  <w:style w:type="character" w:customStyle="1" w:styleId="CharAttribute26">
    <w:name w:val="CharAttribute26"/>
    <w:rsid w:val="00407C79"/>
    <w:rPr>
      <w:rFonts w:ascii="Times New Roman" w:eastAsia="標楷體" w:hAnsi="Times New Roman" w:hint="default"/>
      <w:b/>
      <w:sz w:val="36"/>
    </w:rPr>
  </w:style>
  <w:style w:type="character" w:customStyle="1" w:styleId="CharAttribute29">
    <w:name w:val="CharAttribute29"/>
    <w:rsid w:val="00407C79"/>
    <w:rPr>
      <w:rFonts w:ascii="新細明體" w:eastAsia="新細明體" w:hAnsi="新細明體" w:hint="default"/>
      <w:b/>
      <w:sz w:val="24"/>
    </w:rPr>
  </w:style>
  <w:style w:type="character" w:customStyle="1" w:styleId="CharAttribute34">
    <w:name w:val="CharAttribute34"/>
    <w:rsid w:val="00407C79"/>
    <w:rPr>
      <w:rFonts w:ascii="Times New Roman" w:eastAsia="標楷體" w:hAnsi="Times New Roman" w:hint="default"/>
      <w:b/>
      <w:sz w:val="32"/>
    </w:rPr>
  </w:style>
  <w:style w:type="character" w:customStyle="1" w:styleId="CharAttribute36">
    <w:name w:val="CharAttribute36"/>
    <w:rsid w:val="00407C79"/>
    <w:rPr>
      <w:rFonts w:ascii="Times New Roman" w:eastAsia="標楷體" w:hAnsi="Times New Roman" w:hint="default"/>
      <w:sz w:val="28"/>
    </w:rPr>
  </w:style>
  <w:style w:type="character" w:customStyle="1" w:styleId="12">
    <w:name w:val="標題 1 字元"/>
    <w:aliases w:val="章節 字元"/>
    <w:link w:val="11"/>
    <w:uiPriority w:val="9"/>
    <w:rsid w:val="00407C79"/>
    <w:rPr>
      <w:rFonts w:ascii="Arial" w:eastAsia="華康隸書體W5" w:hAnsi="Arial"/>
      <w:b/>
      <w:kern w:val="52"/>
      <w:sz w:val="44"/>
    </w:rPr>
  </w:style>
  <w:style w:type="character" w:customStyle="1" w:styleId="CharAttribute40">
    <w:name w:val="CharAttribute40"/>
    <w:rsid w:val="00410138"/>
    <w:rPr>
      <w:rFonts w:ascii="標楷體" w:eastAsia="標楷體" w:hAnsi="標楷體" w:hint="default"/>
      <w:b/>
      <w:sz w:val="28"/>
    </w:rPr>
  </w:style>
  <w:style w:type="paragraph" w:customStyle="1" w:styleId="ParaAttribute23">
    <w:name w:val="ParaAttribute23"/>
    <w:rsid w:val="00551CF1"/>
    <w:pPr>
      <w:kinsoku w:val="0"/>
      <w:wordWrap w:val="0"/>
      <w:overflowPunct w:val="0"/>
      <w:spacing w:line="520" w:lineRule="exact"/>
      <w:ind w:left="708" w:firstLine="567"/>
    </w:pPr>
    <w:rPr>
      <w:rFonts w:eastAsia="Batang"/>
    </w:rPr>
  </w:style>
  <w:style w:type="character" w:customStyle="1" w:styleId="CharAttribute70">
    <w:name w:val="CharAttribute70"/>
    <w:rsid w:val="00551CF1"/>
    <w:rPr>
      <w:rFonts w:ascii="Times New Roman" w:eastAsia="Times New Roman" w:hAnsi="Times New Roman" w:hint="default"/>
      <w:sz w:val="28"/>
    </w:rPr>
  </w:style>
  <w:style w:type="paragraph" w:customStyle="1" w:styleId="afff4">
    <w:name w:val="圖"/>
    <w:basedOn w:val="a6"/>
    <w:link w:val="afff5"/>
    <w:qFormat/>
    <w:rsid w:val="00C01174"/>
    <w:pPr>
      <w:overflowPunct w:val="0"/>
      <w:adjustRightInd w:val="0"/>
      <w:snapToGrid w:val="0"/>
      <w:spacing w:beforeLines="50" w:before="50" w:line="240" w:lineRule="atLeast"/>
      <w:jc w:val="center"/>
      <w:textAlignment w:val="baseline"/>
    </w:pPr>
    <w:rPr>
      <w:rFonts w:ascii="細明體" w:eastAsia="細明體"/>
      <w:kern w:val="0"/>
    </w:rPr>
  </w:style>
  <w:style w:type="character" w:customStyle="1" w:styleId="afff5">
    <w:name w:val="圖 字元"/>
    <w:link w:val="afff4"/>
    <w:rsid w:val="00C01174"/>
    <w:rPr>
      <w:rFonts w:ascii="細明體" w:eastAsia="細明體"/>
      <w:sz w:val="24"/>
    </w:rPr>
  </w:style>
  <w:style w:type="paragraph" w:customStyle="1" w:styleId="afff6">
    <w:name w:val="圖說"/>
    <w:link w:val="afff7"/>
    <w:qFormat/>
    <w:rsid w:val="00C01174"/>
    <w:pPr>
      <w:adjustRightInd w:val="0"/>
      <w:snapToGrid w:val="0"/>
      <w:spacing w:afterLines="50" w:after="50" w:line="320" w:lineRule="exact"/>
      <w:jc w:val="center"/>
    </w:pPr>
    <w:rPr>
      <w:rFonts w:eastAsia="標楷體"/>
      <w:sz w:val="28"/>
    </w:rPr>
  </w:style>
  <w:style w:type="character" w:customStyle="1" w:styleId="afff7">
    <w:name w:val="圖說 字元"/>
    <w:link w:val="afff6"/>
    <w:rsid w:val="00C01174"/>
    <w:rPr>
      <w:rFonts w:eastAsia="標楷體"/>
      <w:sz w:val="28"/>
    </w:rPr>
  </w:style>
  <w:style w:type="paragraph" w:customStyle="1" w:styleId="34">
    <w:name w:val="標題3內文"/>
    <w:qFormat/>
    <w:rsid w:val="00C01174"/>
    <w:pPr>
      <w:overflowPunct w:val="0"/>
      <w:autoSpaceDE w:val="0"/>
      <w:autoSpaceDN w:val="0"/>
      <w:adjustRightInd w:val="0"/>
      <w:snapToGrid w:val="0"/>
      <w:spacing w:line="520" w:lineRule="exact"/>
      <w:ind w:leftChars="50" w:left="50" w:firstLineChars="200" w:firstLine="200"/>
      <w:jc w:val="both"/>
    </w:pPr>
    <w:rPr>
      <w:rFonts w:eastAsia="標楷體" w:hAnsi="標楷體"/>
      <w:sz w:val="28"/>
      <w:szCs w:val="28"/>
    </w:rPr>
  </w:style>
  <w:style w:type="paragraph" w:customStyle="1" w:styleId="42">
    <w:name w:val="標題4內文"/>
    <w:qFormat/>
    <w:rsid w:val="00C01174"/>
    <w:pPr>
      <w:overflowPunct w:val="0"/>
      <w:autoSpaceDE w:val="0"/>
      <w:autoSpaceDN w:val="0"/>
      <w:spacing w:line="520" w:lineRule="exact"/>
      <w:ind w:leftChars="100" w:left="100" w:firstLineChars="200" w:firstLine="200"/>
      <w:jc w:val="both"/>
      <w:textAlignment w:val="center"/>
    </w:pPr>
    <w:rPr>
      <w:rFonts w:eastAsia="標楷體" w:hAnsi="標楷體"/>
      <w:sz w:val="28"/>
      <w:szCs w:val="28"/>
    </w:rPr>
  </w:style>
  <w:style w:type="paragraph" w:customStyle="1" w:styleId="120">
    <w:name w:val="表文字12"/>
    <w:link w:val="121"/>
    <w:rsid w:val="00DC12EA"/>
    <w:pPr>
      <w:overflowPunct w:val="0"/>
      <w:adjustRightInd w:val="0"/>
      <w:snapToGrid w:val="0"/>
      <w:textAlignment w:val="center"/>
    </w:pPr>
    <w:rPr>
      <w:rFonts w:eastAsia="標楷體"/>
      <w:szCs w:val="28"/>
    </w:rPr>
  </w:style>
  <w:style w:type="paragraph" w:customStyle="1" w:styleId="122">
    <w:name w:val="表文字12_標題"/>
    <w:autoRedefine/>
    <w:rsid w:val="00DC12EA"/>
    <w:pPr>
      <w:jc w:val="center"/>
    </w:pPr>
    <w:rPr>
      <w:rFonts w:eastAsia="標楷體"/>
      <w:szCs w:val="28"/>
    </w:rPr>
  </w:style>
  <w:style w:type="paragraph" w:customStyle="1" w:styleId="afff8">
    <w:name w:val="表說"/>
    <w:link w:val="afff9"/>
    <w:qFormat/>
    <w:rsid w:val="00DC12EA"/>
    <w:pPr>
      <w:overflowPunct w:val="0"/>
      <w:adjustRightInd w:val="0"/>
      <w:snapToGrid w:val="0"/>
      <w:spacing w:beforeLines="50" w:before="50"/>
      <w:jc w:val="center"/>
      <w:textAlignment w:val="center"/>
    </w:pPr>
    <w:rPr>
      <w:rFonts w:eastAsia="標楷體"/>
      <w:sz w:val="28"/>
      <w:szCs w:val="28"/>
    </w:rPr>
  </w:style>
  <w:style w:type="paragraph" w:customStyle="1" w:styleId="1c">
    <w:name w:val="標題1內文"/>
    <w:basedOn w:val="26"/>
    <w:rsid w:val="00DC12EA"/>
    <w:pPr>
      <w:widowControl/>
      <w:overflowPunct w:val="0"/>
      <w:autoSpaceDE w:val="0"/>
      <w:autoSpaceDN w:val="0"/>
      <w:adjustRightInd w:val="0"/>
      <w:spacing w:beforeLines="0"/>
      <w:textAlignment w:val="center"/>
    </w:pPr>
    <w:rPr>
      <w:rFonts w:hAnsi="標楷體"/>
      <w:sz w:val="28"/>
      <w:szCs w:val="28"/>
    </w:rPr>
  </w:style>
  <w:style w:type="character" w:customStyle="1" w:styleId="afff9">
    <w:name w:val="表說 字元"/>
    <w:link w:val="afff8"/>
    <w:locked/>
    <w:rsid w:val="00DC12EA"/>
    <w:rPr>
      <w:rFonts w:eastAsia="標楷體"/>
      <w:kern w:val="2"/>
      <w:sz w:val="28"/>
      <w:szCs w:val="28"/>
    </w:rPr>
  </w:style>
  <w:style w:type="character" w:customStyle="1" w:styleId="121">
    <w:name w:val="表文字12 字元"/>
    <w:link w:val="120"/>
    <w:locked/>
    <w:rsid w:val="00DC12EA"/>
    <w:rPr>
      <w:rFonts w:eastAsia="標楷體"/>
      <w:kern w:val="2"/>
      <w:sz w:val="24"/>
      <w:szCs w:val="28"/>
    </w:rPr>
  </w:style>
  <w:style w:type="paragraph" w:styleId="afffa">
    <w:name w:val="caption"/>
    <w:basedOn w:val="a6"/>
    <w:next w:val="a6"/>
    <w:qFormat/>
    <w:rsid w:val="00CC7BD3"/>
    <w:rPr>
      <w:sz w:val="20"/>
    </w:rPr>
  </w:style>
  <w:style w:type="paragraph" w:styleId="afffb">
    <w:name w:val="Document Map"/>
    <w:basedOn w:val="a6"/>
    <w:link w:val="afffc"/>
    <w:rsid w:val="00144675"/>
    <w:rPr>
      <w:rFonts w:ascii="Heiti TC Light" w:eastAsia="Heiti TC Light"/>
    </w:rPr>
  </w:style>
  <w:style w:type="character" w:customStyle="1" w:styleId="afffc">
    <w:name w:val="文件引導模式 字元"/>
    <w:link w:val="afffb"/>
    <w:rsid w:val="00144675"/>
    <w:rPr>
      <w:rFonts w:ascii="Heiti TC Light" w:eastAsia="Heiti TC Light"/>
      <w:kern w:val="2"/>
      <w:sz w:val="24"/>
      <w:szCs w:val="24"/>
    </w:rPr>
  </w:style>
  <w:style w:type="character" w:customStyle="1" w:styleId="50">
    <w:name w:val="標題 5 字元"/>
    <w:link w:val="5"/>
    <w:locked/>
    <w:rsid w:val="00E928C1"/>
    <w:rPr>
      <w:rFonts w:eastAsia="標楷體"/>
      <w:sz w:val="30"/>
      <w:szCs w:val="30"/>
    </w:rPr>
  </w:style>
  <w:style w:type="paragraph" w:customStyle="1" w:styleId="29">
    <w:name w:val="標題 2內文"/>
    <w:uiPriority w:val="99"/>
    <w:rsid w:val="00E928C1"/>
    <w:pPr>
      <w:spacing w:beforeLines="30"/>
      <w:ind w:left="624"/>
      <w:jc w:val="both"/>
    </w:pPr>
    <w:rPr>
      <w:rFonts w:eastAsia="標楷體"/>
    </w:rPr>
  </w:style>
  <w:style w:type="paragraph" w:customStyle="1" w:styleId="35">
    <w:name w:val="標題 3 內文"/>
    <w:link w:val="36"/>
    <w:uiPriority w:val="99"/>
    <w:rsid w:val="00E928C1"/>
    <w:pPr>
      <w:tabs>
        <w:tab w:val="left" w:pos="0"/>
      </w:tabs>
      <w:spacing w:beforeLines="50"/>
      <w:ind w:left="624"/>
      <w:jc w:val="both"/>
    </w:pPr>
    <w:rPr>
      <w:rFonts w:eastAsia="標楷體"/>
      <w:sz w:val="22"/>
      <w:szCs w:val="22"/>
    </w:rPr>
  </w:style>
  <w:style w:type="character" w:customStyle="1" w:styleId="36">
    <w:name w:val="標題 3 內文 字元"/>
    <w:link w:val="35"/>
    <w:uiPriority w:val="99"/>
    <w:locked/>
    <w:rsid w:val="00E928C1"/>
    <w:rPr>
      <w:rFonts w:eastAsia="標楷體"/>
      <w:sz w:val="22"/>
      <w:szCs w:val="22"/>
    </w:rPr>
  </w:style>
  <w:style w:type="table" w:customStyle="1" w:styleId="DefaultTable">
    <w:name w:val="Default Table"/>
    <w:rsid w:val="007F72E5"/>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54">
    <w:name w:val="ParaAttribute54"/>
    <w:rsid w:val="007F72E5"/>
    <w:pPr>
      <w:wordWrap w:val="0"/>
      <w:jc w:val="center"/>
    </w:pPr>
    <w:rPr>
      <w:rFonts w:eastAsia="Batang"/>
    </w:rPr>
  </w:style>
  <w:style w:type="paragraph" w:styleId="afffd">
    <w:name w:val="List Paragraph"/>
    <w:basedOn w:val="a6"/>
    <w:uiPriority w:val="34"/>
    <w:qFormat/>
    <w:rsid w:val="00395D5E"/>
    <w:pPr>
      <w:ind w:leftChars="200" w:left="480"/>
    </w:pPr>
  </w:style>
  <w:style w:type="paragraph" w:styleId="afffe">
    <w:name w:val="Revision"/>
    <w:hidden/>
    <w:uiPriority w:val="71"/>
    <w:rsid w:val="00370F94"/>
  </w:style>
  <w:style w:type="paragraph" w:customStyle="1" w:styleId="a4">
    <w:name w:val="表標題"/>
    <w:qFormat/>
    <w:rsid w:val="00910C22"/>
    <w:pPr>
      <w:numPr>
        <w:ilvl w:val="7"/>
        <w:numId w:val="11"/>
      </w:numPr>
      <w:spacing w:beforeLines="50" w:before="50" w:afterLines="30" w:after="30"/>
      <w:jc w:val="center"/>
    </w:pPr>
    <w:rPr>
      <w:rFonts w:eastAsia="標楷體"/>
    </w:rPr>
  </w:style>
  <w:style w:type="paragraph" w:customStyle="1" w:styleId="a5">
    <w:name w:val="圖標題"/>
    <w:qFormat/>
    <w:rsid w:val="00910C22"/>
    <w:pPr>
      <w:numPr>
        <w:ilvl w:val="8"/>
        <w:numId w:val="11"/>
      </w:numPr>
      <w:spacing w:beforeLines="50" w:before="50" w:afterLines="50" w:after="50"/>
      <w:jc w:val="center"/>
    </w:pPr>
    <w:rPr>
      <w:rFonts w:eastAsia="標楷體"/>
    </w:rPr>
  </w:style>
  <w:style w:type="paragraph" w:customStyle="1" w:styleId="a0">
    <w:name w:val="標題一 章節(壹)"/>
    <w:next w:val="a6"/>
    <w:rsid w:val="00910C22"/>
    <w:pPr>
      <w:pageBreakBefore/>
      <w:numPr>
        <w:numId w:val="11"/>
      </w:numPr>
      <w:spacing w:afterLines="50" w:after="50"/>
      <w:outlineLvl w:val="0"/>
    </w:pPr>
    <w:rPr>
      <w:rFonts w:eastAsia="標楷體"/>
      <w:b/>
      <w:sz w:val="36"/>
    </w:rPr>
  </w:style>
  <w:style w:type="paragraph" w:customStyle="1" w:styleId="a1">
    <w:name w:val="標題二 一、"/>
    <w:next w:val="a6"/>
    <w:rsid w:val="00910C22"/>
    <w:pPr>
      <w:numPr>
        <w:ilvl w:val="1"/>
        <w:numId w:val="11"/>
      </w:numPr>
      <w:spacing w:beforeLines="50" w:before="50"/>
      <w:jc w:val="both"/>
      <w:outlineLvl w:val="1"/>
    </w:pPr>
    <w:rPr>
      <w:rFonts w:eastAsia="標楷體"/>
      <w:sz w:val="32"/>
    </w:rPr>
  </w:style>
  <w:style w:type="paragraph" w:customStyle="1" w:styleId="a2">
    <w:name w:val="標題三 (一)"/>
    <w:next w:val="a6"/>
    <w:rsid w:val="00910C22"/>
    <w:pPr>
      <w:numPr>
        <w:ilvl w:val="2"/>
        <w:numId w:val="11"/>
      </w:numPr>
      <w:snapToGrid w:val="0"/>
      <w:spacing w:line="480" w:lineRule="exact"/>
      <w:jc w:val="both"/>
      <w:outlineLvl w:val="2"/>
    </w:pPr>
    <w:rPr>
      <w:rFonts w:eastAsia="標楷體"/>
      <w:sz w:val="28"/>
      <w:szCs w:val="28"/>
    </w:rPr>
  </w:style>
  <w:style w:type="paragraph" w:customStyle="1" w:styleId="10">
    <w:name w:val="標題五 (1)"/>
    <w:next w:val="a6"/>
    <w:rsid w:val="00910C22"/>
    <w:pPr>
      <w:numPr>
        <w:ilvl w:val="4"/>
        <w:numId w:val="11"/>
      </w:numPr>
      <w:snapToGrid w:val="0"/>
      <w:spacing w:beforeLines="50" w:before="180"/>
      <w:contextualSpacing/>
      <w:jc w:val="both"/>
      <w:outlineLvl w:val="4"/>
    </w:pPr>
    <w:rPr>
      <w:rFonts w:eastAsia="標楷體"/>
      <w:sz w:val="28"/>
    </w:rPr>
  </w:style>
  <w:style w:type="paragraph" w:customStyle="1" w:styleId="A3">
    <w:name w:val="標題六 A"/>
    <w:rsid w:val="00910C22"/>
    <w:pPr>
      <w:numPr>
        <w:ilvl w:val="5"/>
        <w:numId w:val="11"/>
      </w:numPr>
      <w:snapToGrid w:val="0"/>
      <w:spacing w:line="480" w:lineRule="exact"/>
      <w:contextualSpacing/>
    </w:pPr>
    <w:rPr>
      <w:rFonts w:eastAsia="標楷體"/>
      <w:sz w:val="28"/>
      <w:szCs w:val="28"/>
    </w:rPr>
  </w:style>
  <w:style w:type="paragraph" w:customStyle="1" w:styleId="1">
    <w:name w:val="標題四 1."/>
    <w:rsid w:val="00910C22"/>
    <w:pPr>
      <w:numPr>
        <w:ilvl w:val="3"/>
        <w:numId w:val="11"/>
      </w:numPr>
      <w:snapToGrid w:val="0"/>
      <w:spacing w:beforeLines="50" w:before="50" w:line="480" w:lineRule="atLeast"/>
      <w:contextualSpacing/>
      <w:jc w:val="both"/>
      <w:outlineLvl w:val="3"/>
    </w:pPr>
    <w:rPr>
      <w:rFonts w:eastAsia="標楷體"/>
      <w:sz w:val="28"/>
    </w:rPr>
  </w:style>
  <w:style w:type="paragraph" w:customStyle="1" w:styleId="123">
    <w:name w:val="表12_標題"/>
    <w:rsid w:val="00D61A88"/>
    <w:pPr>
      <w:jc w:val="center"/>
    </w:pPr>
    <w:rPr>
      <w:rFonts w:ascii="Times New Roman" w:eastAsia="標楷體" w:hAnsi="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新細明體" w:hAnsiTheme="minorHAnsi" w:cs="Times New Roman"/>
        <w:kern w:val="2"/>
        <w:sz w:val="24"/>
        <w:szCs w:val="24"/>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caption" w:qFormat="1"/>
    <w:lsdException w:name="List Bullet 2" w:semiHidden="0" w:unhideWhenUsed="0"/>
    <w:lsdException w:name="List Bullet 5" w:semiHidden="0" w:unhideWhenUsed="0"/>
    <w:lsdException w:name="List Number 2" w:semiHidden="0" w:unhideWhenUsed="0"/>
    <w:lsdException w:name="Title" w:semiHidden="0" w:unhideWhenUsed="0" w:qFormat="1"/>
    <w:lsdException w:name="Subtitle" w:semiHidden="0" w:unhideWhenUsed="0" w:qFormat="1"/>
    <w:lsdException w:name="Note Heading" w:semiHidden="0" w:unhideWhenUsed="0"/>
    <w:lsdException w:name="Body Text 2" w:semiHidden="0" w:unhideWhenUsed="0"/>
    <w:lsdException w:name="Body Text 3" w:semiHidden="0" w:unhideWhenUsed="0"/>
    <w:lsdException w:name="Body Text Indent 2"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6">
    <w:name w:val="Normal"/>
    <w:qFormat/>
    <w:pPr>
      <w:widowControl w:val="0"/>
    </w:pPr>
  </w:style>
  <w:style w:type="paragraph" w:styleId="11">
    <w:name w:val="heading 1"/>
    <w:aliases w:val="章節"/>
    <w:basedOn w:val="a6"/>
    <w:next w:val="a6"/>
    <w:link w:val="12"/>
    <w:uiPriority w:val="9"/>
    <w:qFormat/>
    <w:pPr>
      <w:spacing w:before="120" w:after="120" w:line="720" w:lineRule="exact"/>
      <w:jc w:val="distribute"/>
      <w:outlineLvl w:val="0"/>
    </w:pPr>
    <w:rPr>
      <w:rFonts w:ascii="Arial" w:eastAsia="華康隸書體W5" w:hAnsi="Arial"/>
      <w:b/>
      <w:kern w:val="52"/>
      <w:sz w:val="44"/>
    </w:rPr>
  </w:style>
  <w:style w:type="paragraph" w:styleId="2">
    <w:name w:val="heading 2"/>
    <w:basedOn w:val="a6"/>
    <w:next w:val="a7"/>
    <w:qFormat/>
    <w:pPr>
      <w:snapToGrid w:val="0"/>
      <w:spacing w:before="120" w:after="120" w:line="600" w:lineRule="exact"/>
      <w:ind w:left="1701"/>
      <w:jc w:val="both"/>
      <w:outlineLvl w:val="1"/>
    </w:pPr>
    <w:rPr>
      <w:rFonts w:eastAsia="華康中楷體"/>
      <w:b/>
      <w:sz w:val="48"/>
    </w:rPr>
  </w:style>
  <w:style w:type="paragraph" w:styleId="3">
    <w:name w:val="heading 3"/>
    <w:aliases w:val="條"/>
    <w:basedOn w:val="a6"/>
    <w:next w:val="a7"/>
    <w:qFormat/>
    <w:pPr>
      <w:snapToGrid w:val="0"/>
      <w:spacing w:line="520" w:lineRule="exact"/>
      <w:ind w:left="323"/>
      <w:jc w:val="both"/>
      <w:outlineLvl w:val="2"/>
    </w:pPr>
    <w:rPr>
      <w:rFonts w:eastAsia="華康中楷體"/>
      <w:b/>
      <w:sz w:val="34"/>
    </w:rPr>
  </w:style>
  <w:style w:type="paragraph" w:styleId="4">
    <w:name w:val="heading 4"/>
    <w:aliases w:val="1"/>
    <w:basedOn w:val="a6"/>
    <w:next w:val="a6"/>
    <w:qFormat/>
    <w:pPr>
      <w:keepNext/>
      <w:spacing w:line="720" w:lineRule="auto"/>
      <w:outlineLvl w:val="3"/>
    </w:pPr>
    <w:rPr>
      <w:rFonts w:ascii="Arial" w:hAnsi="Arial"/>
      <w:sz w:val="36"/>
      <w:szCs w:val="36"/>
    </w:rPr>
  </w:style>
  <w:style w:type="paragraph" w:styleId="5">
    <w:name w:val="heading 5"/>
    <w:basedOn w:val="4"/>
    <w:link w:val="50"/>
    <w:qFormat/>
    <w:pPr>
      <w:keepNext w:val="0"/>
      <w:adjustRightInd w:val="0"/>
      <w:snapToGrid w:val="0"/>
      <w:spacing w:line="520" w:lineRule="exact"/>
      <w:ind w:left="1611" w:hanging="340"/>
      <w:jc w:val="both"/>
      <w:outlineLvl w:val="4"/>
    </w:pPr>
    <w:rPr>
      <w:rFonts w:ascii="Times New Roman" w:eastAsia="標楷體" w:hAnsi="Times New Roman"/>
      <w:kern w:val="0"/>
      <w:sz w:val="30"/>
      <w:szCs w:val="30"/>
    </w:rPr>
  </w:style>
  <w:style w:type="paragraph" w:styleId="6">
    <w:name w:val="heading 6"/>
    <w:aliases w:val="A"/>
    <w:basedOn w:val="5"/>
    <w:qFormat/>
    <w:pPr>
      <w:ind w:left="1971" w:hanging="522"/>
      <w:outlineLvl w:val="5"/>
    </w:pPr>
  </w:style>
  <w:style w:type="paragraph" w:styleId="7">
    <w:name w:val="heading 7"/>
    <w:aliases w:val="(A)"/>
    <w:basedOn w:val="6"/>
    <w:qFormat/>
    <w:pPr>
      <w:ind w:left="2241" w:hanging="420"/>
      <w:outlineLvl w:val="6"/>
    </w:pPr>
  </w:style>
  <w:style w:type="paragraph" w:styleId="8">
    <w:name w:val="heading 8"/>
    <w:aliases w:val="a"/>
    <w:basedOn w:val="7"/>
    <w:qFormat/>
    <w:pPr>
      <w:ind w:left="2571" w:hanging="419"/>
      <w:outlineLvl w:val="7"/>
    </w:pPr>
  </w:style>
  <w:style w:type="paragraph" w:styleId="9">
    <w:name w:val="heading 9"/>
    <w:aliases w:val="(a)"/>
    <w:basedOn w:val="8"/>
    <w:qFormat/>
    <w:pPr>
      <w:ind w:left="2886" w:hanging="321"/>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pPr>
      <w:ind w:leftChars="200" w:left="480"/>
    </w:pPr>
  </w:style>
  <w:style w:type="paragraph" w:styleId="ab">
    <w:name w:val="footer"/>
    <w:basedOn w:val="a6"/>
    <w:pPr>
      <w:tabs>
        <w:tab w:val="center" w:pos="4153"/>
        <w:tab w:val="right" w:pos="8306"/>
      </w:tabs>
      <w:snapToGrid w:val="0"/>
    </w:pPr>
    <w:rPr>
      <w:sz w:val="20"/>
    </w:rPr>
  </w:style>
  <w:style w:type="character" w:styleId="ac">
    <w:name w:val="page number"/>
    <w:basedOn w:val="a8"/>
  </w:style>
  <w:style w:type="paragraph" w:customStyle="1" w:styleId="40">
    <w:name w:val="標題4"/>
    <w:basedOn w:val="2"/>
    <w:pPr>
      <w:tabs>
        <w:tab w:val="right" w:leader="hyphen" w:pos="13789"/>
      </w:tabs>
      <w:snapToGrid/>
      <w:spacing w:before="0" w:after="0" w:line="540" w:lineRule="exact"/>
      <w:ind w:left="1021"/>
    </w:pPr>
    <w:rPr>
      <w:rFonts w:eastAsia="標楷體"/>
      <w:b w:val="0"/>
      <w:sz w:val="34"/>
    </w:rPr>
  </w:style>
  <w:style w:type="paragraph" w:styleId="ad">
    <w:name w:val="header"/>
    <w:basedOn w:val="a6"/>
    <w:pPr>
      <w:tabs>
        <w:tab w:val="center" w:pos="4153"/>
        <w:tab w:val="right" w:pos="8306"/>
      </w:tabs>
      <w:snapToGrid w:val="0"/>
    </w:pPr>
    <w:rPr>
      <w:sz w:val="20"/>
    </w:rPr>
  </w:style>
  <w:style w:type="paragraph" w:customStyle="1" w:styleId="ae">
    <w:name w:val="一"/>
    <w:basedOn w:val="3"/>
    <w:pPr>
      <w:spacing w:before="60" w:after="60" w:line="500" w:lineRule="exact"/>
      <w:ind w:left="1036" w:hanging="630"/>
    </w:pPr>
    <w:rPr>
      <w:rFonts w:ascii="標楷體" w:eastAsia="標楷體"/>
      <w:b w:val="0"/>
      <w:bCs/>
      <w:sz w:val="32"/>
    </w:rPr>
  </w:style>
  <w:style w:type="paragraph" w:styleId="Web">
    <w:name w:val="Normal (Web)"/>
    <w:basedOn w:val="a6"/>
    <w:uiPriority w:val="99"/>
    <w:pPr>
      <w:widowControl/>
      <w:spacing w:before="100" w:beforeAutospacing="1" w:after="100" w:afterAutospacing="1"/>
    </w:pPr>
    <w:rPr>
      <w:rFonts w:ascii="Arial Unicode MS" w:eastAsia="Arial Unicode MS" w:hAnsi="Arial Unicode MS" w:cs="細明體"/>
      <w:kern w:val="0"/>
    </w:rPr>
  </w:style>
  <w:style w:type="paragraph" w:customStyle="1" w:styleId="af">
    <w:name w:val="（一）"/>
    <w:basedOn w:val="a6"/>
    <w:pPr>
      <w:snapToGrid w:val="0"/>
      <w:spacing w:before="60" w:after="60" w:line="500" w:lineRule="exact"/>
      <w:ind w:left="2030" w:hanging="966"/>
      <w:jc w:val="both"/>
    </w:pPr>
    <w:rPr>
      <w:rFonts w:ascii="標楷體" w:eastAsia="標楷體"/>
      <w:kern w:val="0"/>
      <w:sz w:val="30"/>
    </w:rPr>
  </w:style>
  <w:style w:type="paragraph" w:customStyle="1" w:styleId="70">
    <w:name w:val="樣式7"/>
    <w:basedOn w:val="a6"/>
    <w:pPr>
      <w:kinsoku w:val="0"/>
      <w:adjustRightInd w:val="0"/>
      <w:spacing w:line="500" w:lineRule="exact"/>
      <w:ind w:left="278" w:hanging="278"/>
      <w:jc w:val="both"/>
      <w:textDirection w:val="lrTbV"/>
      <w:textAlignment w:val="baseline"/>
    </w:pPr>
    <w:rPr>
      <w:rFonts w:ascii="標楷體" w:eastAsia="標楷體"/>
      <w:kern w:val="0"/>
      <w:sz w:val="30"/>
    </w:rPr>
  </w:style>
  <w:style w:type="paragraph" w:customStyle="1" w:styleId="13">
    <w:name w:val="純文字1"/>
    <w:basedOn w:val="a6"/>
    <w:pPr>
      <w:adjustRightInd w:val="0"/>
      <w:textAlignment w:val="baseline"/>
    </w:pPr>
    <w:rPr>
      <w:rFonts w:ascii="細明體" w:eastAsia="細明體" w:hAnsi="Courier New"/>
    </w:rPr>
  </w:style>
  <w:style w:type="paragraph" w:customStyle="1" w:styleId="14">
    <w:name w:val="1."/>
    <w:basedOn w:val="a6"/>
    <w:pPr>
      <w:kinsoku w:val="0"/>
      <w:adjustRightInd w:val="0"/>
      <w:spacing w:after="60" w:line="500" w:lineRule="exact"/>
      <w:ind w:left="1361" w:hanging="340"/>
      <w:jc w:val="both"/>
      <w:textAlignment w:val="baseline"/>
    </w:pPr>
    <w:rPr>
      <w:rFonts w:ascii="標楷體" w:eastAsia="標楷體"/>
      <w:spacing w:val="10"/>
      <w:kern w:val="0"/>
      <w:sz w:val="32"/>
    </w:rPr>
  </w:style>
  <w:style w:type="paragraph" w:customStyle="1" w:styleId="af0">
    <w:name w:val="(一)"/>
    <w:basedOn w:val="a6"/>
    <w:pPr>
      <w:kinsoku w:val="0"/>
      <w:adjustRightInd w:val="0"/>
      <w:spacing w:line="520" w:lineRule="exact"/>
      <w:ind w:left="1037" w:hanging="357"/>
      <w:jc w:val="both"/>
      <w:textDirection w:val="lrTbV"/>
      <w:textAlignment w:val="baseline"/>
    </w:pPr>
    <w:rPr>
      <w:rFonts w:ascii="標楷體" w:eastAsia="標楷體"/>
      <w:kern w:val="0"/>
      <w:sz w:val="32"/>
    </w:rPr>
  </w:style>
  <w:style w:type="paragraph" w:customStyle="1" w:styleId="15">
    <w:name w:val="(1)"/>
    <w:basedOn w:val="14"/>
    <w:pPr>
      <w:spacing w:line="480" w:lineRule="exact"/>
      <w:ind w:left="1587"/>
    </w:pPr>
  </w:style>
  <w:style w:type="paragraph" w:styleId="30">
    <w:name w:val="Body Text Indent 3"/>
    <w:basedOn w:val="a6"/>
    <w:pPr>
      <w:adjustRightInd w:val="0"/>
      <w:spacing w:after="120"/>
      <w:ind w:leftChars="200" w:left="480"/>
      <w:textAlignment w:val="baseline"/>
    </w:pPr>
    <w:rPr>
      <w:sz w:val="16"/>
      <w:szCs w:val="16"/>
    </w:rPr>
  </w:style>
  <w:style w:type="paragraph" w:styleId="HTML">
    <w:name w:val="HTML Preformatted"/>
    <w:basedOn w:val="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color w:val="996699"/>
      <w:kern w:val="0"/>
      <w:sz w:val="20"/>
    </w:rPr>
  </w:style>
  <w:style w:type="paragraph" w:styleId="20">
    <w:name w:val="Body Text Indent 2"/>
    <w:basedOn w:val="a6"/>
    <w:pPr>
      <w:spacing w:after="120" w:line="480" w:lineRule="auto"/>
      <w:ind w:leftChars="200" w:left="480"/>
    </w:pPr>
  </w:style>
  <w:style w:type="paragraph" w:customStyle="1" w:styleId="17">
    <w:name w:val="樣式17"/>
    <w:basedOn w:val="a6"/>
    <w:pPr>
      <w:adjustRightInd w:val="0"/>
      <w:spacing w:before="120" w:line="360" w:lineRule="atLeast"/>
      <w:ind w:left="1418" w:hanging="1418"/>
      <w:jc w:val="both"/>
      <w:textAlignment w:val="baseline"/>
    </w:pPr>
    <w:rPr>
      <w:rFonts w:ascii="全真楷書" w:eastAsia="全真楷書"/>
      <w:kern w:val="0"/>
      <w:sz w:val="28"/>
    </w:rPr>
  </w:style>
  <w:style w:type="paragraph" w:customStyle="1" w:styleId="19">
    <w:name w:val="樣式19"/>
    <w:basedOn w:val="a6"/>
    <w:pPr>
      <w:adjustRightInd w:val="0"/>
      <w:spacing w:line="240" w:lineRule="atLeast"/>
      <w:ind w:left="2552" w:hanging="567"/>
      <w:jc w:val="both"/>
      <w:textDirection w:val="lrTbV"/>
      <w:textAlignment w:val="baseline"/>
    </w:pPr>
    <w:rPr>
      <w:rFonts w:ascii="全真楷書" w:eastAsia="全真楷書"/>
      <w:kern w:val="0"/>
      <w:sz w:val="28"/>
    </w:rPr>
  </w:style>
  <w:style w:type="paragraph" w:customStyle="1" w:styleId="27">
    <w:name w:val="樣式27"/>
    <w:basedOn w:val="a6"/>
    <w:pPr>
      <w:adjustRightInd w:val="0"/>
      <w:spacing w:line="360" w:lineRule="atLeast"/>
      <w:ind w:left="1418" w:firstLine="567"/>
      <w:jc w:val="both"/>
      <w:textAlignment w:val="baseline"/>
    </w:pPr>
    <w:rPr>
      <w:rFonts w:ascii="全真楷書" w:eastAsia="全真楷書"/>
      <w:kern w:val="0"/>
      <w:sz w:val="28"/>
    </w:rPr>
  </w:style>
  <w:style w:type="paragraph" w:customStyle="1" w:styleId="21">
    <w:name w:val="本文 21"/>
    <w:basedOn w:val="a6"/>
    <w:pPr>
      <w:adjustRightInd w:val="0"/>
      <w:ind w:left="720"/>
      <w:textAlignment w:val="baseline"/>
    </w:pPr>
  </w:style>
  <w:style w:type="paragraph" w:customStyle="1" w:styleId="210">
    <w:name w:val="本文縮排 21"/>
    <w:basedOn w:val="a6"/>
    <w:pPr>
      <w:adjustRightInd w:val="0"/>
      <w:ind w:left="1260"/>
      <w:textAlignment w:val="baseline"/>
    </w:pPr>
  </w:style>
  <w:style w:type="paragraph" w:customStyle="1" w:styleId="00">
    <w:name w:val="樣式0"/>
    <w:basedOn w:val="a6"/>
    <w:pPr>
      <w:adjustRightInd w:val="0"/>
      <w:spacing w:before="120" w:line="240" w:lineRule="atLeast"/>
      <w:ind w:left="567" w:hanging="567"/>
      <w:jc w:val="both"/>
      <w:textAlignment w:val="baseline"/>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6"/>
    <w:pPr>
      <w:adjustRightInd w:val="0"/>
      <w:ind w:left="720" w:hanging="720"/>
      <w:textAlignment w:val="baseline"/>
    </w:pPr>
  </w:style>
  <w:style w:type="paragraph" w:customStyle="1" w:styleId="71">
    <w:name w:val="樣式71"/>
    <w:basedOn w:val="a6"/>
    <w:pPr>
      <w:kinsoku w:val="0"/>
      <w:adjustRightInd w:val="0"/>
      <w:spacing w:line="360" w:lineRule="exact"/>
      <w:ind w:left="1599" w:hanging="1599"/>
      <w:textAlignment w:val="baseline"/>
    </w:pPr>
    <w:rPr>
      <w:rFonts w:eastAsia="全真楷書"/>
      <w:spacing w:val="14"/>
      <w:kern w:val="0"/>
    </w:rPr>
  </w:style>
  <w:style w:type="paragraph" w:customStyle="1" w:styleId="51">
    <w:name w:val="樣式5"/>
    <w:basedOn w:val="a6"/>
    <w:pPr>
      <w:kinsoku w:val="0"/>
      <w:adjustRightInd w:val="0"/>
      <w:spacing w:line="360" w:lineRule="exact"/>
      <w:ind w:left="794"/>
      <w:textAlignment w:val="baseline"/>
    </w:pPr>
    <w:rPr>
      <w:rFonts w:eastAsia="全真楷書"/>
      <w:spacing w:val="14"/>
      <w:kern w:val="0"/>
    </w:rPr>
  </w:style>
  <w:style w:type="paragraph" w:customStyle="1" w:styleId="23">
    <w:name w:val="樣式2"/>
    <w:basedOn w:val="a6"/>
    <w:pPr>
      <w:kinsoku w:val="0"/>
      <w:adjustRightInd w:val="0"/>
      <w:spacing w:line="360" w:lineRule="exact"/>
      <w:ind w:left="1077" w:hanging="1077"/>
      <w:textAlignment w:val="baseline"/>
    </w:pPr>
    <w:rPr>
      <w:rFonts w:eastAsia="全真楷書"/>
      <w:spacing w:val="14"/>
      <w:kern w:val="0"/>
    </w:rPr>
  </w:style>
  <w:style w:type="paragraph" w:customStyle="1" w:styleId="16">
    <w:name w:val="區塊文字1"/>
    <w:basedOn w:val="a6"/>
    <w:pPr>
      <w:adjustRightInd w:val="0"/>
      <w:spacing w:line="300" w:lineRule="atLeast"/>
      <w:ind w:left="567" w:right="-17" w:hanging="567"/>
      <w:jc w:val="both"/>
      <w:textDirection w:val="lrTbV"/>
      <w:textAlignment w:val="baseline"/>
    </w:pPr>
    <w:rPr>
      <w:rFonts w:ascii="新細明體"/>
    </w:rPr>
  </w:style>
  <w:style w:type="paragraph" w:customStyle="1" w:styleId="60">
    <w:name w:val="樣式6"/>
    <w:basedOn w:val="23"/>
  </w:style>
  <w:style w:type="paragraph" w:customStyle="1" w:styleId="af1">
    <w:name w:val="內縮"/>
    <w:basedOn w:val="a6"/>
    <w:pPr>
      <w:widowControl/>
      <w:autoSpaceDE w:val="0"/>
      <w:autoSpaceDN w:val="0"/>
      <w:adjustRightInd w:val="0"/>
      <w:spacing w:line="560" w:lineRule="atLeast"/>
      <w:ind w:left="600" w:right="-726" w:hanging="600"/>
      <w:jc w:val="both"/>
      <w:textAlignment w:val="center"/>
    </w:pPr>
    <w:rPr>
      <w:rFonts w:ascii="全真楷書" w:eastAsia="全真楷書"/>
      <w:kern w:val="0"/>
      <w:sz w:val="32"/>
    </w:rPr>
  </w:style>
  <w:style w:type="paragraph" w:styleId="af2">
    <w:name w:val="Body Text"/>
    <w:basedOn w:val="a6"/>
    <w:pPr>
      <w:adjustRightInd w:val="0"/>
      <w:spacing w:after="120" w:line="276" w:lineRule="auto"/>
      <w:ind w:firstLine="567"/>
      <w:jc w:val="both"/>
      <w:textAlignment w:val="baseline"/>
    </w:pPr>
    <w:rPr>
      <w:rFonts w:ascii="華康楷書體W5" w:eastAsia="華康楷書體W5"/>
      <w:kern w:val="0"/>
      <w:sz w:val="30"/>
    </w:rPr>
  </w:style>
  <w:style w:type="paragraph" w:customStyle="1" w:styleId="af3">
    <w:name w:val="第一條"/>
    <w:basedOn w:val="a6"/>
    <w:pPr>
      <w:kinsoku w:val="0"/>
      <w:wordWrap w:val="0"/>
      <w:overflowPunct w:val="0"/>
      <w:autoSpaceDE w:val="0"/>
      <w:autoSpaceDN w:val="0"/>
      <w:adjustRightInd w:val="0"/>
      <w:ind w:left="1134" w:hanging="1134"/>
      <w:textDirection w:val="lrTbV"/>
      <w:textAlignment w:val="baseline"/>
    </w:pPr>
    <w:rPr>
      <w:rFonts w:eastAsia="華康楷書體W5"/>
      <w:kern w:val="0"/>
      <w:sz w:val="28"/>
    </w:rPr>
  </w:style>
  <w:style w:type="paragraph" w:customStyle="1" w:styleId="af4">
    <w:name w:val="第十一條"/>
    <w:basedOn w:val="af3"/>
    <w:pPr>
      <w:ind w:left="1418" w:hanging="1418"/>
    </w:pPr>
    <w:rPr>
      <w:rFonts w:ascii="全真楷書"/>
    </w:rPr>
  </w:style>
  <w:style w:type="paragraph" w:customStyle="1" w:styleId="af5">
    <w:name w:val="第十一條內文"/>
    <w:basedOn w:val="a6"/>
    <w:pPr>
      <w:kinsoku w:val="0"/>
      <w:wordWrap w:val="0"/>
      <w:overflowPunct w:val="0"/>
      <w:autoSpaceDE w:val="0"/>
      <w:autoSpaceDN w:val="0"/>
      <w:adjustRightInd w:val="0"/>
      <w:ind w:left="823"/>
      <w:textDirection w:val="lrTbV"/>
      <w:textAlignment w:val="baseline"/>
    </w:pPr>
    <w:rPr>
      <w:rFonts w:ascii="全真楷書" w:eastAsia="華康楷書體W5"/>
      <w:kern w:val="0"/>
      <w:sz w:val="28"/>
    </w:rPr>
  </w:style>
  <w:style w:type="paragraph" w:customStyle="1" w:styleId="110">
    <w:name w:val="標題 11"/>
    <w:basedOn w:val="a6"/>
    <w:next w:val="a6"/>
    <w:pPr>
      <w:adjustRightInd w:val="0"/>
      <w:spacing w:before="360" w:after="360" w:line="360" w:lineRule="atLeast"/>
      <w:textAlignment w:val="baseline"/>
    </w:pPr>
    <w:rPr>
      <w:rFonts w:ascii="細明體" w:eastAsia="細明體"/>
      <w:b/>
      <w:noProof/>
      <w:kern w:val="0"/>
      <w:sz w:val="60"/>
    </w:rPr>
  </w:style>
  <w:style w:type="paragraph" w:styleId="af6">
    <w:name w:val="Body Text Indent"/>
    <w:basedOn w:val="a6"/>
    <w:pPr>
      <w:adjustRightInd w:val="0"/>
      <w:ind w:right="57" w:firstLine="567"/>
      <w:jc w:val="both"/>
      <w:textAlignment w:val="baseline"/>
    </w:pPr>
    <w:rPr>
      <w:rFonts w:ascii="標楷體" w:eastAsia="標楷體"/>
      <w:sz w:val="28"/>
    </w:rPr>
  </w:style>
  <w:style w:type="paragraph" w:styleId="24">
    <w:name w:val="Body Text 2"/>
    <w:basedOn w:val="a6"/>
    <w:pPr>
      <w:adjustRightInd w:val="0"/>
      <w:ind w:right="57"/>
      <w:jc w:val="both"/>
      <w:textAlignment w:val="baseline"/>
    </w:pPr>
    <w:rPr>
      <w:rFonts w:ascii="新細明體"/>
      <w:sz w:val="28"/>
    </w:rPr>
  </w:style>
  <w:style w:type="paragraph" w:styleId="af7">
    <w:name w:val="Block Text"/>
    <w:basedOn w:val="a6"/>
    <w:pPr>
      <w:adjustRightInd w:val="0"/>
      <w:spacing w:before="120"/>
      <w:ind w:left="851" w:right="57" w:hanging="284"/>
      <w:jc w:val="both"/>
      <w:textAlignment w:val="baseline"/>
    </w:pPr>
    <w:rPr>
      <w:rFonts w:ascii="全真楷書" w:eastAsia="全真楷書"/>
      <w:sz w:val="28"/>
    </w:rPr>
  </w:style>
  <w:style w:type="paragraph" w:customStyle="1" w:styleId="a">
    <w:name w:val="條文三"/>
    <w:basedOn w:val="a6"/>
    <w:pPr>
      <w:numPr>
        <w:numId w:val="1"/>
      </w:numPr>
      <w:adjustRightInd w:val="0"/>
      <w:ind w:right="57"/>
      <w:jc w:val="both"/>
      <w:textAlignment w:val="baseline"/>
    </w:pPr>
    <w:rPr>
      <w:rFonts w:ascii="全真楷書" w:eastAsia="全真楷書"/>
      <w:sz w:val="28"/>
    </w:rPr>
  </w:style>
  <w:style w:type="paragraph" w:customStyle="1" w:styleId="af8">
    <w:name w:val="條文一"/>
    <w:basedOn w:val="a6"/>
    <w:pPr>
      <w:adjustRightInd w:val="0"/>
      <w:ind w:left="512" w:right="57" w:hanging="540"/>
      <w:jc w:val="both"/>
      <w:textAlignment w:val="baseline"/>
    </w:pPr>
    <w:rPr>
      <w:rFonts w:ascii="全真楷書" w:eastAsia="全真楷書"/>
      <w:sz w:val="28"/>
    </w:rPr>
  </w:style>
  <w:style w:type="paragraph" w:customStyle="1" w:styleId="af9">
    <w:name w:val="條文二"/>
    <w:basedOn w:val="a6"/>
    <w:pPr>
      <w:adjustRightInd w:val="0"/>
      <w:ind w:left="512" w:right="57"/>
      <w:jc w:val="both"/>
      <w:textAlignment w:val="baseline"/>
    </w:pPr>
    <w:rPr>
      <w:rFonts w:ascii="全真楷書" w:eastAsia="全真楷書"/>
      <w:sz w:val="28"/>
    </w:rPr>
  </w:style>
  <w:style w:type="paragraph" w:styleId="afa">
    <w:name w:val="Plain Text"/>
    <w:basedOn w:val="a6"/>
    <w:rPr>
      <w:rFonts w:ascii="細明體" w:eastAsia="細明體" w:hAnsi="Courier New"/>
      <w:sz w:val="26"/>
    </w:rPr>
  </w:style>
  <w:style w:type="paragraph" w:customStyle="1" w:styleId="afb">
    <w:name w:val="第一條內文"/>
    <w:basedOn w:val="a6"/>
    <w:pPr>
      <w:kinsoku w:val="0"/>
      <w:wordWrap w:val="0"/>
      <w:overflowPunct w:val="0"/>
      <w:autoSpaceDE w:val="0"/>
      <w:autoSpaceDN w:val="0"/>
      <w:adjustRightInd w:val="0"/>
      <w:ind w:left="567"/>
      <w:textDirection w:val="lrTbV"/>
      <w:textAlignment w:val="baseline"/>
    </w:pPr>
    <w:rPr>
      <w:rFonts w:ascii="全真楷書" w:eastAsia="華康楷書體W5"/>
      <w:kern w:val="0"/>
      <w:sz w:val="28"/>
    </w:rPr>
  </w:style>
  <w:style w:type="paragraph" w:customStyle="1" w:styleId="afc">
    <w:name w:val="第二十一條"/>
    <w:basedOn w:val="af3"/>
  </w:style>
  <w:style w:type="paragraph" w:customStyle="1" w:styleId="41">
    <w:name w:val="樣式4"/>
    <w:basedOn w:val="a6"/>
    <w:pPr>
      <w:spacing w:before="120" w:after="120" w:line="600" w:lineRule="exact"/>
      <w:ind w:left="7116" w:hanging="312"/>
      <w:jc w:val="both"/>
    </w:pPr>
    <w:rPr>
      <w:rFonts w:ascii="標楷體" w:eastAsia="標楷體"/>
      <w:sz w:val="36"/>
    </w:rPr>
  </w:style>
  <w:style w:type="paragraph" w:customStyle="1" w:styleId="-">
    <w:name w:val="標題-目錄"/>
    <w:basedOn w:val="a6"/>
    <w:pPr>
      <w:spacing w:line="240" w:lineRule="atLeast"/>
      <w:jc w:val="center"/>
    </w:pPr>
    <w:rPr>
      <w:rFonts w:eastAsia="標楷體"/>
      <w:b/>
      <w:bCs/>
      <w:sz w:val="40"/>
      <w:szCs w:val="40"/>
    </w:rPr>
  </w:style>
  <w:style w:type="paragraph" w:styleId="18">
    <w:name w:val="toc 1"/>
    <w:basedOn w:val="a6"/>
    <w:next w:val="a6"/>
    <w:autoRedefine/>
    <w:semiHidden/>
    <w:pPr>
      <w:tabs>
        <w:tab w:val="right" w:leader="dot" w:pos="9030"/>
      </w:tabs>
      <w:spacing w:line="520" w:lineRule="exact"/>
      <w:jc w:val="both"/>
    </w:pPr>
    <w:rPr>
      <w:rFonts w:eastAsia="標楷體"/>
      <w:sz w:val="30"/>
      <w:szCs w:val="30"/>
    </w:rPr>
  </w:style>
  <w:style w:type="paragraph" w:styleId="25">
    <w:name w:val="toc 2"/>
    <w:basedOn w:val="a6"/>
    <w:next w:val="a6"/>
    <w:autoRedefine/>
    <w:semiHidden/>
    <w:pPr>
      <w:tabs>
        <w:tab w:val="right" w:leader="dot" w:pos="9030"/>
      </w:tabs>
      <w:spacing w:line="520" w:lineRule="exact"/>
      <w:ind w:leftChars="200" w:left="400" w:hangingChars="200" w:hanging="200"/>
      <w:jc w:val="both"/>
    </w:pPr>
    <w:rPr>
      <w:rFonts w:eastAsia="標楷體"/>
      <w:sz w:val="30"/>
      <w:szCs w:val="30"/>
    </w:rPr>
  </w:style>
  <w:style w:type="paragraph" w:styleId="32">
    <w:name w:val="toc 3"/>
    <w:basedOn w:val="a6"/>
    <w:next w:val="a6"/>
    <w:autoRedefine/>
    <w:semiHidden/>
    <w:pPr>
      <w:tabs>
        <w:tab w:val="right" w:leader="dot" w:pos="9030"/>
      </w:tabs>
      <w:spacing w:line="520" w:lineRule="exact"/>
      <w:ind w:leftChars="325" w:left="525" w:hangingChars="200" w:hanging="200"/>
      <w:jc w:val="both"/>
    </w:pPr>
    <w:rPr>
      <w:rFonts w:eastAsia="標楷體"/>
      <w:sz w:val="30"/>
      <w:szCs w:val="30"/>
    </w:rPr>
  </w:style>
  <w:style w:type="paragraph" w:customStyle="1" w:styleId="1-">
    <w:name w:val="縮1-章節"/>
    <w:basedOn w:val="a6"/>
    <w:pPr>
      <w:spacing w:line="520" w:lineRule="exact"/>
      <w:ind w:firstLineChars="200" w:firstLine="200"/>
      <w:jc w:val="both"/>
    </w:pPr>
    <w:rPr>
      <w:rFonts w:eastAsia="標楷體"/>
      <w:sz w:val="30"/>
      <w:szCs w:val="30"/>
    </w:rPr>
  </w:style>
  <w:style w:type="paragraph" w:customStyle="1" w:styleId="-0">
    <w:name w:val="標題-圖"/>
    <w:basedOn w:val="a6"/>
    <w:next w:val="a6"/>
    <w:pPr>
      <w:spacing w:line="240" w:lineRule="atLeast"/>
      <w:jc w:val="center"/>
    </w:pPr>
    <w:rPr>
      <w:rFonts w:eastAsia="標楷體"/>
      <w:b/>
      <w:bCs/>
      <w:sz w:val="32"/>
      <w:szCs w:val="32"/>
    </w:rPr>
  </w:style>
  <w:style w:type="paragraph" w:customStyle="1" w:styleId="2-">
    <w:name w:val="縮2-一"/>
    <w:basedOn w:val="1-"/>
    <w:pPr>
      <w:ind w:leftChars="225" w:left="225"/>
    </w:pPr>
  </w:style>
  <w:style w:type="paragraph" w:customStyle="1" w:styleId="3-">
    <w:name w:val="縮3-(一)"/>
    <w:basedOn w:val="2-"/>
    <w:pPr>
      <w:ind w:leftChars="342" w:left="1026" w:firstLine="600"/>
    </w:pPr>
  </w:style>
  <w:style w:type="paragraph" w:customStyle="1" w:styleId="-1">
    <w:name w:val="標題-表"/>
    <w:basedOn w:val="a6"/>
    <w:next w:val="a6"/>
    <w:pPr>
      <w:spacing w:line="240" w:lineRule="atLeast"/>
      <w:jc w:val="center"/>
    </w:pPr>
    <w:rPr>
      <w:rFonts w:eastAsia="標楷體"/>
      <w:b/>
      <w:bCs/>
      <w:sz w:val="32"/>
      <w:szCs w:val="32"/>
    </w:rPr>
  </w:style>
  <w:style w:type="paragraph" w:customStyle="1" w:styleId="afd">
    <w:name w:val="標(一)"/>
    <w:basedOn w:val="a6"/>
    <w:pPr>
      <w:spacing w:line="520" w:lineRule="exact"/>
      <w:ind w:leftChars="147" w:left="993" w:hangingChars="184" w:hanging="552"/>
      <w:jc w:val="both"/>
    </w:pPr>
    <w:rPr>
      <w:rFonts w:eastAsia="標楷體"/>
      <w:kern w:val="0"/>
      <w:sz w:val="30"/>
      <w:szCs w:val="30"/>
    </w:rPr>
  </w:style>
  <w:style w:type="paragraph" w:customStyle="1" w:styleId="-2">
    <w:name w:val="封面-子標題"/>
    <w:basedOn w:val="a6"/>
    <w:pPr>
      <w:spacing w:beforeLines="50" w:before="180" w:afterLines="50" w:after="180" w:line="800" w:lineRule="exact"/>
      <w:jc w:val="center"/>
    </w:pPr>
    <w:rPr>
      <w:rFonts w:eastAsia="標楷體"/>
      <w:kern w:val="0"/>
      <w:sz w:val="60"/>
      <w:szCs w:val="60"/>
    </w:rPr>
  </w:style>
  <w:style w:type="paragraph" w:customStyle="1" w:styleId="-3">
    <w:name w:val="封面-主標題"/>
    <w:basedOn w:val="a6"/>
    <w:pPr>
      <w:spacing w:beforeLines="150" w:before="540" w:afterLines="100" w:after="360" w:line="700" w:lineRule="exact"/>
      <w:jc w:val="center"/>
    </w:pPr>
    <w:rPr>
      <w:rFonts w:eastAsia="華康中黑體"/>
      <w:kern w:val="0"/>
      <w:sz w:val="40"/>
      <w:szCs w:val="40"/>
    </w:rPr>
  </w:style>
  <w:style w:type="paragraph" w:customStyle="1" w:styleId="-4">
    <w:name w:val="封面-英文標題"/>
    <w:basedOn w:val="a6"/>
    <w:pPr>
      <w:spacing w:line="800" w:lineRule="exact"/>
      <w:jc w:val="center"/>
    </w:pPr>
    <w:rPr>
      <w:rFonts w:eastAsia="標楷體"/>
      <w:kern w:val="0"/>
      <w:sz w:val="48"/>
      <w:szCs w:val="48"/>
    </w:rPr>
  </w:style>
  <w:style w:type="paragraph" w:styleId="afe">
    <w:name w:val="Date"/>
    <w:basedOn w:val="a6"/>
    <w:next w:val="a6"/>
    <w:pPr>
      <w:jc w:val="center"/>
    </w:pPr>
    <w:rPr>
      <w:rFonts w:eastAsia="標楷體"/>
      <w:kern w:val="0"/>
      <w:sz w:val="40"/>
      <w:szCs w:val="40"/>
    </w:rPr>
  </w:style>
  <w:style w:type="paragraph" w:customStyle="1" w:styleId="-5">
    <w:name w:val="封面-機關名稱"/>
    <w:basedOn w:val="a6"/>
    <w:pPr>
      <w:jc w:val="center"/>
    </w:pPr>
    <w:rPr>
      <w:rFonts w:eastAsia="標楷體"/>
      <w:kern w:val="0"/>
      <w:sz w:val="44"/>
      <w:szCs w:val="44"/>
    </w:rPr>
  </w:style>
  <w:style w:type="paragraph" w:customStyle="1" w:styleId="aff">
    <w:name w:val="標一"/>
    <w:basedOn w:val="afd"/>
    <w:pPr>
      <w:spacing w:beforeLines="100" w:before="360"/>
      <w:ind w:leftChars="0" w:left="577" w:hanging="577"/>
    </w:pPr>
    <w:rPr>
      <w:b/>
      <w:bCs/>
      <w:sz w:val="32"/>
      <w:szCs w:val="32"/>
    </w:rPr>
  </w:style>
  <w:style w:type="paragraph" w:customStyle="1" w:styleId="aff0">
    <w:name w:val="封底"/>
    <w:basedOn w:val="a6"/>
    <w:pPr>
      <w:tabs>
        <w:tab w:val="right" w:pos="9048"/>
      </w:tabs>
      <w:spacing w:line="360" w:lineRule="exact"/>
      <w:ind w:left="754" w:hanging="754"/>
      <w:jc w:val="both"/>
    </w:pPr>
    <w:rPr>
      <w:rFonts w:eastAsia="標楷體"/>
      <w:kern w:val="0"/>
      <w:sz w:val="26"/>
      <w:szCs w:val="26"/>
    </w:rPr>
  </w:style>
  <w:style w:type="paragraph" w:customStyle="1" w:styleId="-6">
    <w:name w:val="標題-相片"/>
    <w:basedOn w:val="a6"/>
    <w:pPr>
      <w:spacing w:line="240" w:lineRule="atLeast"/>
      <w:jc w:val="center"/>
    </w:pPr>
    <w:rPr>
      <w:rFonts w:eastAsia="標楷體"/>
      <w:b/>
      <w:bCs/>
      <w:sz w:val="32"/>
      <w:szCs w:val="32"/>
    </w:rPr>
  </w:style>
  <w:style w:type="paragraph" w:styleId="aff1">
    <w:name w:val="table of figures"/>
    <w:basedOn w:val="18"/>
    <w:next w:val="a6"/>
    <w:semiHidden/>
    <w:pPr>
      <w:ind w:left="1095" w:hangingChars="365" w:hanging="1095"/>
    </w:pPr>
  </w:style>
  <w:style w:type="paragraph" w:customStyle="1" w:styleId="aff2">
    <w:name w:val="計畫名稱"/>
    <w:basedOn w:val="a6"/>
    <w:pPr>
      <w:adjustRightInd w:val="0"/>
      <w:snapToGrid w:val="0"/>
      <w:spacing w:before="240" w:after="120" w:line="300" w:lineRule="atLeast"/>
      <w:jc w:val="center"/>
      <w:outlineLvl w:val="0"/>
    </w:pPr>
    <w:rPr>
      <w:rFonts w:eastAsia="標楷體" w:cs="Arial"/>
      <w:b/>
      <w:bCs/>
      <w:spacing w:val="12"/>
      <w:kern w:val="0"/>
      <w:sz w:val="38"/>
      <w:szCs w:val="32"/>
    </w:rPr>
  </w:style>
  <w:style w:type="paragraph" w:customStyle="1" w:styleId="aff3">
    <w:name w:val="參考文獻內文"/>
    <w:basedOn w:val="a6"/>
    <w:pPr>
      <w:adjustRightInd w:val="0"/>
      <w:snapToGrid w:val="0"/>
      <w:spacing w:before="60" w:after="60" w:line="300" w:lineRule="atLeast"/>
      <w:ind w:left="70" w:hangingChars="70" w:hanging="70"/>
      <w:jc w:val="both"/>
    </w:pPr>
    <w:rPr>
      <w:rFonts w:eastAsia="標楷體" w:cs="Arial"/>
      <w:bCs/>
      <w:kern w:val="0"/>
      <w:szCs w:val="32"/>
    </w:rPr>
  </w:style>
  <w:style w:type="paragraph" w:customStyle="1" w:styleId="aff4">
    <w:name w:val="表內文"/>
    <w:basedOn w:val="a6"/>
    <w:pPr>
      <w:adjustRightInd w:val="0"/>
      <w:snapToGrid w:val="0"/>
    </w:pPr>
    <w:rPr>
      <w:rFonts w:eastAsia="標楷體" w:cs="Arial"/>
      <w:bCs/>
      <w:kern w:val="0"/>
      <w:szCs w:val="32"/>
    </w:rPr>
  </w:style>
  <w:style w:type="paragraph" w:customStyle="1" w:styleId="aff5">
    <w:name w:val="批示欄位"/>
    <w:basedOn w:val="a6"/>
    <w:pPr>
      <w:widowControl/>
      <w:snapToGrid w:val="0"/>
      <w:textAlignment w:val="baseline"/>
    </w:pPr>
    <w:rPr>
      <w:rFonts w:eastAsia="標楷體"/>
      <w:noProof/>
      <w:kern w:val="0"/>
    </w:rPr>
  </w:style>
  <w:style w:type="paragraph" w:customStyle="1" w:styleId="33">
    <w:name w:val="樣式3"/>
    <w:basedOn w:val="a6"/>
    <w:pPr>
      <w:kinsoku w:val="0"/>
      <w:adjustRightInd w:val="0"/>
      <w:spacing w:line="360" w:lineRule="exact"/>
      <w:ind w:left="2098" w:hanging="510"/>
      <w:textAlignment w:val="baseline"/>
    </w:pPr>
    <w:rPr>
      <w:rFonts w:ascii="全真楷書" w:eastAsia="全真楷書"/>
      <w:spacing w:val="14"/>
      <w:kern w:val="0"/>
    </w:rPr>
  </w:style>
  <w:style w:type="table" w:styleId="aff6">
    <w:name w:val="Table Grid"/>
    <w:basedOn w:val="a9"/>
    <w:uiPriority w:val="59"/>
    <w:rsid w:val="00C2397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0">
    <w:name w:val="樣式23"/>
    <w:basedOn w:val="22"/>
    <w:rsid w:val="00903B91"/>
    <w:pPr>
      <w:ind w:left="3005" w:hanging="737"/>
    </w:pPr>
  </w:style>
  <w:style w:type="paragraph" w:customStyle="1" w:styleId="aff7">
    <w:name w:val="字元 字元 字元"/>
    <w:basedOn w:val="a6"/>
    <w:autoRedefine/>
    <w:rsid w:val="0084775F"/>
    <w:pPr>
      <w:snapToGrid w:val="0"/>
      <w:spacing w:line="280" w:lineRule="exact"/>
      <w:ind w:left="504" w:hangingChars="200" w:hanging="504"/>
      <w:jc w:val="both"/>
    </w:pPr>
    <w:rPr>
      <w:rFonts w:eastAsia="標楷體" w:hAnsi="標楷體"/>
      <w:bCs/>
      <w:spacing w:val="6"/>
    </w:rPr>
  </w:style>
  <w:style w:type="paragraph" w:customStyle="1" w:styleId="0">
    <w:name w:val="內文0"/>
    <w:basedOn w:val="a6"/>
    <w:rsid w:val="00AB1AD3"/>
    <w:pPr>
      <w:numPr>
        <w:numId w:val="2"/>
      </w:numPr>
      <w:tabs>
        <w:tab w:val="left" w:pos="8505"/>
      </w:tabs>
      <w:spacing w:line="260" w:lineRule="exact"/>
      <w:ind w:left="573" w:hanging="573"/>
      <w:jc w:val="both"/>
    </w:pPr>
    <w:rPr>
      <w:rFonts w:eastAsia="標楷體" w:hAnsi="Arial Unicode MS" w:cs="Arial Unicode MS"/>
      <w:kern w:val="0"/>
    </w:rPr>
  </w:style>
  <w:style w:type="paragraph" w:customStyle="1" w:styleId="Default">
    <w:name w:val="Default"/>
    <w:rsid w:val="00AB1AD3"/>
    <w:pPr>
      <w:widowControl w:val="0"/>
      <w:autoSpaceDE w:val="0"/>
      <w:autoSpaceDN w:val="0"/>
      <w:adjustRightInd w:val="0"/>
    </w:pPr>
    <w:rPr>
      <w:rFonts w:ascii="標楷體" w:eastAsia="標楷體" w:cs="標楷體"/>
      <w:color w:val="000000"/>
    </w:rPr>
  </w:style>
  <w:style w:type="paragraph" w:customStyle="1" w:styleId="aff8">
    <w:name w:val="字元 字元 字元 字元 字元 字元"/>
    <w:basedOn w:val="a6"/>
    <w:autoRedefine/>
    <w:rsid w:val="005852C4"/>
    <w:pPr>
      <w:snapToGrid w:val="0"/>
      <w:spacing w:line="280" w:lineRule="exact"/>
      <w:ind w:left="504" w:hangingChars="200" w:hanging="504"/>
      <w:jc w:val="both"/>
    </w:pPr>
    <w:rPr>
      <w:rFonts w:eastAsia="標楷體" w:hAnsi="標楷體"/>
      <w:bCs/>
      <w:spacing w:val="6"/>
    </w:rPr>
  </w:style>
  <w:style w:type="character" w:styleId="aff9">
    <w:name w:val="Hyperlink"/>
    <w:rsid w:val="00EC74AE"/>
    <w:rPr>
      <w:color w:val="0000FF"/>
      <w:u w:val="single"/>
    </w:rPr>
  </w:style>
  <w:style w:type="paragraph" w:customStyle="1" w:styleId="cjk">
    <w:name w:val="cjk"/>
    <w:basedOn w:val="a6"/>
    <w:rsid w:val="00541D10"/>
    <w:pPr>
      <w:widowControl/>
      <w:spacing w:before="100" w:beforeAutospacing="1" w:after="142" w:line="288" w:lineRule="auto"/>
    </w:pPr>
    <w:rPr>
      <w:rFonts w:ascii="新細明體" w:hAnsi="新細明體" w:cs="新細明體"/>
      <w:color w:val="000000"/>
      <w:kern w:val="0"/>
    </w:rPr>
  </w:style>
  <w:style w:type="paragraph" w:customStyle="1" w:styleId="-11">
    <w:name w:val="彩色清單 - 輔色 11"/>
    <w:basedOn w:val="a6"/>
    <w:uiPriority w:val="34"/>
    <w:qFormat/>
    <w:rsid w:val="00151684"/>
    <w:pPr>
      <w:ind w:leftChars="200" w:left="480"/>
    </w:pPr>
  </w:style>
  <w:style w:type="paragraph" w:customStyle="1" w:styleId="affa">
    <w:name w:val="表"/>
    <w:basedOn w:val="a6"/>
    <w:rsid w:val="00A73CC9"/>
    <w:pPr>
      <w:snapToGrid w:val="0"/>
      <w:spacing w:line="500" w:lineRule="exact"/>
      <w:ind w:leftChars="200" w:left="480" w:firstLine="540"/>
      <w:jc w:val="both"/>
    </w:pPr>
    <w:rPr>
      <w:rFonts w:eastAsia="標楷體"/>
      <w:sz w:val="28"/>
    </w:rPr>
  </w:style>
  <w:style w:type="paragraph" w:styleId="affb">
    <w:name w:val="Balloon Text"/>
    <w:basedOn w:val="a6"/>
    <w:link w:val="affc"/>
    <w:rsid w:val="003241B8"/>
    <w:rPr>
      <w:rFonts w:ascii="Cambria" w:hAnsi="Cambria"/>
      <w:sz w:val="18"/>
      <w:szCs w:val="18"/>
    </w:rPr>
  </w:style>
  <w:style w:type="character" w:customStyle="1" w:styleId="affc">
    <w:name w:val="註解方塊文字 字元"/>
    <w:link w:val="affb"/>
    <w:rsid w:val="003241B8"/>
    <w:rPr>
      <w:rFonts w:ascii="Cambria" w:eastAsia="新細明體" w:hAnsi="Cambria" w:cs="Times New Roman"/>
      <w:kern w:val="2"/>
      <w:sz w:val="18"/>
      <w:szCs w:val="18"/>
    </w:rPr>
  </w:style>
  <w:style w:type="numbering" w:customStyle="1" w:styleId="1a">
    <w:name w:val="無清單1"/>
    <w:next w:val="aa"/>
    <w:semiHidden/>
    <w:rsid w:val="00422346"/>
  </w:style>
  <w:style w:type="table" w:customStyle="1" w:styleId="1b">
    <w:name w:val="表格格線1"/>
    <w:basedOn w:val="a9"/>
    <w:next w:val="aff6"/>
    <w:rsid w:val="00422346"/>
    <w:pPr>
      <w:widowControl w:val="0"/>
      <w:adjustRightInd w:val="0"/>
      <w:textAlignment w:val="baseline"/>
    </w:pPr>
    <w:rPr>
      <w:rFonts w:ascii="MS Serif" w:hAnsi="MS Seri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annotation reference"/>
    <w:rsid w:val="00422346"/>
    <w:rPr>
      <w:sz w:val="18"/>
      <w:szCs w:val="18"/>
    </w:rPr>
  </w:style>
  <w:style w:type="paragraph" w:styleId="affe">
    <w:name w:val="annotation text"/>
    <w:basedOn w:val="a6"/>
    <w:link w:val="afff"/>
    <w:rsid w:val="00422346"/>
    <w:pPr>
      <w:adjustRightInd w:val="0"/>
      <w:textAlignment w:val="baseline"/>
    </w:pPr>
  </w:style>
  <w:style w:type="character" w:customStyle="1" w:styleId="afff">
    <w:name w:val="註解文字 字元"/>
    <w:link w:val="affe"/>
    <w:rsid w:val="00422346"/>
    <w:rPr>
      <w:kern w:val="2"/>
      <w:sz w:val="24"/>
    </w:rPr>
  </w:style>
  <w:style w:type="paragraph" w:styleId="afff0">
    <w:name w:val="annotation subject"/>
    <w:basedOn w:val="affe"/>
    <w:next w:val="affe"/>
    <w:link w:val="afff1"/>
    <w:rsid w:val="00422346"/>
    <w:rPr>
      <w:b/>
      <w:bCs/>
    </w:rPr>
  </w:style>
  <w:style w:type="character" w:customStyle="1" w:styleId="afff1">
    <w:name w:val="註解主旨 字元"/>
    <w:link w:val="afff0"/>
    <w:rsid w:val="00422346"/>
    <w:rPr>
      <w:b/>
      <w:bCs/>
      <w:kern w:val="2"/>
      <w:sz w:val="24"/>
    </w:rPr>
  </w:style>
  <w:style w:type="paragraph" w:customStyle="1" w:styleId="head3">
    <w:name w:val="head3"/>
    <w:basedOn w:val="a6"/>
    <w:rsid w:val="00422346"/>
    <w:pPr>
      <w:adjustRightInd w:val="0"/>
      <w:spacing w:before="240" w:after="120" w:line="600" w:lineRule="atLeast"/>
      <w:ind w:left="1400" w:hanging="561"/>
      <w:jc w:val="both"/>
      <w:textAlignment w:val="baseline"/>
    </w:pPr>
    <w:rPr>
      <w:rFonts w:eastAsia="文新字海-中楷"/>
      <w:kern w:val="0"/>
      <w:sz w:val="28"/>
    </w:rPr>
  </w:style>
  <w:style w:type="paragraph" w:customStyle="1" w:styleId="afff2">
    <w:name w:val="第一點"/>
    <w:basedOn w:val="a6"/>
    <w:rsid w:val="00422346"/>
    <w:pPr>
      <w:snapToGrid w:val="0"/>
      <w:spacing w:before="60" w:after="60" w:line="480" w:lineRule="exact"/>
      <w:ind w:left="612" w:hanging="612"/>
      <w:jc w:val="both"/>
    </w:pPr>
    <w:rPr>
      <w:rFonts w:ascii="標楷體" w:eastAsia="標楷體" w:cs="標楷體"/>
      <w:sz w:val="32"/>
      <w:szCs w:val="32"/>
    </w:rPr>
  </w:style>
  <w:style w:type="character" w:styleId="afff3">
    <w:name w:val="FollowedHyperlink"/>
    <w:rsid w:val="00422346"/>
    <w:rPr>
      <w:color w:val="800080"/>
      <w:u w:val="single"/>
    </w:rPr>
  </w:style>
  <w:style w:type="paragraph" w:customStyle="1" w:styleId="-110">
    <w:name w:val="彩色網底 - 輔色 11"/>
    <w:hidden/>
    <w:uiPriority w:val="99"/>
    <w:semiHidden/>
    <w:rsid w:val="00422346"/>
  </w:style>
  <w:style w:type="paragraph" w:customStyle="1" w:styleId="26">
    <w:name w:val="標題2內文"/>
    <w:basedOn w:val="a6"/>
    <w:rsid w:val="00422346"/>
    <w:pPr>
      <w:snapToGrid w:val="0"/>
      <w:spacing w:beforeLines="50" w:line="520" w:lineRule="exact"/>
      <w:ind w:firstLineChars="200" w:firstLine="200"/>
      <w:jc w:val="both"/>
    </w:pPr>
    <w:rPr>
      <w:rFonts w:eastAsia="標楷體"/>
      <w:sz w:val="32"/>
      <w:szCs w:val="32"/>
    </w:rPr>
  </w:style>
  <w:style w:type="numbering" w:customStyle="1" w:styleId="28">
    <w:name w:val="無清單2"/>
    <w:next w:val="aa"/>
    <w:semiHidden/>
    <w:rsid w:val="00FA4FA6"/>
  </w:style>
  <w:style w:type="character" w:customStyle="1" w:styleId="CharAttribute19">
    <w:name w:val="CharAttribute19"/>
    <w:rsid w:val="00407C79"/>
    <w:rPr>
      <w:rFonts w:ascii="Times New Roman" w:eastAsia="標楷體" w:hAnsi="Times New Roman" w:hint="default"/>
      <w:sz w:val="40"/>
    </w:rPr>
  </w:style>
  <w:style w:type="character" w:customStyle="1" w:styleId="CharAttribute26">
    <w:name w:val="CharAttribute26"/>
    <w:rsid w:val="00407C79"/>
    <w:rPr>
      <w:rFonts w:ascii="Times New Roman" w:eastAsia="標楷體" w:hAnsi="Times New Roman" w:hint="default"/>
      <w:b/>
      <w:sz w:val="36"/>
    </w:rPr>
  </w:style>
  <w:style w:type="character" w:customStyle="1" w:styleId="CharAttribute29">
    <w:name w:val="CharAttribute29"/>
    <w:rsid w:val="00407C79"/>
    <w:rPr>
      <w:rFonts w:ascii="新細明體" w:eastAsia="新細明體" w:hAnsi="新細明體" w:hint="default"/>
      <w:b/>
      <w:sz w:val="24"/>
    </w:rPr>
  </w:style>
  <w:style w:type="character" w:customStyle="1" w:styleId="CharAttribute34">
    <w:name w:val="CharAttribute34"/>
    <w:rsid w:val="00407C79"/>
    <w:rPr>
      <w:rFonts w:ascii="Times New Roman" w:eastAsia="標楷體" w:hAnsi="Times New Roman" w:hint="default"/>
      <w:b/>
      <w:sz w:val="32"/>
    </w:rPr>
  </w:style>
  <w:style w:type="character" w:customStyle="1" w:styleId="CharAttribute36">
    <w:name w:val="CharAttribute36"/>
    <w:rsid w:val="00407C79"/>
    <w:rPr>
      <w:rFonts w:ascii="Times New Roman" w:eastAsia="標楷體" w:hAnsi="Times New Roman" w:hint="default"/>
      <w:sz w:val="28"/>
    </w:rPr>
  </w:style>
  <w:style w:type="character" w:customStyle="1" w:styleId="12">
    <w:name w:val="標題 1 字元"/>
    <w:aliases w:val="章節 字元"/>
    <w:link w:val="11"/>
    <w:uiPriority w:val="9"/>
    <w:rsid w:val="00407C79"/>
    <w:rPr>
      <w:rFonts w:ascii="Arial" w:eastAsia="華康隸書體W5" w:hAnsi="Arial"/>
      <w:b/>
      <w:kern w:val="52"/>
      <w:sz w:val="44"/>
    </w:rPr>
  </w:style>
  <w:style w:type="character" w:customStyle="1" w:styleId="CharAttribute40">
    <w:name w:val="CharAttribute40"/>
    <w:rsid w:val="00410138"/>
    <w:rPr>
      <w:rFonts w:ascii="標楷體" w:eastAsia="標楷體" w:hAnsi="標楷體" w:hint="default"/>
      <w:b/>
      <w:sz w:val="28"/>
    </w:rPr>
  </w:style>
  <w:style w:type="paragraph" w:customStyle="1" w:styleId="ParaAttribute23">
    <w:name w:val="ParaAttribute23"/>
    <w:rsid w:val="00551CF1"/>
    <w:pPr>
      <w:kinsoku w:val="0"/>
      <w:wordWrap w:val="0"/>
      <w:overflowPunct w:val="0"/>
      <w:spacing w:line="520" w:lineRule="exact"/>
      <w:ind w:left="708" w:firstLine="567"/>
    </w:pPr>
    <w:rPr>
      <w:rFonts w:eastAsia="Batang"/>
    </w:rPr>
  </w:style>
  <w:style w:type="character" w:customStyle="1" w:styleId="CharAttribute70">
    <w:name w:val="CharAttribute70"/>
    <w:rsid w:val="00551CF1"/>
    <w:rPr>
      <w:rFonts w:ascii="Times New Roman" w:eastAsia="Times New Roman" w:hAnsi="Times New Roman" w:hint="default"/>
      <w:sz w:val="28"/>
    </w:rPr>
  </w:style>
  <w:style w:type="paragraph" w:customStyle="1" w:styleId="afff4">
    <w:name w:val="圖"/>
    <w:basedOn w:val="a6"/>
    <w:link w:val="afff5"/>
    <w:qFormat/>
    <w:rsid w:val="00C01174"/>
    <w:pPr>
      <w:overflowPunct w:val="0"/>
      <w:adjustRightInd w:val="0"/>
      <w:snapToGrid w:val="0"/>
      <w:spacing w:beforeLines="50" w:before="50" w:line="240" w:lineRule="atLeast"/>
      <w:jc w:val="center"/>
      <w:textAlignment w:val="baseline"/>
    </w:pPr>
    <w:rPr>
      <w:rFonts w:ascii="細明體" w:eastAsia="細明體"/>
      <w:kern w:val="0"/>
    </w:rPr>
  </w:style>
  <w:style w:type="character" w:customStyle="1" w:styleId="afff5">
    <w:name w:val="圖 字元"/>
    <w:link w:val="afff4"/>
    <w:rsid w:val="00C01174"/>
    <w:rPr>
      <w:rFonts w:ascii="細明體" w:eastAsia="細明體"/>
      <w:sz w:val="24"/>
    </w:rPr>
  </w:style>
  <w:style w:type="paragraph" w:customStyle="1" w:styleId="afff6">
    <w:name w:val="圖說"/>
    <w:link w:val="afff7"/>
    <w:qFormat/>
    <w:rsid w:val="00C01174"/>
    <w:pPr>
      <w:adjustRightInd w:val="0"/>
      <w:snapToGrid w:val="0"/>
      <w:spacing w:afterLines="50" w:after="50" w:line="320" w:lineRule="exact"/>
      <w:jc w:val="center"/>
    </w:pPr>
    <w:rPr>
      <w:rFonts w:eastAsia="標楷體"/>
      <w:sz w:val="28"/>
    </w:rPr>
  </w:style>
  <w:style w:type="character" w:customStyle="1" w:styleId="afff7">
    <w:name w:val="圖說 字元"/>
    <w:link w:val="afff6"/>
    <w:rsid w:val="00C01174"/>
    <w:rPr>
      <w:rFonts w:eastAsia="標楷體"/>
      <w:sz w:val="28"/>
    </w:rPr>
  </w:style>
  <w:style w:type="paragraph" w:customStyle="1" w:styleId="34">
    <w:name w:val="標題3內文"/>
    <w:qFormat/>
    <w:rsid w:val="00C01174"/>
    <w:pPr>
      <w:overflowPunct w:val="0"/>
      <w:autoSpaceDE w:val="0"/>
      <w:autoSpaceDN w:val="0"/>
      <w:adjustRightInd w:val="0"/>
      <w:snapToGrid w:val="0"/>
      <w:spacing w:line="520" w:lineRule="exact"/>
      <w:ind w:leftChars="50" w:left="50" w:firstLineChars="200" w:firstLine="200"/>
      <w:jc w:val="both"/>
    </w:pPr>
    <w:rPr>
      <w:rFonts w:eastAsia="標楷體" w:hAnsi="標楷體"/>
      <w:sz w:val="28"/>
      <w:szCs w:val="28"/>
    </w:rPr>
  </w:style>
  <w:style w:type="paragraph" w:customStyle="1" w:styleId="42">
    <w:name w:val="標題4內文"/>
    <w:qFormat/>
    <w:rsid w:val="00C01174"/>
    <w:pPr>
      <w:overflowPunct w:val="0"/>
      <w:autoSpaceDE w:val="0"/>
      <w:autoSpaceDN w:val="0"/>
      <w:spacing w:line="520" w:lineRule="exact"/>
      <w:ind w:leftChars="100" w:left="100" w:firstLineChars="200" w:firstLine="200"/>
      <w:jc w:val="both"/>
      <w:textAlignment w:val="center"/>
    </w:pPr>
    <w:rPr>
      <w:rFonts w:eastAsia="標楷體" w:hAnsi="標楷體"/>
      <w:sz w:val="28"/>
      <w:szCs w:val="28"/>
    </w:rPr>
  </w:style>
  <w:style w:type="paragraph" w:customStyle="1" w:styleId="120">
    <w:name w:val="表文字12"/>
    <w:link w:val="121"/>
    <w:rsid w:val="00DC12EA"/>
    <w:pPr>
      <w:overflowPunct w:val="0"/>
      <w:adjustRightInd w:val="0"/>
      <w:snapToGrid w:val="0"/>
      <w:textAlignment w:val="center"/>
    </w:pPr>
    <w:rPr>
      <w:rFonts w:eastAsia="標楷體"/>
      <w:szCs w:val="28"/>
    </w:rPr>
  </w:style>
  <w:style w:type="paragraph" w:customStyle="1" w:styleId="122">
    <w:name w:val="表文字12_標題"/>
    <w:autoRedefine/>
    <w:rsid w:val="00DC12EA"/>
    <w:pPr>
      <w:jc w:val="center"/>
    </w:pPr>
    <w:rPr>
      <w:rFonts w:eastAsia="標楷體"/>
      <w:szCs w:val="28"/>
    </w:rPr>
  </w:style>
  <w:style w:type="paragraph" w:customStyle="1" w:styleId="afff8">
    <w:name w:val="表說"/>
    <w:link w:val="afff9"/>
    <w:qFormat/>
    <w:rsid w:val="00DC12EA"/>
    <w:pPr>
      <w:overflowPunct w:val="0"/>
      <w:adjustRightInd w:val="0"/>
      <w:snapToGrid w:val="0"/>
      <w:spacing w:beforeLines="50" w:before="50"/>
      <w:jc w:val="center"/>
      <w:textAlignment w:val="center"/>
    </w:pPr>
    <w:rPr>
      <w:rFonts w:eastAsia="標楷體"/>
      <w:sz w:val="28"/>
      <w:szCs w:val="28"/>
    </w:rPr>
  </w:style>
  <w:style w:type="paragraph" w:customStyle="1" w:styleId="1c">
    <w:name w:val="標題1內文"/>
    <w:basedOn w:val="26"/>
    <w:rsid w:val="00DC12EA"/>
    <w:pPr>
      <w:widowControl/>
      <w:overflowPunct w:val="0"/>
      <w:autoSpaceDE w:val="0"/>
      <w:autoSpaceDN w:val="0"/>
      <w:adjustRightInd w:val="0"/>
      <w:spacing w:beforeLines="0"/>
      <w:textAlignment w:val="center"/>
    </w:pPr>
    <w:rPr>
      <w:rFonts w:hAnsi="標楷體"/>
      <w:sz w:val="28"/>
      <w:szCs w:val="28"/>
    </w:rPr>
  </w:style>
  <w:style w:type="character" w:customStyle="1" w:styleId="afff9">
    <w:name w:val="表說 字元"/>
    <w:link w:val="afff8"/>
    <w:locked/>
    <w:rsid w:val="00DC12EA"/>
    <w:rPr>
      <w:rFonts w:eastAsia="標楷體"/>
      <w:kern w:val="2"/>
      <w:sz w:val="28"/>
      <w:szCs w:val="28"/>
    </w:rPr>
  </w:style>
  <w:style w:type="character" w:customStyle="1" w:styleId="121">
    <w:name w:val="表文字12 字元"/>
    <w:link w:val="120"/>
    <w:locked/>
    <w:rsid w:val="00DC12EA"/>
    <w:rPr>
      <w:rFonts w:eastAsia="標楷體"/>
      <w:kern w:val="2"/>
      <w:sz w:val="24"/>
      <w:szCs w:val="28"/>
    </w:rPr>
  </w:style>
  <w:style w:type="paragraph" w:styleId="afffa">
    <w:name w:val="caption"/>
    <w:basedOn w:val="a6"/>
    <w:next w:val="a6"/>
    <w:qFormat/>
    <w:rsid w:val="00CC7BD3"/>
    <w:rPr>
      <w:sz w:val="20"/>
    </w:rPr>
  </w:style>
  <w:style w:type="paragraph" w:styleId="afffb">
    <w:name w:val="Document Map"/>
    <w:basedOn w:val="a6"/>
    <w:link w:val="afffc"/>
    <w:rsid w:val="00144675"/>
    <w:rPr>
      <w:rFonts w:ascii="Heiti TC Light" w:eastAsia="Heiti TC Light"/>
    </w:rPr>
  </w:style>
  <w:style w:type="character" w:customStyle="1" w:styleId="afffc">
    <w:name w:val="文件引導模式 字元"/>
    <w:link w:val="afffb"/>
    <w:rsid w:val="00144675"/>
    <w:rPr>
      <w:rFonts w:ascii="Heiti TC Light" w:eastAsia="Heiti TC Light"/>
      <w:kern w:val="2"/>
      <w:sz w:val="24"/>
      <w:szCs w:val="24"/>
    </w:rPr>
  </w:style>
  <w:style w:type="character" w:customStyle="1" w:styleId="50">
    <w:name w:val="標題 5 字元"/>
    <w:link w:val="5"/>
    <w:locked/>
    <w:rsid w:val="00E928C1"/>
    <w:rPr>
      <w:rFonts w:eastAsia="標楷體"/>
      <w:sz w:val="30"/>
      <w:szCs w:val="30"/>
    </w:rPr>
  </w:style>
  <w:style w:type="paragraph" w:customStyle="1" w:styleId="29">
    <w:name w:val="標題 2內文"/>
    <w:uiPriority w:val="99"/>
    <w:rsid w:val="00E928C1"/>
    <w:pPr>
      <w:spacing w:beforeLines="30"/>
      <w:ind w:left="624"/>
      <w:jc w:val="both"/>
    </w:pPr>
    <w:rPr>
      <w:rFonts w:eastAsia="標楷體"/>
    </w:rPr>
  </w:style>
  <w:style w:type="paragraph" w:customStyle="1" w:styleId="35">
    <w:name w:val="標題 3 內文"/>
    <w:link w:val="36"/>
    <w:uiPriority w:val="99"/>
    <w:rsid w:val="00E928C1"/>
    <w:pPr>
      <w:tabs>
        <w:tab w:val="left" w:pos="0"/>
      </w:tabs>
      <w:spacing w:beforeLines="50"/>
      <w:ind w:left="624"/>
      <w:jc w:val="both"/>
    </w:pPr>
    <w:rPr>
      <w:rFonts w:eastAsia="標楷體"/>
      <w:sz w:val="22"/>
      <w:szCs w:val="22"/>
    </w:rPr>
  </w:style>
  <w:style w:type="character" w:customStyle="1" w:styleId="36">
    <w:name w:val="標題 3 內文 字元"/>
    <w:link w:val="35"/>
    <w:uiPriority w:val="99"/>
    <w:locked/>
    <w:rsid w:val="00E928C1"/>
    <w:rPr>
      <w:rFonts w:eastAsia="標楷體"/>
      <w:sz w:val="22"/>
      <w:szCs w:val="22"/>
    </w:rPr>
  </w:style>
  <w:style w:type="table" w:customStyle="1" w:styleId="DefaultTable">
    <w:name w:val="Default Table"/>
    <w:rsid w:val="007F72E5"/>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54">
    <w:name w:val="ParaAttribute54"/>
    <w:rsid w:val="007F72E5"/>
    <w:pPr>
      <w:wordWrap w:val="0"/>
      <w:jc w:val="center"/>
    </w:pPr>
    <w:rPr>
      <w:rFonts w:eastAsia="Batang"/>
    </w:rPr>
  </w:style>
  <w:style w:type="paragraph" w:styleId="afffd">
    <w:name w:val="List Paragraph"/>
    <w:basedOn w:val="a6"/>
    <w:uiPriority w:val="34"/>
    <w:qFormat/>
    <w:rsid w:val="00395D5E"/>
    <w:pPr>
      <w:ind w:leftChars="200" w:left="480"/>
    </w:pPr>
  </w:style>
  <w:style w:type="paragraph" w:styleId="afffe">
    <w:name w:val="Revision"/>
    <w:hidden/>
    <w:uiPriority w:val="71"/>
    <w:rsid w:val="00370F94"/>
  </w:style>
  <w:style w:type="paragraph" w:customStyle="1" w:styleId="a4">
    <w:name w:val="表標題"/>
    <w:qFormat/>
    <w:rsid w:val="00910C22"/>
    <w:pPr>
      <w:numPr>
        <w:ilvl w:val="7"/>
        <w:numId w:val="11"/>
      </w:numPr>
      <w:spacing w:beforeLines="50" w:before="50" w:afterLines="30" w:after="30"/>
      <w:jc w:val="center"/>
    </w:pPr>
    <w:rPr>
      <w:rFonts w:eastAsia="標楷體"/>
    </w:rPr>
  </w:style>
  <w:style w:type="paragraph" w:customStyle="1" w:styleId="a5">
    <w:name w:val="圖標題"/>
    <w:qFormat/>
    <w:rsid w:val="00910C22"/>
    <w:pPr>
      <w:numPr>
        <w:ilvl w:val="8"/>
        <w:numId w:val="11"/>
      </w:numPr>
      <w:spacing w:beforeLines="50" w:before="50" w:afterLines="50" w:after="50"/>
      <w:jc w:val="center"/>
    </w:pPr>
    <w:rPr>
      <w:rFonts w:eastAsia="標楷體"/>
    </w:rPr>
  </w:style>
  <w:style w:type="paragraph" w:customStyle="1" w:styleId="a0">
    <w:name w:val="標題一 章節(壹)"/>
    <w:next w:val="a6"/>
    <w:rsid w:val="00910C22"/>
    <w:pPr>
      <w:pageBreakBefore/>
      <w:numPr>
        <w:numId w:val="11"/>
      </w:numPr>
      <w:spacing w:afterLines="50" w:after="50"/>
      <w:outlineLvl w:val="0"/>
    </w:pPr>
    <w:rPr>
      <w:rFonts w:eastAsia="標楷體"/>
      <w:b/>
      <w:sz w:val="36"/>
    </w:rPr>
  </w:style>
  <w:style w:type="paragraph" w:customStyle="1" w:styleId="a1">
    <w:name w:val="標題二 一、"/>
    <w:next w:val="a6"/>
    <w:rsid w:val="00910C22"/>
    <w:pPr>
      <w:numPr>
        <w:ilvl w:val="1"/>
        <w:numId w:val="11"/>
      </w:numPr>
      <w:spacing w:beforeLines="50" w:before="50"/>
      <w:jc w:val="both"/>
      <w:outlineLvl w:val="1"/>
    </w:pPr>
    <w:rPr>
      <w:rFonts w:eastAsia="標楷體"/>
      <w:sz w:val="32"/>
    </w:rPr>
  </w:style>
  <w:style w:type="paragraph" w:customStyle="1" w:styleId="a2">
    <w:name w:val="標題三 (一)"/>
    <w:next w:val="a6"/>
    <w:rsid w:val="00910C22"/>
    <w:pPr>
      <w:numPr>
        <w:ilvl w:val="2"/>
        <w:numId w:val="11"/>
      </w:numPr>
      <w:snapToGrid w:val="0"/>
      <w:spacing w:line="480" w:lineRule="exact"/>
      <w:jc w:val="both"/>
      <w:outlineLvl w:val="2"/>
    </w:pPr>
    <w:rPr>
      <w:rFonts w:eastAsia="標楷體"/>
      <w:sz w:val="28"/>
      <w:szCs w:val="28"/>
    </w:rPr>
  </w:style>
  <w:style w:type="paragraph" w:customStyle="1" w:styleId="10">
    <w:name w:val="標題五 (1)"/>
    <w:next w:val="a6"/>
    <w:rsid w:val="00910C22"/>
    <w:pPr>
      <w:numPr>
        <w:ilvl w:val="4"/>
        <w:numId w:val="11"/>
      </w:numPr>
      <w:snapToGrid w:val="0"/>
      <w:spacing w:beforeLines="50" w:before="180"/>
      <w:contextualSpacing/>
      <w:jc w:val="both"/>
      <w:outlineLvl w:val="4"/>
    </w:pPr>
    <w:rPr>
      <w:rFonts w:eastAsia="標楷體"/>
      <w:sz w:val="28"/>
    </w:rPr>
  </w:style>
  <w:style w:type="paragraph" w:customStyle="1" w:styleId="A3">
    <w:name w:val="標題六 A"/>
    <w:rsid w:val="00910C22"/>
    <w:pPr>
      <w:numPr>
        <w:ilvl w:val="5"/>
        <w:numId w:val="11"/>
      </w:numPr>
      <w:snapToGrid w:val="0"/>
      <w:spacing w:line="480" w:lineRule="exact"/>
      <w:contextualSpacing/>
    </w:pPr>
    <w:rPr>
      <w:rFonts w:eastAsia="標楷體"/>
      <w:sz w:val="28"/>
      <w:szCs w:val="28"/>
    </w:rPr>
  </w:style>
  <w:style w:type="paragraph" w:customStyle="1" w:styleId="1">
    <w:name w:val="標題四 1."/>
    <w:rsid w:val="00910C22"/>
    <w:pPr>
      <w:numPr>
        <w:ilvl w:val="3"/>
        <w:numId w:val="11"/>
      </w:numPr>
      <w:snapToGrid w:val="0"/>
      <w:spacing w:beforeLines="50" w:before="50" w:line="480" w:lineRule="atLeast"/>
      <w:contextualSpacing/>
      <w:jc w:val="both"/>
      <w:outlineLvl w:val="3"/>
    </w:pPr>
    <w:rPr>
      <w:rFonts w:eastAsia="標楷體"/>
      <w:sz w:val="28"/>
    </w:rPr>
  </w:style>
  <w:style w:type="paragraph" w:customStyle="1" w:styleId="123">
    <w:name w:val="表12_標題"/>
    <w:rsid w:val="00D61A88"/>
    <w:pPr>
      <w:jc w:val="center"/>
    </w:pPr>
    <w:rPr>
      <w:rFonts w:ascii="Times New Roman" w:eastAsia="標楷體" w:hAnsi="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3369">
      <w:bodyDiv w:val="1"/>
      <w:marLeft w:val="0"/>
      <w:marRight w:val="0"/>
      <w:marTop w:val="0"/>
      <w:marBottom w:val="0"/>
      <w:divBdr>
        <w:top w:val="none" w:sz="0" w:space="0" w:color="auto"/>
        <w:left w:val="none" w:sz="0" w:space="0" w:color="auto"/>
        <w:bottom w:val="none" w:sz="0" w:space="0" w:color="auto"/>
        <w:right w:val="none" w:sz="0" w:space="0" w:color="auto"/>
      </w:divBdr>
    </w:div>
    <w:div w:id="165019814">
      <w:bodyDiv w:val="1"/>
      <w:marLeft w:val="0"/>
      <w:marRight w:val="0"/>
      <w:marTop w:val="0"/>
      <w:marBottom w:val="0"/>
      <w:divBdr>
        <w:top w:val="none" w:sz="0" w:space="0" w:color="auto"/>
        <w:left w:val="none" w:sz="0" w:space="0" w:color="auto"/>
        <w:bottom w:val="none" w:sz="0" w:space="0" w:color="auto"/>
        <w:right w:val="none" w:sz="0" w:space="0" w:color="auto"/>
      </w:divBdr>
    </w:div>
    <w:div w:id="177735760">
      <w:bodyDiv w:val="1"/>
      <w:marLeft w:val="0"/>
      <w:marRight w:val="0"/>
      <w:marTop w:val="0"/>
      <w:marBottom w:val="0"/>
      <w:divBdr>
        <w:top w:val="none" w:sz="0" w:space="0" w:color="auto"/>
        <w:left w:val="none" w:sz="0" w:space="0" w:color="auto"/>
        <w:bottom w:val="none" w:sz="0" w:space="0" w:color="auto"/>
        <w:right w:val="none" w:sz="0" w:space="0" w:color="auto"/>
      </w:divBdr>
    </w:div>
    <w:div w:id="195168534">
      <w:bodyDiv w:val="1"/>
      <w:marLeft w:val="0"/>
      <w:marRight w:val="0"/>
      <w:marTop w:val="0"/>
      <w:marBottom w:val="0"/>
      <w:divBdr>
        <w:top w:val="none" w:sz="0" w:space="0" w:color="auto"/>
        <w:left w:val="none" w:sz="0" w:space="0" w:color="auto"/>
        <w:bottom w:val="none" w:sz="0" w:space="0" w:color="auto"/>
        <w:right w:val="none" w:sz="0" w:space="0" w:color="auto"/>
      </w:divBdr>
    </w:div>
    <w:div w:id="264457196">
      <w:bodyDiv w:val="1"/>
      <w:marLeft w:val="0"/>
      <w:marRight w:val="0"/>
      <w:marTop w:val="0"/>
      <w:marBottom w:val="0"/>
      <w:divBdr>
        <w:top w:val="none" w:sz="0" w:space="0" w:color="auto"/>
        <w:left w:val="none" w:sz="0" w:space="0" w:color="auto"/>
        <w:bottom w:val="none" w:sz="0" w:space="0" w:color="auto"/>
        <w:right w:val="none" w:sz="0" w:space="0" w:color="auto"/>
      </w:divBdr>
    </w:div>
    <w:div w:id="306781469">
      <w:bodyDiv w:val="1"/>
      <w:marLeft w:val="0"/>
      <w:marRight w:val="0"/>
      <w:marTop w:val="0"/>
      <w:marBottom w:val="0"/>
      <w:divBdr>
        <w:top w:val="none" w:sz="0" w:space="0" w:color="auto"/>
        <w:left w:val="none" w:sz="0" w:space="0" w:color="auto"/>
        <w:bottom w:val="none" w:sz="0" w:space="0" w:color="auto"/>
        <w:right w:val="none" w:sz="0" w:space="0" w:color="auto"/>
      </w:divBdr>
    </w:div>
    <w:div w:id="440492981">
      <w:bodyDiv w:val="1"/>
      <w:marLeft w:val="0"/>
      <w:marRight w:val="0"/>
      <w:marTop w:val="0"/>
      <w:marBottom w:val="0"/>
      <w:divBdr>
        <w:top w:val="none" w:sz="0" w:space="0" w:color="auto"/>
        <w:left w:val="none" w:sz="0" w:space="0" w:color="auto"/>
        <w:bottom w:val="none" w:sz="0" w:space="0" w:color="auto"/>
        <w:right w:val="none" w:sz="0" w:space="0" w:color="auto"/>
      </w:divBdr>
    </w:div>
    <w:div w:id="447283755">
      <w:bodyDiv w:val="1"/>
      <w:marLeft w:val="0"/>
      <w:marRight w:val="0"/>
      <w:marTop w:val="0"/>
      <w:marBottom w:val="0"/>
      <w:divBdr>
        <w:top w:val="none" w:sz="0" w:space="0" w:color="auto"/>
        <w:left w:val="none" w:sz="0" w:space="0" w:color="auto"/>
        <w:bottom w:val="none" w:sz="0" w:space="0" w:color="auto"/>
        <w:right w:val="none" w:sz="0" w:space="0" w:color="auto"/>
      </w:divBdr>
    </w:div>
    <w:div w:id="593055468">
      <w:bodyDiv w:val="1"/>
      <w:marLeft w:val="0"/>
      <w:marRight w:val="0"/>
      <w:marTop w:val="0"/>
      <w:marBottom w:val="0"/>
      <w:divBdr>
        <w:top w:val="none" w:sz="0" w:space="0" w:color="auto"/>
        <w:left w:val="none" w:sz="0" w:space="0" w:color="auto"/>
        <w:bottom w:val="none" w:sz="0" w:space="0" w:color="auto"/>
        <w:right w:val="none" w:sz="0" w:space="0" w:color="auto"/>
      </w:divBdr>
    </w:div>
    <w:div w:id="693961980">
      <w:bodyDiv w:val="1"/>
      <w:marLeft w:val="0"/>
      <w:marRight w:val="0"/>
      <w:marTop w:val="0"/>
      <w:marBottom w:val="0"/>
      <w:divBdr>
        <w:top w:val="none" w:sz="0" w:space="0" w:color="auto"/>
        <w:left w:val="none" w:sz="0" w:space="0" w:color="auto"/>
        <w:bottom w:val="none" w:sz="0" w:space="0" w:color="auto"/>
        <w:right w:val="none" w:sz="0" w:space="0" w:color="auto"/>
      </w:divBdr>
    </w:div>
    <w:div w:id="715281988">
      <w:bodyDiv w:val="1"/>
      <w:marLeft w:val="0"/>
      <w:marRight w:val="0"/>
      <w:marTop w:val="0"/>
      <w:marBottom w:val="0"/>
      <w:divBdr>
        <w:top w:val="none" w:sz="0" w:space="0" w:color="auto"/>
        <w:left w:val="none" w:sz="0" w:space="0" w:color="auto"/>
        <w:bottom w:val="none" w:sz="0" w:space="0" w:color="auto"/>
        <w:right w:val="none" w:sz="0" w:space="0" w:color="auto"/>
      </w:divBdr>
    </w:div>
    <w:div w:id="804084804">
      <w:bodyDiv w:val="1"/>
      <w:marLeft w:val="0"/>
      <w:marRight w:val="0"/>
      <w:marTop w:val="0"/>
      <w:marBottom w:val="0"/>
      <w:divBdr>
        <w:top w:val="none" w:sz="0" w:space="0" w:color="auto"/>
        <w:left w:val="none" w:sz="0" w:space="0" w:color="auto"/>
        <w:bottom w:val="none" w:sz="0" w:space="0" w:color="auto"/>
        <w:right w:val="none" w:sz="0" w:space="0" w:color="auto"/>
      </w:divBdr>
    </w:div>
    <w:div w:id="979072263">
      <w:bodyDiv w:val="1"/>
      <w:marLeft w:val="0"/>
      <w:marRight w:val="0"/>
      <w:marTop w:val="0"/>
      <w:marBottom w:val="0"/>
      <w:divBdr>
        <w:top w:val="none" w:sz="0" w:space="0" w:color="auto"/>
        <w:left w:val="none" w:sz="0" w:space="0" w:color="auto"/>
        <w:bottom w:val="none" w:sz="0" w:space="0" w:color="auto"/>
        <w:right w:val="none" w:sz="0" w:space="0" w:color="auto"/>
      </w:divBdr>
    </w:div>
    <w:div w:id="1036782995">
      <w:bodyDiv w:val="1"/>
      <w:marLeft w:val="0"/>
      <w:marRight w:val="0"/>
      <w:marTop w:val="0"/>
      <w:marBottom w:val="0"/>
      <w:divBdr>
        <w:top w:val="none" w:sz="0" w:space="0" w:color="auto"/>
        <w:left w:val="none" w:sz="0" w:space="0" w:color="auto"/>
        <w:bottom w:val="none" w:sz="0" w:space="0" w:color="auto"/>
        <w:right w:val="none" w:sz="0" w:space="0" w:color="auto"/>
      </w:divBdr>
    </w:div>
    <w:div w:id="1245141693">
      <w:bodyDiv w:val="1"/>
      <w:marLeft w:val="0"/>
      <w:marRight w:val="0"/>
      <w:marTop w:val="0"/>
      <w:marBottom w:val="0"/>
      <w:divBdr>
        <w:top w:val="none" w:sz="0" w:space="0" w:color="auto"/>
        <w:left w:val="none" w:sz="0" w:space="0" w:color="auto"/>
        <w:bottom w:val="none" w:sz="0" w:space="0" w:color="auto"/>
        <w:right w:val="none" w:sz="0" w:space="0" w:color="auto"/>
      </w:divBdr>
    </w:div>
    <w:div w:id="1263030058">
      <w:bodyDiv w:val="1"/>
      <w:marLeft w:val="0"/>
      <w:marRight w:val="0"/>
      <w:marTop w:val="0"/>
      <w:marBottom w:val="0"/>
      <w:divBdr>
        <w:top w:val="none" w:sz="0" w:space="0" w:color="auto"/>
        <w:left w:val="none" w:sz="0" w:space="0" w:color="auto"/>
        <w:bottom w:val="none" w:sz="0" w:space="0" w:color="auto"/>
        <w:right w:val="none" w:sz="0" w:space="0" w:color="auto"/>
      </w:divBdr>
    </w:div>
    <w:div w:id="1271202559">
      <w:bodyDiv w:val="1"/>
      <w:marLeft w:val="0"/>
      <w:marRight w:val="0"/>
      <w:marTop w:val="0"/>
      <w:marBottom w:val="0"/>
      <w:divBdr>
        <w:top w:val="none" w:sz="0" w:space="0" w:color="auto"/>
        <w:left w:val="none" w:sz="0" w:space="0" w:color="auto"/>
        <w:bottom w:val="none" w:sz="0" w:space="0" w:color="auto"/>
        <w:right w:val="none" w:sz="0" w:space="0" w:color="auto"/>
      </w:divBdr>
    </w:div>
    <w:div w:id="1467091022">
      <w:bodyDiv w:val="1"/>
      <w:marLeft w:val="0"/>
      <w:marRight w:val="0"/>
      <w:marTop w:val="0"/>
      <w:marBottom w:val="0"/>
      <w:divBdr>
        <w:top w:val="none" w:sz="0" w:space="0" w:color="auto"/>
        <w:left w:val="none" w:sz="0" w:space="0" w:color="auto"/>
        <w:bottom w:val="none" w:sz="0" w:space="0" w:color="auto"/>
        <w:right w:val="none" w:sz="0" w:space="0" w:color="auto"/>
      </w:divBdr>
    </w:div>
    <w:div w:id="1547452107">
      <w:bodyDiv w:val="1"/>
      <w:marLeft w:val="0"/>
      <w:marRight w:val="0"/>
      <w:marTop w:val="0"/>
      <w:marBottom w:val="0"/>
      <w:divBdr>
        <w:top w:val="none" w:sz="0" w:space="0" w:color="auto"/>
        <w:left w:val="none" w:sz="0" w:space="0" w:color="auto"/>
        <w:bottom w:val="none" w:sz="0" w:space="0" w:color="auto"/>
        <w:right w:val="none" w:sz="0" w:space="0" w:color="auto"/>
      </w:divBdr>
    </w:div>
    <w:div w:id="1565674664">
      <w:bodyDiv w:val="1"/>
      <w:marLeft w:val="0"/>
      <w:marRight w:val="0"/>
      <w:marTop w:val="0"/>
      <w:marBottom w:val="0"/>
      <w:divBdr>
        <w:top w:val="none" w:sz="0" w:space="0" w:color="auto"/>
        <w:left w:val="none" w:sz="0" w:space="0" w:color="auto"/>
        <w:bottom w:val="none" w:sz="0" w:space="0" w:color="auto"/>
        <w:right w:val="none" w:sz="0" w:space="0" w:color="auto"/>
      </w:divBdr>
    </w:div>
    <w:div w:id="1661931838">
      <w:bodyDiv w:val="1"/>
      <w:marLeft w:val="0"/>
      <w:marRight w:val="0"/>
      <w:marTop w:val="0"/>
      <w:marBottom w:val="0"/>
      <w:divBdr>
        <w:top w:val="none" w:sz="0" w:space="0" w:color="auto"/>
        <w:left w:val="none" w:sz="0" w:space="0" w:color="auto"/>
        <w:bottom w:val="none" w:sz="0" w:space="0" w:color="auto"/>
        <w:right w:val="none" w:sz="0" w:space="0" w:color="auto"/>
      </w:divBdr>
    </w:div>
    <w:div w:id="1662655096">
      <w:bodyDiv w:val="1"/>
      <w:marLeft w:val="0"/>
      <w:marRight w:val="0"/>
      <w:marTop w:val="0"/>
      <w:marBottom w:val="0"/>
      <w:divBdr>
        <w:top w:val="none" w:sz="0" w:space="0" w:color="auto"/>
        <w:left w:val="none" w:sz="0" w:space="0" w:color="auto"/>
        <w:bottom w:val="none" w:sz="0" w:space="0" w:color="auto"/>
        <w:right w:val="none" w:sz="0" w:space="0" w:color="auto"/>
      </w:divBdr>
    </w:div>
    <w:div w:id="1751153997">
      <w:bodyDiv w:val="1"/>
      <w:marLeft w:val="0"/>
      <w:marRight w:val="0"/>
      <w:marTop w:val="0"/>
      <w:marBottom w:val="0"/>
      <w:divBdr>
        <w:top w:val="none" w:sz="0" w:space="0" w:color="auto"/>
        <w:left w:val="none" w:sz="0" w:space="0" w:color="auto"/>
        <w:bottom w:val="none" w:sz="0" w:space="0" w:color="auto"/>
        <w:right w:val="none" w:sz="0" w:space="0" w:color="auto"/>
      </w:divBdr>
    </w:div>
    <w:div w:id="1881701793">
      <w:bodyDiv w:val="1"/>
      <w:marLeft w:val="0"/>
      <w:marRight w:val="0"/>
      <w:marTop w:val="0"/>
      <w:marBottom w:val="0"/>
      <w:divBdr>
        <w:top w:val="none" w:sz="0" w:space="0" w:color="auto"/>
        <w:left w:val="none" w:sz="0" w:space="0" w:color="auto"/>
        <w:bottom w:val="none" w:sz="0" w:space="0" w:color="auto"/>
        <w:right w:val="none" w:sz="0" w:space="0" w:color="auto"/>
      </w:divBdr>
    </w:div>
    <w:div w:id="1955166354">
      <w:bodyDiv w:val="1"/>
      <w:marLeft w:val="0"/>
      <w:marRight w:val="0"/>
      <w:marTop w:val="0"/>
      <w:marBottom w:val="0"/>
      <w:divBdr>
        <w:top w:val="none" w:sz="0" w:space="0" w:color="auto"/>
        <w:left w:val="none" w:sz="0" w:space="0" w:color="auto"/>
        <w:bottom w:val="none" w:sz="0" w:space="0" w:color="auto"/>
        <w:right w:val="none" w:sz="0" w:space="0" w:color="auto"/>
      </w:divBdr>
    </w:div>
    <w:div w:id="21339845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22522-EBBC-4DF7-9408-196B6E14B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7</Pages>
  <Words>539</Words>
  <Characters>3075</Characters>
  <Application>Microsoft Office Word</Application>
  <DocSecurity>0</DocSecurity>
  <Lines>25</Lines>
  <Paragraphs>7</Paragraphs>
  <ScaleCrop>false</ScaleCrop>
  <Company>WRAP</Company>
  <LinksUpToDate>false</LinksUpToDate>
  <CharactersWithSpaces>3607</CharactersWithSpaces>
  <SharedDoc>false</SharedDoc>
  <HLinks>
    <vt:vector size="6" baseType="variant">
      <vt:variant>
        <vt:i4>2088081012</vt:i4>
      </vt:variant>
      <vt:variant>
        <vt:i4>4148</vt:i4>
      </vt:variant>
      <vt:variant>
        <vt:i4>1025</vt:i4>
      </vt:variant>
      <vt:variant>
        <vt:i4>1</vt:i4>
      </vt:variant>
      <vt:variant>
        <vt:lpwstr>螢幕快照 2019-03-21 下午3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970114招標文件修訂</dc:subject>
  <dc:creator>李俊星</dc:creator>
  <cp:keywords/>
  <dc:description/>
  <cp:lastModifiedBy>鍾佳育</cp:lastModifiedBy>
  <cp:revision>77</cp:revision>
  <cp:lastPrinted>2018-05-15T09:09:00Z</cp:lastPrinted>
  <dcterms:created xsi:type="dcterms:W3CDTF">2019-03-21T16:20:00Z</dcterms:created>
  <dcterms:modified xsi:type="dcterms:W3CDTF">2025-03-14T09:10:00Z</dcterms:modified>
</cp:coreProperties>
</file>