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8" w:type="dxa"/>
        <w:tblLayout w:type="fixed"/>
        <w:tblCellMar>
          <w:left w:w="10" w:type="dxa"/>
          <w:right w:w="10" w:type="dxa"/>
        </w:tblCellMar>
        <w:tblLook w:val="0000" w:firstRow="0" w:lastRow="0" w:firstColumn="0" w:lastColumn="0" w:noHBand="0" w:noVBand="0"/>
      </w:tblPr>
      <w:tblGrid>
        <w:gridCol w:w="1620"/>
        <w:gridCol w:w="3046"/>
        <w:gridCol w:w="1634"/>
        <w:gridCol w:w="3060"/>
      </w:tblGrid>
      <w:tr w:rsidR="001F206F" w14:paraId="550E4F7C" w14:textId="77777777">
        <w:tblPrEx>
          <w:tblCellMar>
            <w:top w:w="0" w:type="dxa"/>
            <w:bottom w:w="0" w:type="dxa"/>
          </w:tblCellMar>
        </w:tblPrEx>
        <w:trPr>
          <w:cantSplit/>
          <w:trHeight w:val="2874"/>
        </w:trPr>
        <w:tc>
          <w:tcPr>
            <w:tcW w:w="9360" w:type="dxa"/>
            <w:gridSpan w:val="4"/>
            <w:tcBorders>
              <w:bottom w:val="single" w:sz="12" w:space="0" w:color="000000"/>
            </w:tcBorders>
            <w:tcMar>
              <w:top w:w="0" w:type="dxa"/>
              <w:left w:w="28" w:type="dxa"/>
              <w:bottom w:w="0" w:type="dxa"/>
              <w:right w:w="28" w:type="dxa"/>
            </w:tcMar>
            <w:vAlign w:val="center"/>
          </w:tcPr>
          <w:p w14:paraId="312FE1A4" w14:textId="77777777" w:rsidR="001F206F" w:rsidRDefault="001F206F">
            <w:pPr>
              <w:pStyle w:val="Textbody"/>
              <w:spacing w:before="240" w:after="240" w:line="240" w:lineRule="exact"/>
              <w:ind w:firstLine="0"/>
              <w:jc w:val="center"/>
              <w:rPr>
                <w:rFonts w:eastAsia="Times New Roman"/>
              </w:rPr>
            </w:pPr>
          </w:p>
          <w:p w14:paraId="14F014C4" w14:textId="77777777" w:rsidR="001F206F" w:rsidRDefault="000E4C54">
            <w:pPr>
              <w:pStyle w:val="Textbody"/>
              <w:spacing w:line="560" w:lineRule="exact"/>
              <w:ind w:left="420" w:right="420" w:firstLine="0"/>
              <w:jc w:val="center"/>
              <w:rPr>
                <w:rFonts w:ascii="標楷體" w:eastAsia="標楷體" w:hAnsi="標楷體"/>
                <w:b/>
                <w:sz w:val="56"/>
              </w:rPr>
            </w:pPr>
            <w:r>
              <w:rPr>
                <w:rFonts w:ascii="標楷體" w:eastAsia="標楷體" w:hAnsi="標楷體" w:hint="eastAsia"/>
                <w:b/>
                <w:sz w:val="56"/>
              </w:rPr>
              <w:t>經濟部水利署</w:t>
            </w:r>
            <w:r>
              <w:rPr>
                <w:rFonts w:ascii="標楷體" w:eastAsia="標楷體" w:hAnsi="標楷體"/>
                <w:b/>
                <w:sz w:val="56"/>
              </w:rPr>
              <w:t>○○○○</w:t>
            </w:r>
            <w:r>
              <w:rPr>
                <w:rFonts w:ascii="標楷體" w:eastAsia="標楷體" w:hAnsi="標楷體" w:hint="eastAsia"/>
                <w:b/>
                <w:sz w:val="56"/>
              </w:rPr>
              <w:t>分署</w:t>
            </w:r>
          </w:p>
          <w:p w14:paraId="595961EB" w14:textId="77777777" w:rsidR="001F206F" w:rsidRDefault="000E4C54">
            <w:pPr>
              <w:pStyle w:val="Textbody"/>
              <w:spacing w:before="360" w:after="240" w:line="560" w:lineRule="exact"/>
              <w:ind w:firstLine="0"/>
              <w:jc w:val="center"/>
              <w:rPr>
                <w:rFonts w:eastAsia="Times New Roman"/>
              </w:rPr>
            </w:pPr>
            <w:r>
              <w:rPr>
                <w:rFonts w:ascii="標楷體" w:eastAsia="標楷體" w:hAnsi="標楷體" w:hint="eastAsia"/>
                <w:b/>
                <w:sz w:val="56"/>
              </w:rPr>
              <w:t>構造物維修改善工程開口契約</w:t>
            </w:r>
          </w:p>
        </w:tc>
      </w:tr>
      <w:tr w:rsidR="001F206F" w14:paraId="6322461A"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10C1D18" w14:textId="77777777" w:rsidR="001F206F" w:rsidRDefault="000E4C54">
            <w:pPr>
              <w:pStyle w:val="Textbody"/>
              <w:spacing w:before="360" w:after="360" w:line="320" w:lineRule="atLeast"/>
              <w:ind w:firstLine="0"/>
              <w:jc w:val="center"/>
            </w:pPr>
            <w:r>
              <w:rPr>
                <w:rFonts w:eastAsia="標楷體" w:hint="eastAsia"/>
              </w:rPr>
              <w:t>工程名稱</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8C4DB69" w14:textId="77777777" w:rsidR="001F206F" w:rsidRDefault="000E4C54">
            <w:pPr>
              <w:pStyle w:val="Textbody"/>
              <w:spacing w:before="408" w:after="408" w:line="320" w:lineRule="atLeast"/>
              <w:ind w:firstLine="0"/>
              <w:jc w:val="center"/>
              <w:rPr>
                <w:rFonts w:ascii="標楷體" w:eastAsia="標楷體" w:hAnsi="標楷體"/>
              </w:rPr>
            </w:pPr>
            <w:r>
              <w:rPr>
                <w:rFonts w:ascii="標楷體" w:eastAsia="標楷體" w:hAnsi="標楷體"/>
              </w:rPr>
              <w:t>○○</w:t>
            </w:r>
            <w:r>
              <w:rPr>
                <w:rFonts w:ascii="標楷體" w:eastAsia="標楷體" w:hAnsi="標楷體" w:hint="eastAsia"/>
              </w:rPr>
              <w:t>年度</w:t>
            </w:r>
            <w:r>
              <w:rPr>
                <w:rFonts w:ascii="標楷體" w:eastAsia="標楷體" w:hAnsi="標楷體"/>
              </w:rPr>
              <w:t>○○</w:t>
            </w:r>
            <w:r>
              <w:rPr>
                <w:rFonts w:ascii="標楷體" w:eastAsia="標楷體" w:hAnsi="標楷體" w:hint="eastAsia"/>
              </w:rPr>
              <w:t>溪</w:t>
            </w:r>
            <w:r>
              <w:rPr>
                <w:rFonts w:ascii="標楷體" w:eastAsia="標楷體" w:hAnsi="標楷體"/>
              </w:rPr>
              <w:t>○○</w:t>
            </w:r>
            <w:r>
              <w:rPr>
                <w:rFonts w:ascii="標楷體" w:eastAsia="標楷體" w:hAnsi="標楷體" w:hint="eastAsia"/>
              </w:rPr>
              <w:t>河段構造物維修改善工程</w:t>
            </w:r>
            <w:r>
              <w:rPr>
                <w:rFonts w:ascii="標楷體" w:eastAsia="標楷體" w:hAnsi="標楷體"/>
              </w:rPr>
              <w:t>(</w:t>
            </w:r>
            <w:r>
              <w:rPr>
                <w:rFonts w:ascii="標楷體" w:eastAsia="標楷體" w:hAnsi="標楷體" w:hint="eastAsia"/>
              </w:rPr>
              <w:t>樣本</w:t>
            </w:r>
            <w:r>
              <w:rPr>
                <w:rFonts w:ascii="標楷體" w:eastAsia="標楷體" w:hAnsi="標楷體"/>
              </w:rPr>
              <w:t>)</w:t>
            </w:r>
          </w:p>
        </w:tc>
      </w:tr>
      <w:tr w:rsidR="001F206F" w14:paraId="70334E24"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34E8300F" w14:textId="77777777" w:rsidR="001F206F" w:rsidRDefault="000E4C54">
            <w:pPr>
              <w:pStyle w:val="Textbody"/>
              <w:spacing w:before="360" w:after="360" w:line="320" w:lineRule="atLeast"/>
              <w:ind w:firstLine="0"/>
              <w:jc w:val="center"/>
            </w:pPr>
            <w:r>
              <w:rPr>
                <w:rFonts w:eastAsia="標楷體" w:hint="eastAsia"/>
              </w:rPr>
              <w:t>經費來源</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A887668" w14:textId="77777777" w:rsidR="001F206F" w:rsidRDefault="001F206F">
            <w:pPr>
              <w:pStyle w:val="Textbody"/>
              <w:spacing w:before="360" w:after="360" w:line="320" w:lineRule="atLeast"/>
              <w:ind w:firstLine="0"/>
              <w:jc w:val="center"/>
              <w:rPr>
                <w:rFonts w:ascii="標楷體" w:eastAsia="標楷體" w:hAnsi="標楷體"/>
              </w:rPr>
            </w:pPr>
          </w:p>
        </w:tc>
      </w:tr>
      <w:tr w:rsidR="001F206F" w14:paraId="774C23A4" w14:textId="77777777">
        <w:tblPrEx>
          <w:tblCellMar>
            <w:top w:w="0" w:type="dxa"/>
            <w:bottom w:w="0" w:type="dxa"/>
          </w:tblCellMar>
        </w:tblPrEx>
        <w:trPr>
          <w:cantSplit/>
          <w:trHeight w:val="873"/>
        </w:trPr>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B49BD86" w14:textId="77777777" w:rsidR="001F206F" w:rsidRDefault="000E4C54">
            <w:pPr>
              <w:pStyle w:val="Textbody"/>
              <w:spacing w:before="360" w:after="360" w:line="320" w:lineRule="atLeast"/>
              <w:ind w:firstLine="0"/>
              <w:jc w:val="center"/>
              <w:rPr>
                <w:rFonts w:ascii="標楷體" w:eastAsia="標楷體" w:hAnsi="標楷體"/>
              </w:rPr>
            </w:pPr>
            <w:r>
              <w:rPr>
                <w:rFonts w:ascii="標楷體" w:eastAsia="標楷體" w:hAnsi="標楷體" w:hint="eastAsia"/>
              </w:rPr>
              <w:t>工程編號</w:t>
            </w:r>
          </w:p>
        </w:tc>
        <w:tc>
          <w:tcPr>
            <w:tcW w:w="304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6F8C706" w14:textId="77777777" w:rsidR="001F206F" w:rsidRDefault="001F206F">
            <w:pPr>
              <w:pStyle w:val="Textbody"/>
              <w:spacing w:before="360" w:after="360" w:line="320" w:lineRule="atLeast"/>
              <w:ind w:firstLine="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0F80913" w14:textId="77777777" w:rsidR="001F206F" w:rsidRDefault="000E4C54">
            <w:pPr>
              <w:pStyle w:val="Textbody"/>
              <w:spacing w:before="360" w:after="360" w:line="320" w:lineRule="atLeast"/>
              <w:ind w:firstLine="0"/>
              <w:jc w:val="center"/>
              <w:rPr>
                <w:rFonts w:ascii="標楷體" w:eastAsia="標楷體" w:hAnsi="標楷體"/>
              </w:rPr>
            </w:pPr>
            <w:r>
              <w:rPr>
                <w:rFonts w:ascii="標楷體" w:eastAsia="標楷體" w:hAnsi="標楷體" w:hint="eastAsia"/>
              </w:rPr>
              <w:t>契約編號</w:t>
            </w:r>
          </w:p>
        </w:tc>
        <w:tc>
          <w:tcPr>
            <w:tcW w:w="306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680D3D9" w14:textId="77777777" w:rsidR="001F206F" w:rsidRDefault="001F206F">
            <w:pPr>
              <w:pStyle w:val="Textbody"/>
              <w:spacing w:before="360" w:after="360" w:line="320" w:lineRule="atLeast"/>
              <w:ind w:firstLine="0"/>
              <w:jc w:val="center"/>
              <w:rPr>
                <w:rFonts w:ascii="標楷體" w:eastAsia="標楷體" w:hAnsi="標楷體"/>
              </w:rPr>
            </w:pPr>
          </w:p>
        </w:tc>
      </w:tr>
      <w:tr w:rsidR="001F206F" w14:paraId="731EC8CE"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3F00356D" w14:textId="77777777" w:rsidR="001F206F" w:rsidRDefault="000E4C54">
            <w:pPr>
              <w:pStyle w:val="Textbody"/>
              <w:spacing w:before="360" w:after="360" w:line="320" w:lineRule="atLeast"/>
              <w:ind w:firstLine="0"/>
              <w:jc w:val="center"/>
            </w:pPr>
            <w:r>
              <w:rPr>
                <w:rFonts w:eastAsia="標楷體" w:hint="eastAsia"/>
              </w:rPr>
              <w:t>工程地點</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60E7157" w14:textId="77777777" w:rsidR="001F206F" w:rsidRDefault="000E4C54">
            <w:pPr>
              <w:pStyle w:val="Textbody"/>
              <w:spacing w:before="360" w:after="360" w:line="320" w:lineRule="atLeast"/>
              <w:ind w:firstLine="0"/>
              <w:jc w:val="center"/>
            </w:pPr>
            <w:r>
              <w:rPr>
                <w:rFonts w:eastAsia="標楷體" w:hint="eastAsia"/>
              </w:rPr>
              <w:t>縣（市）</w:t>
            </w:r>
            <w:r>
              <w:rPr>
                <w:rFonts w:eastAsia="標楷體"/>
              </w:rPr>
              <w:t xml:space="preserve">            </w:t>
            </w:r>
            <w:r>
              <w:rPr>
                <w:rFonts w:eastAsia="標楷體" w:hint="eastAsia"/>
              </w:rPr>
              <w:t>鄉（鎮）</w:t>
            </w:r>
          </w:p>
        </w:tc>
      </w:tr>
      <w:tr w:rsidR="001F206F" w14:paraId="76E82281"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F0A7B7F" w14:textId="77777777" w:rsidR="001F206F" w:rsidRDefault="000E4C54">
            <w:pPr>
              <w:pStyle w:val="Textbody"/>
              <w:spacing w:before="360" w:after="360" w:line="320" w:lineRule="atLeast"/>
              <w:ind w:firstLine="0"/>
              <w:jc w:val="center"/>
            </w:pPr>
            <w:r>
              <w:rPr>
                <w:rFonts w:eastAsia="標楷體" w:hint="eastAsia"/>
              </w:rPr>
              <w:t>承包廠商</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030B04C" w14:textId="77777777" w:rsidR="001F206F" w:rsidRDefault="001F206F">
            <w:pPr>
              <w:pStyle w:val="Textbody"/>
              <w:spacing w:before="360" w:after="360" w:line="320" w:lineRule="atLeast"/>
              <w:ind w:firstLine="0"/>
              <w:jc w:val="center"/>
              <w:rPr>
                <w:rFonts w:ascii="標楷體" w:eastAsia="標楷體" w:hAnsi="標楷體"/>
                <w:sz w:val="40"/>
              </w:rPr>
            </w:pPr>
          </w:p>
        </w:tc>
      </w:tr>
      <w:tr w:rsidR="001F206F" w14:paraId="047B393F"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280B955" w14:textId="77777777" w:rsidR="001F206F" w:rsidRDefault="000E4C54">
            <w:pPr>
              <w:pStyle w:val="Textbody"/>
              <w:spacing w:before="360" w:after="360" w:line="320" w:lineRule="atLeast"/>
              <w:ind w:firstLine="0"/>
              <w:jc w:val="center"/>
            </w:pPr>
            <w:r>
              <w:rPr>
                <w:rFonts w:eastAsia="標楷體" w:hint="eastAsia"/>
              </w:rPr>
              <w:t>契約金額</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F52BF21" w14:textId="77777777" w:rsidR="001F206F" w:rsidRDefault="000E4C54">
            <w:pPr>
              <w:pStyle w:val="Textbody"/>
              <w:spacing w:before="360" w:after="360" w:line="320" w:lineRule="atLeast"/>
              <w:ind w:firstLine="0"/>
            </w:pPr>
            <w:r>
              <w:rPr>
                <w:rFonts w:eastAsia="標楷體" w:hint="eastAsia"/>
              </w:rPr>
              <w:t>新台幣</w:t>
            </w:r>
            <w:r>
              <w:rPr>
                <w:rFonts w:eastAsia="標楷體"/>
              </w:rPr>
              <w:t xml:space="preserve">   </w:t>
            </w:r>
            <w:r>
              <w:rPr>
                <w:rFonts w:eastAsia="標楷體" w:hint="eastAsia"/>
              </w:rPr>
              <w:t>億</w:t>
            </w:r>
            <w:r>
              <w:rPr>
                <w:rFonts w:eastAsia="標楷體"/>
              </w:rPr>
              <w:t xml:space="preserve">   </w:t>
            </w:r>
            <w:r>
              <w:rPr>
                <w:rFonts w:eastAsia="標楷體" w:hint="eastAsia"/>
              </w:rPr>
              <w:t>仟</w:t>
            </w:r>
            <w:r>
              <w:rPr>
                <w:rFonts w:eastAsia="標楷體"/>
              </w:rPr>
              <w:t xml:space="preserve">   </w:t>
            </w:r>
            <w:r>
              <w:rPr>
                <w:rFonts w:eastAsia="標楷體" w:hint="eastAsia"/>
              </w:rPr>
              <w:t>佰</w:t>
            </w:r>
            <w:r>
              <w:rPr>
                <w:rFonts w:eastAsia="標楷體"/>
              </w:rPr>
              <w:t xml:space="preserve">   </w:t>
            </w:r>
            <w:r>
              <w:rPr>
                <w:rFonts w:eastAsia="標楷體" w:hint="eastAsia"/>
              </w:rPr>
              <w:t>拾</w:t>
            </w:r>
            <w:r>
              <w:rPr>
                <w:rFonts w:eastAsia="標楷體"/>
              </w:rPr>
              <w:t xml:space="preserve">   </w:t>
            </w:r>
            <w:r>
              <w:rPr>
                <w:rFonts w:eastAsia="標楷體" w:hint="eastAsia"/>
              </w:rPr>
              <w:t>萬</w:t>
            </w:r>
            <w:r>
              <w:rPr>
                <w:rFonts w:eastAsia="標楷體"/>
              </w:rPr>
              <w:t xml:space="preserve">   </w:t>
            </w:r>
            <w:r>
              <w:rPr>
                <w:rFonts w:eastAsia="標楷體" w:hint="eastAsia"/>
              </w:rPr>
              <w:t>仟</w:t>
            </w:r>
            <w:r>
              <w:rPr>
                <w:rFonts w:eastAsia="標楷體"/>
              </w:rPr>
              <w:t xml:space="preserve">   </w:t>
            </w:r>
            <w:r>
              <w:rPr>
                <w:rFonts w:eastAsia="標楷體" w:hint="eastAsia"/>
              </w:rPr>
              <w:t>佰</w:t>
            </w:r>
            <w:r>
              <w:rPr>
                <w:rFonts w:eastAsia="標楷體"/>
              </w:rPr>
              <w:t xml:space="preserve">   </w:t>
            </w:r>
            <w:r>
              <w:rPr>
                <w:rFonts w:eastAsia="標楷體" w:hint="eastAsia"/>
              </w:rPr>
              <w:t>拾</w:t>
            </w:r>
            <w:r>
              <w:rPr>
                <w:rFonts w:eastAsia="標楷體"/>
              </w:rPr>
              <w:t xml:space="preserve">   </w:t>
            </w:r>
            <w:r>
              <w:rPr>
                <w:rFonts w:eastAsia="標楷體" w:hint="eastAsia"/>
              </w:rPr>
              <w:t>元整</w:t>
            </w:r>
          </w:p>
        </w:tc>
      </w:tr>
      <w:tr w:rsidR="001F206F" w14:paraId="7C5651EC"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64FDAB7" w14:textId="77777777" w:rsidR="001F206F" w:rsidRDefault="000E4C54">
            <w:pPr>
              <w:pStyle w:val="Textbody"/>
              <w:spacing w:before="360" w:after="360" w:line="320" w:lineRule="atLeast"/>
              <w:ind w:firstLine="0"/>
              <w:jc w:val="center"/>
            </w:pPr>
            <w:r>
              <w:rPr>
                <w:rFonts w:eastAsia="標楷體" w:hint="eastAsia"/>
              </w:rPr>
              <w:t>簽約日期</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0865421" w14:textId="77777777" w:rsidR="001F206F" w:rsidRDefault="000E4C54">
            <w:pPr>
              <w:pStyle w:val="Textbody"/>
              <w:spacing w:before="360" w:after="360" w:line="320" w:lineRule="atLeast"/>
              <w:ind w:firstLine="840"/>
              <w:jc w:val="both"/>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1F206F" w14:paraId="4A54F029"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691C612" w14:textId="77777777" w:rsidR="001F206F" w:rsidRDefault="000E4C54">
            <w:pPr>
              <w:pStyle w:val="Textbody"/>
              <w:spacing w:before="360" w:after="360" w:line="320" w:lineRule="atLeast"/>
              <w:ind w:firstLine="0"/>
              <w:jc w:val="center"/>
            </w:pPr>
            <w:r>
              <w:rPr>
                <w:rFonts w:eastAsia="標楷體" w:hint="eastAsia"/>
              </w:rPr>
              <w:t>開工日期</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168536A" w14:textId="77777777" w:rsidR="001F206F" w:rsidRDefault="000E4C54">
            <w:pPr>
              <w:pStyle w:val="Textbody"/>
              <w:spacing w:before="360" w:after="360" w:line="320" w:lineRule="atLeast"/>
              <w:ind w:firstLine="840"/>
              <w:jc w:val="both"/>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1F206F" w14:paraId="3A549ACB"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378E290A" w14:textId="77777777" w:rsidR="001F206F" w:rsidRDefault="000E4C54">
            <w:pPr>
              <w:pStyle w:val="Textbody"/>
              <w:spacing w:before="360" w:after="360" w:line="320" w:lineRule="atLeast"/>
              <w:ind w:firstLine="0"/>
              <w:jc w:val="center"/>
            </w:pPr>
            <w:r>
              <w:rPr>
                <w:rFonts w:eastAsia="標楷體" w:hint="eastAsia"/>
              </w:rPr>
              <w:t>竣工日期</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3C93DCC" w14:textId="77777777" w:rsidR="001F206F" w:rsidRDefault="000E4C54">
            <w:pPr>
              <w:pStyle w:val="Textbody"/>
              <w:spacing w:before="360" w:after="360" w:line="320" w:lineRule="atLeast"/>
              <w:ind w:firstLine="840"/>
              <w:jc w:val="both"/>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日</w:t>
            </w:r>
          </w:p>
        </w:tc>
      </w:tr>
    </w:tbl>
    <w:p w14:paraId="5AC335DC" w14:textId="77777777" w:rsidR="001F206F" w:rsidRDefault="000E4C54">
      <w:pPr>
        <w:pStyle w:val="Textbody"/>
        <w:spacing w:line="320" w:lineRule="atLeast"/>
        <w:ind w:firstLine="0"/>
        <w:rPr>
          <w:rFonts w:ascii="標楷體" w:eastAsia="標楷體" w:hAnsi="標楷體"/>
          <w:sz w:val="40"/>
        </w:rPr>
      </w:pPr>
      <w:r>
        <w:rPr>
          <w:rFonts w:ascii="標楷體" w:eastAsia="標楷體" w:hAnsi="標楷體"/>
          <w:sz w:val="40"/>
        </w:rPr>
        <w:t xml:space="preserve"> </w:t>
      </w:r>
    </w:p>
    <w:p w14:paraId="0DF62A24" w14:textId="77777777" w:rsidR="001F206F" w:rsidRPr="00FF394C" w:rsidRDefault="000E4C54">
      <w:pPr>
        <w:pStyle w:val="Textbody"/>
        <w:pageBreakBefore/>
        <w:spacing w:line="320" w:lineRule="atLeast"/>
        <w:ind w:firstLine="0"/>
        <w:rPr>
          <w:rFonts w:ascii="標楷體" w:eastAsia="標楷體" w:hAnsi="標楷體"/>
          <w:sz w:val="40"/>
        </w:rPr>
      </w:pPr>
      <w:r>
        <w:rPr>
          <w:rFonts w:ascii="標楷體" w:eastAsia="標楷體" w:hAnsi="標楷體"/>
          <w:sz w:val="40"/>
        </w:rPr>
        <w:lastRenderedPageBreak/>
        <w:t xml:space="preserve">          </w:t>
      </w:r>
      <w:r w:rsidRPr="00FF394C">
        <w:rPr>
          <w:rFonts w:ascii="標楷體" w:eastAsia="標楷體" w:hAnsi="標楷體" w:hint="eastAsia"/>
          <w:sz w:val="40"/>
        </w:rPr>
        <w:t>構造物維修改善工程開口契約</w:t>
      </w:r>
    </w:p>
    <w:p w14:paraId="37BB6C2A" w14:textId="77777777" w:rsidR="001F206F" w:rsidRPr="00FF394C" w:rsidRDefault="000E4C54" w:rsidP="00A76556">
      <w:pPr>
        <w:pStyle w:val="Textbody"/>
        <w:spacing w:line="320" w:lineRule="atLeast"/>
        <w:ind w:leftChars="1063" w:left="2126" w:firstLine="0"/>
        <w:jc w:val="right"/>
        <w:rPr>
          <w:rFonts w:ascii="標楷體" w:eastAsia="標楷體" w:hAnsi="標楷體"/>
          <w:sz w:val="20"/>
        </w:rPr>
      </w:pPr>
      <w:r w:rsidRPr="00FF394C">
        <w:rPr>
          <w:rFonts w:ascii="標楷體" w:eastAsia="標楷體" w:hAnsi="標楷體"/>
          <w:sz w:val="20"/>
        </w:rPr>
        <w:t>109</w:t>
      </w:r>
      <w:r w:rsidRPr="00FF394C">
        <w:rPr>
          <w:rFonts w:ascii="標楷體" w:eastAsia="標楷體" w:hAnsi="標楷體" w:hint="eastAsia"/>
          <w:sz w:val="20"/>
        </w:rPr>
        <w:t>年</w:t>
      </w:r>
      <w:r w:rsidRPr="00FF394C">
        <w:rPr>
          <w:rFonts w:ascii="標楷體" w:eastAsia="標楷體" w:hAnsi="標楷體"/>
          <w:sz w:val="20"/>
        </w:rPr>
        <w:t>6</w:t>
      </w:r>
      <w:r w:rsidRPr="00FF394C">
        <w:rPr>
          <w:rFonts w:ascii="標楷體" w:eastAsia="標楷體" w:hAnsi="標楷體" w:hint="eastAsia"/>
          <w:sz w:val="20"/>
        </w:rPr>
        <w:t>月</w:t>
      </w:r>
      <w:r w:rsidRPr="00FF394C">
        <w:rPr>
          <w:rFonts w:ascii="標楷體" w:eastAsia="標楷體" w:hAnsi="標楷體"/>
          <w:sz w:val="20"/>
        </w:rPr>
        <w:t>20</w:t>
      </w:r>
      <w:r w:rsidRPr="00FF394C">
        <w:rPr>
          <w:rFonts w:ascii="標楷體" w:eastAsia="標楷體" w:hAnsi="標楷體" w:hint="eastAsia"/>
          <w:sz w:val="20"/>
        </w:rPr>
        <w:t>日經水工字第</w:t>
      </w:r>
      <w:r w:rsidRPr="00FF394C">
        <w:rPr>
          <w:rFonts w:ascii="標楷體" w:eastAsia="標楷體" w:hAnsi="標楷體"/>
          <w:sz w:val="20"/>
        </w:rPr>
        <w:t>10905261030</w:t>
      </w:r>
      <w:r w:rsidRPr="00FF394C">
        <w:rPr>
          <w:rFonts w:ascii="標楷體" w:eastAsia="標楷體" w:hAnsi="標楷體" w:hint="eastAsia"/>
          <w:sz w:val="20"/>
        </w:rPr>
        <w:t>號函頒</w:t>
      </w:r>
    </w:p>
    <w:p w14:paraId="2C314CDE" w14:textId="77777777" w:rsidR="001F206F" w:rsidRPr="00FF394C" w:rsidRDefault="000E4C54" w:rsidP="00A76556">
      <w:pPr>
        <w:pStyle w:val="Textbody"/>
        <w:spacing w:line="320" w:lineRule="atLeast"/>
        <w:ind w:leftChars="1063" w:left="2126" w:firstLine="0"/>
        <w:jc w:val="right"/>
        <w:rPr>
          <w:rFonts w:ascii="標楷體" w:eastAsia="標楷體" w:hAnsi="標楷體"/>
          <w:sz w:val="16"/>
          <w:szCs w:val="16"/>
        </w:rPr>
      </w:pPr>
      <w:r w:rsidRPr="00FF394C">
        <w:rPr>
          <w:rFonts w:ascii="標楷體" w:eastAsia="標楷體" w:hAnsi="標楷體"/>
          <w:sz w:val="20"/>
        </w:rPr>
        <w:t>111</w:t>
      </w:r>
      <w:r w:rsidRPr="00FF394C">
        <w:rPr>
          <w:rFonts w:ascii="標楷體" w:eastAsia="標楷體" w:hAnsi="標楷體" w:hint="eastAsia"/>
          <w:sz w:val="20"/>
        </w:rPr>
        <w:t>年</w:t>
      </w:r>
      <w:r w:rsidRPr="00FF394C">
        <w:rPr>
          <w:rFonts w:ascii="標楷體" w:eastAsia="標楷體" w:hAnsi="標楷體"/>
          <w:sz w:val="20"/>
        </w:rPr>
        <w:t>1</w:t>
      </w:r>
      <w:r w:rsidRPr="00FF394C">
        <w:rPr>
          <w:rFonts w:ascii="標楷體" w:eastAsia="標楷體" w:hAnsi="標楷體" w:hint="eastAsia"/>
          <w:sz w:val="20"/>
        </w:rPr>
        <w:t>月</w:t>
      </w:r>
      <w:r w:rsidRPr="00FF394C">
        <w:rPr>
          <w:rFonts w:ascii="標楷體" w:eastAsia="標楷體" w:hAnsi="標楷體"/>
          <w:sz w:val="20"/>
        </w:rPr>
        <w:t>22</w:t>
      </w:r>
      <w:r w:rsidRPr="00FF394C">
        <w:rPr>
          <w:rFonts w:ascii="標楷體" w:eastAsia="標楷體" w:hAnsi="標楷體" w:hint="eastAsia"/>
          <w:sz w:val="20"/>
        </w:rPr>
        <w:t>日經水工字第</w:t>
      </w:r>
      <w:r w:rsidRPr="00FF394C">
        <w:rPr>
          <w:rFonts w:ascii="標楷體" w:eastAsia="標楷體" w:hAnsi="標楷體"/>
          <w:sz w:val="20"/>
        </w:rPr>
        <w:t>11105024240</w:t>
      </w:r>
      <w:r w:rsidRPr="00FF394C">
        <w:rPr>
          <w:rFonts w:ascii="標楷體" w:eastAsia="標楷體" w:hAnsi="標楷體" w:hint="eastAsia"/>
          <w:sz w:val="20"/>
        </w:rPr>
        <w:t>號函</w:t>
      </w:r>
      <w:r w:rsidRPr="00FF394C">
        <w:rPr>
          <w:rFonts w:ascii="標楷體" w:eastAsia="標楷體" w:hAnsi="標楷體"/>
          <w:sz w:val="16"/>
          <w:szCs w:val="16"/>
        </w:rPr>
        <w:t>(</w:t>
      </w:r>
      <w:r w:rsidRPr="00FF394C">
        <w:rPr>
          <w:rFonts w:ascii="標楷體" w:eastAsia="標楷體" w:hAnsi="標楷體" w:cs="新細明體" w:hint="eastAsia"/>
          <w:sz w:val="16"/>
          <w:szCs w:val="16"/>
        </w:rPr>
        <w:t>工程會</w:t>
      </w:r>
      <w:r w:rsidRPr="00FF394C">
        <w:rPr>
          <w:rFonts w:ascii="標楷體" w:eastAsia="標楷體" w:hAnsi="標楷體" w:cs="DFKaiShu SB Estd BF"/>
          <w:sz w:val="16"/>
          <w:szCs w:val="16"/>
        </w:rPr>
        <w:t>111</w:t>
      </w:r>
      <w:r w:rsidRPr="00FF394C">
        <w:rPr>
          <w:rFonts w:ascii="標楷體" w:eastAsia="標楷體" w:hAnsi="標楷體" w:cs="DFKaiShu SB Estd BF" w:hint="eastAsia"/>
          <w:sz w:val="16"/>
          <w:szCs w:val="16"/>
        </w:rPr>
        <w:t>年</w:t>
      </w:r>
      <w:r w:rsidRPr="00FF394C">
        <w:rPr>
          <w:rFonts w:ascii="標楷體" w:eastAsia="標楷體" w:hAnsi="標楷體" w:cs="DFKaiShu SB Estd BF"/>
          <w:sz w:val="16"/>
          <w:szCs w:val="16"/>
        </w:rPr>
        <w:t>1</w:t>
      </w:r>
      <w:r w:rsidRPr="00FF394C">
        <w:rPr>
          <w:rFonts w:ascii="標楷體" w:eastAsia="標楷體" w:hAnsi="標楷體" w:cs="DFKaiShu SB Estd BF" w:hint="eastAsia"/>
          <w:sz w:val="16"/>
          <w:szCs w:val="16"/>
        </w:rPr>
        <w:t>月</w:t>
      </w:r>
      <w:r w:rsidRPr="00FF394C">
        <w:rPr>
          <w:rFonts w:ascii="標楷體" w:eastAsia="標楷體" w:hAnsi="標楷體" w:cs="DFKaiShu SB Estd BF"/>
          <w:sz w:val="16"/>
          <w:szCs w:val="16"/>
        </w:rPr>
        <w:t>4</w:t>
      </w:r>
      <w:r w:rsidRPr="00FF394C">
        <w:rPr>
          <w:rFonts w:ascii="標楷體" w:eastAsia="標楷體" w:hAnsi="標楷體" w:cs="DFKaiShu SB Estd BF" w:hint="eastAsia"/>
          <w:sz w:val="16"/>
          <w:szCs w:val="16"/>
        </w:rPr>
        <w:t>日工程企字第</w:t>
      </w:r>
      <w:r w:rsidRPr="00FF394C">
        <w:rPr>
          <w:rFonts w:ascii="標楷體" w:eastAsia="標楷體" w:hAnsi="標楷體" w:cs="DFKaiShu SB Estd BF"/>
          <w:sz w:val="16"/>
          <w:szCs w:val="16"/>
        </w:rPr>
        <w:t>1110100004</w:t>
      </w:r>
      <w:r w:rsidRPr="00FF394C">
        <w:rPr>
          <w:rFonts w:ascii="標楷體" w:eastAsia="標楷體" w:hAnsi="標楷體" w:cs="DFKaiShu SB Estd BF" w:hint="eastAsia"/>
          <w:sz w:val="16"/>
          <w:szCs w:val="16"/>
        </w:rPr>
        <w:t>號函</w:t>
      </w:r>
      <w:r w:rsidRPr="00FF394C">
        <w:rPr>
          <w:rFonts w:ascii="標楷體" w:eastAsia="標楷體" w:hAnsi="標楷體"/>
          <w:sz w:val="16"/>
          <w:szCs w:val="16"/>
        </w:rPr>
        <w:t>)</w:t>
      </w:r>
    </w:p>
    <w:p w14:paraId="7A5EB0AB" w14:textId="77777777" w:rsidR="00125498" w:rsidRPr="00FF394C" w:rsidRDefault="00125498" w:rsidP="00A76556">
      <w:pPr>
        <w:pStyle w:val="Standard"/>
        <w:spacing w:line="240" w:lineRule="atLeast"/>
        <w:ind w:leftChars="1063" w:left="7086" w:hanging="4960"/>
        <w:jc w:val="right"/>
      </w:pPr>
      <w:r w:rsidRPr="00FF394C">
        <w:rPr>
          <w:rFonts w:ascii="標楷體" w:eastAsia="標楷體" w:hAnsi="標楷體" w:cs="標楷體"/>
          <w:bCs/>
          <w:kern w:val="3"/>
          <w:szCs w:val="24"/>
        </w:rPr>
        <w:t>112</w:t>
      </w:r>
      <w:r w:rsidRPr="00FF394C">
        <w:rPr>
          <w:rFonts w:ascii="標楷體" w:eastAsia="標楷體" w:hAnsi="標楷體" w:cs="標楷體" w:hint="eastAsia"/>
          <w:bCs/>
          <w:kern w:val="3"/>
          <w:szCs w:val="24"/>
        </w:rPr>
        <w:t>年</w:t>
      </w:r>
      <w:r w:rsidR="00A76556" w:rsidRPr="00FF394C">
        <w:rPr>
          <w:rFonts w:ascii="標楷體" w:eastAsia="標楷體" w:hAnsi="標楷體" w:cs="標楷體"/>
          <w:bCs/>
          <w:kern w:val="3"/>
          <w:szCs w:val="24"/>
        </w:rPr>
        <w:t>1</w:t>
      </w:r>
      <w:r w:rsidR="0022399B" w:rsidRPr="00FF394C">
        <w:rPr>
          <w:rFonts w:ascii="標楷體" w:eastAsia="標楷體" w:hAnsi="標楷體" w:cs="標楷體"/>
          <w:bCs/>
          <w:kern w:val="3"/>
          <w:szCs w:val="24"/>
        </w:rPr>
        <w:t>2</w:t>
      </w:r>
      <w:r w:rsidRPr="00FF394C">
        <w:rPr>
          <w:rFonts w:ascii="標楷體" w:eastAsia="標楷體" w:hAnsi="標楷體" w:cs="標楷體" w:hint="eastAsia"/>
          <w:bCs/>
          <w:kern w:val="3"/>
          <w:szCs w:val="24"/>
        </w:rPr>
        <w:t>月</w:t>
      </w:r>
      <w:r w:rsidR="00180831" w:rsidRPr="00FF394C">
        <w:rPr>
          <w:rFonts w:ascii="標楷體" w:eastAsia="標楷體" w:hAnsi="標楷體" w:cs="標楷體"/>
          <w:bCs/>
          <w:kern w:val="3"/>
          <w:szCs w:val="24"/>
        </w:rPr>
        <w:t>25</w:t>
      </w:r>
      <w:r w:rsidRPr="00FF394C">
        <w:rPr>
          <w:rFonts w:ascii="標楷體" w:eastAsia="標楷體" w:hAnsi="標楷體" w:cs="標楷體" w:hint="eastAsia"/>
          <w:bCs/>
          <w:kern w:val="3"/>
          <w:szCs w:val="24"/>
        </w:rPr>
        <w:t>日經水工字第</w:t>
      </w:r>
      <w:r w:rsidR="0069238C" w:rsidRPr="00FF394C">
        <w:rPr>
          <w:rFonts w:ascii="標楷體" w:eastAsia="標楷體" w:hAnsi="標楷體" w:cs="標楷體"/>
          <w:bCs/>
          <w:kern w:val="3"/>
          <w:szCs w:val="24"/>
        </w:rPr>
        <w:t>11205333950</w:t>
      </w:r>
      <w:r w:rsidRPr="00FF394C">
        <w:rPr>
          <w:rFonts w:ascii="標楷體" w:eastAsia="標楷體" w:hAnsi="標楷體" w:cs="標楷體" w:hint="eastAsia"/>
          <w:bCs/>
          <w:kern w:val="3"/>
          <w:szCs w:val="24"/>
        </w:rPr>
        <w:t>號函</w:t>
      </w:r>
      <w:r w:rsidRPr="00FF394C">
        <w:rPr>
          <w:rFonts w:ascii="標楷體" w:eastAsia="標楷體" w:hAnsi="標楷體" w:cs="標楷體"/>
          <w:bCs/>
          <w:kern w:val="3"/>
          <w:sz w:val="16"/>
          <w:szCs w:val="16"/>
        </w:rPr>
        <w:t>(</w:t>
      </w:r>
      <w:r w:rsidRPr="00FF394C">
        <w:rPr>
          <w:rFonts w:ascii="標楷體" w:eastAsia="標楷體" w:hAnsi="標楷體" w:cs="標楷體" w:hint="eastAsia"/>
          <w:bCs/>
          <w:kern w:val="3"/>
          <w:sz w:val="16"/>
          <w:szCs w:val="16"/>
        </w:rPr>
        <w:t>工程會</w:t>
      </w:r>
      <w:r w:rsidRPr="00FF394C">
        <w:rPr>
          <w:rFonts w:ascii="標楷體" w:eastAsia="標楷體" w:hAnsi="標楷體" w:cs="標楷體"/>
          <w:bCs/>
          <w:kern w:val="3"/>
          <w:sz w:val="16"/>
          <w:szCs w:val="16"/>
        </w:rPr>
        <w:t>111</w:t>
      </w:r>
      <w:r w:rsidRPr="00FF394C">
        <w:rPr>
          <w:rFonts w:ascii="標楷體" w:eastAsia="標楷體" w:hAnsi="標楷體" w:cs="標楷體" w:hint="eastAsia"/>
          <w:bCs/>
          <w:kern w:val="3"/>
          <w:sz w:val="16"/>
          <w:szCs w:val="16"/>
        </w:rPr>
        <w:t>年</w:t>
      </w:r>
      <w:r w:rsidRPr="00FF394C">
        <w:rPr>
          <w:rFonts w:ascii="標楷體" w:eastAsia="標楷體" w:hAnsi="標楷體" w:cs="標楷體"/>
          <w:bCs/>
          <w:kern w:val="3"/>
          <w:sz w:val="16"/>
          <w:szCs w:val="16"/>
        </w:rPr>
        <w:t>4</w:t>
      </w:r>
      <w:r w:rsidRPr="00FF394C">
        <w:rPr>
          <w:rFonts w:ascii="標楷體" w:eastAsia="標楷體" w:hAnsi="標楷體" w:cs="標楷體" w:hint="eastAsia"/>
          <w:bCs/>
          <w:kern w:val="3"/>
          <w:sz w:val="16"/>
          <w:szCs w:val="16"/>
        </w:rPr>
        <w:t>月</w:t>
      </w:r>
      <w:r w:rsidRPr="00FF394C">
        <w:rPr>
          <w:rFonts w:ascii="標楷體" w:eastAsia="標楷體" w:hAnsi="標楷體" w:cs="標楷體"/>
          <w:bCs/>
          <w:kern w:val="3"/>
          <w:sz w:val="16"/>
          <w:szCs w:val="16"/>
        </w:rPr>
        <w:t>29</w:t>
      </w:r>
      <w:r w:rsidRPr="00FF394C">
        <w:rPr>
          <w:rFonts w:ascii="標楷體" w:eastAsia="標楷體" w:hAnsi="標楷體" w:cs="標楷體" w:hint="eastAsia"/>
          <w:bCs/>
          <w:kern w:val="3"/>
          <w:sz w:val="16"/>
          <w:szCs w:val="16"/>
        </w:rPr>
        <w:t>日工程企字第</w:t>
      </w:r>
      <w:r w:rsidRPr="00FF394C">
        <w:rPr>
          <w:rFonts w:ascii="標楷體" w:eastAsia="標楷體" w:hAnsi="標楷體" w:cs="標楷體"/>
          <w:bCs/>
          <w:kern w:val="3"/>
          <w:sz w:val="16"/>
          <w:szCs w:val="16"/>
        </w:rPr>
        <w:t>1110100127</w:t>
      </w:r>
      <w:r w:rsidRPr="00FF394C">
        <w:rPr>
          <w:rFonts w:ascii="標楷體" w:eastAsia="標楷體" w:hAnsi="標楷體" w:cs="標楷體" w:hint="eastAsia"/>
          <w:bCs/>
          <w:kern w:val="3"/>
          <w:sz w:val="16"/>
          <w:szCs w:val="16"/>
        </w:rPr>
        <w:t>號函</w:t>
      </w:r>
      <w:r w:rsidR="00A76556" w:rsidRPr="00FF394C">
        <w:rPr>
          <w:rFonts w:ascii="標楷體" w:eastAsia="標楷體" w:hAnsi="標楷體" w:cs="標楷體" w:hint="eastAsia"/>
          <w:bCs/>
          <w:kern w:val="3"/>
          <w:sz w:val="16"/>
          <w:szCs w:val="16"/>
        </w:rPr>
        <w:t>、</w:t>
      </w:r>
    </w:p>
    <w:p w14:paraId="1DAC9007" w14:textId="77777777" w:rsidR="00125498" w:rsidRPr="00FF394C" w:rsidRDefault="00125498" w:rsidP="00A76556">
      <w:pPr>
        <w:pStyle w:val="Textbody"/>
        <w:spacing w:line="320" w:lineRule="atLeast"/>
        <w:ind w:leftChars="1063" w:left="2126" w:firstLine="0"/>
        <w:jc w:val="right"/>
      </w:pPr>
      <w:r w:rsidRPr="00FF394C">
        <w:rPr>
          <w:rFonts w:ascii="標楷體" w:eastAsia="標楷體" w:hAnsi="標楷體" w:cs="標楷體"/>
          <w:bCs/>
          <w:kern w:val="3"/>
          <w:sz w:val="16"/>
          <w:szCs w:val="16"/>
        </w:rPr>
        <w:t>112</w:t>
      </w:r>
      <w:r w:rsidRPr="00FF394C">
        <w:rPr>
          <w:rFonts w:ascii="標楷體" w:eastAsia="標楷體" w:hAnsi="標楷體" w:cs="標楷體" w:hint="eastAsia"/>
          <w:bCs/>
          <w:kern w:val="3"/>
          <w:sz w:val="16"/>
          <w:szCs w:val="16"/>
        </w:rPr>
        <w:t>年</w:t>
      </w:r>
      <w:r w:rsidRPr="00FF394C">
        <w:rPr>
          <w:rFonts w:ascii="標楷體" w:eastAsia="標楷體" w:hAnsi="標楷體" w:cs="標楷體"/>
          <w:bCs/>
          <w:kern w:val="3"/>
          <w:sz w:val="16"/>
          <w:szCs w:val="16"/>
        </w:rPr>
        <w:t>7</w:t>
      </w:r>
      <w:r w:rsidRPr="00FF394C">
        <w:rPr>
          <w:rFonts w:ascii="標楷體" w:eastAsia="標楷體" w:hAnsi="標楷體" w:cs="標楷體" w:hint="eastAsia"/>
          <w:bCs/>
          <w:kern w:val="3"/>
          <w:sz w:val="16"/>
          <w:szCs w:val="16"/>
        </w:rPr>
        <w:t>月</w:t>
      </w:r>
      <w:r w:rsidRPr="00FF394C">
        <w:rPr>
          <w:rFonts w:ascii="標楷體" w:eastAsia="標楷體" w:hAnsi="標楷體" w:cs="標楷體"/>
          <w:bCs/>
          <w:kern w:val="3"/>
          <w:sz w:val="16"/>
          <w:szCs w:val="16"/>
        </w:rPr>
        <w:t>21</w:t>
      </w:r>
      <w:r w:rsidRPr="00FF394C">
        <w:rPr>
          <w:rFonts w:ascii="標楷體" w:eastAsia="標楷體" w:hAnsi="標楷體" w:cs="標楷體" w:hint="eastAsia"/>
          <w:bCs/>
          <w:kern w:val="3"/>
          <w:sz w:val="16"/>
          <w:szCs w:val="16"/>
        </w:rPr>
        <w:t>日工程企字第</w:t>
      </w:r>
      <w:r w:rsidRPr="00FF394C">
        <w:rPr>
          <w:rFonts w:ascii="標楷體" w:eastAsia="標楷體" w:hAnsi="標楷體" w:cs="標楷體"/>
          <w:bCs/>
          <w:kern w:val="3"/>
          <w:sz w:val="16"/>
          <w:szCs w:val="16"/>
        </w:rPr>
        <w:t>1120100449</w:t>
      </w:r>
      <w:r w:rsidRPr="00FF394C">
        <w:rPr>
          <w:rFonts w:ascii="標楷體" w:eastAsia="標楷體" w:hAnsi="標楷體" w:cs="標楷體" w:hint="eastAsia"/>
          <w:bCs/>
          <w:kern w:val="3"/>
          <w:sz w:val="16"/>
          <w:szCs w:val="16"/>
        </w:rPr>
        <w:t>號函</w:t>
      </w:r>
      <w:r w:rsidR="0022399B" w:rsidRPr="00FF394C">
        <w:rPr>
          <w:rFonts w:ascii="標楷體" w:eastAsia="標楷體" w:hAnsi="標楷體" w:cs="標楷體" w:hint="eastAsia"/>
          <w:bCs/>
          <w:kern w:val="3"/>
          <w:sz w:val="16"/>
          <w:szCs w:val="16"/>
        </w:rPr>
        <w:t>、</w:t>
      </w:r>
      <w:r w:rsidR="0022399B" w:rsidRPr="00FF394C">
        <w:rPr>
          <w:rFonts w:ascii="標楷體" w:eastAsia="標楷體" w:hAnsi="標楷體" w:cs="標楷體"/>
          <w:bCs/>
          <w:kern w:val="3"/>
          <w:sz w:val="16"/>
          <w:szCs w:val="16"/>
        </w:rPr>
        <w:t>112</w:t>
      </w:r>
      <w:r w:rsidR="0022399B" w:rsidRPr="00FF394C">
        <w:rPr>
          <w:rFonts w:ascii="標楷體" w:eastAsia="標楷體" w:hAnsi="標楷體" w:cs="標楷體" w:hint="eastAsia"/>
          <w:bCs/>
          <w:kern w:val="3"/>
          <w:sz w:val="16"/>
          <w:szCs w:val="16"/>
        </w:rPr>
        <w:t>年</w:t>
      </w:r>
      <w:r w:rsidR="0022399B" w:rsidRPr="00FF394C">
        <w:rPr>
          <w:rFonts w:ascii="標楷體" w:eastAsia="標楷體" w:hAnsi="標楷體" w:cs="標楷體"/>
          <w:bCs/>
          <w:kern w:val="3"/>
          <w:sz w:val="16"/>
          <w:szCs w:val="16"/>
        </w:rPr>
        <w:t>11</w:t>
      </w:r>
      <w:r w:rsidR="0022399B" w:rsidRPr="00FF394C">
        <w:rPr>
          <w:rFonts w:ascii="標楷體" w:eastAsia="標楷體" w:hAnsi="標楷體" w:cs="標楷體" w:hint="eastAsia"/>
          <w:bCs/>
          <w:kern w:val="3"/>
          <w:sz w:val="16"/>
          <w:szCs w:val="16"/>
        </w:rPr>
        <w:t>月</w:t>
      </w:r>
      <w:r w:rsidR="0022399B" w:rsidRPr="00FF394C">
        <w:rPr>
          <w:rFonts w:ascii="標楷體" w:eastAsia="標楷體" w:hAnsi="標楷體" w:cs="標楷體"/>
          <w:bCs/>
          <w:kern w:val="3"/>
          <w:sz w:val="16"/>
          <w:szCs w:val="16"/>
        </w:rPr>
        <w:t>23</w:t>
      </w:r>
      <w:r w:rsidR="0022399B" w:rsidRPr="00FF394C">
        <w:rPr>
          <w:rFonts w:ascii="標楷體" w:eastAsia="標楷體" w:hAnsi="標楷體" w:cs="標楷體" w:hint="eastAsia"/>
          <w:bCs/>
          <w:kern w:val="3"/>
          <w:sz w:val="16"/>
          <w:szCs w:val="16"/>
        </w:rPr>
        <w:t>日工程企字第</w:t>
      </w:r>
      <w:r w:rsidR="0022399B" w:rsidRPr="00FF394C">
        <w:rPr>
          <w:rFonts w:ascii="標楷體" w:eastAsia="標楷體" w:hAnsi="標楷體" w:cs="標楷體"/>
          <w:bCs/>
          <w:kern w:val="3"/>
          <w:sz w:val="16"/>
          <w:szCs w:val="16"/>
        </w:rPr>
        <w:t>1120100645</w:t>
      </w:r>
      <w:r w:rsidR="0022399B" w:rsidRPr="00FF394C">
        <w:rPr>
          <w:rFonts w:ascii="標楷體" w:eastAsia="標楷體" w:hAnsi="標楷體" w:cs="標楷體" w:hint="eastAsia"/>
          <w:bCs/>
          <w:kern w:val="3"/>
          <w:sz w:val="16"/>
          <w:szCs w:val="16"/>
        </w:rPr>
        <w:t>號</w:t>
      </w:r>
      <w:r w:rsidRPr="00FF394C">
        <w:rPr>
          <w:rFonts w:ascii="標楷體" w:eastAsia="標楷體" w:hAnsi="標楷體" w:cs="標楷體"/>
          <w:bCs/>
          <w:kern w:val="3"/>
          <w:sz w:val="16"/>
          <w:szCs w:val="16"/>
        </w:rPr>
        <w:t>)</w:t>
      </w:r>
    </w:p>
    <w:p w14:paraId="001E126C" w14:textId="77777777" w:rsidR="001F206F" w:rsidRPr="00FF394C" w:rsidRDefault="000E4C54">
      <w:pPr>
        <w:pStyle w:val="Textbody"/>
        <w:spacing w:before="120" w:line="320" w:lineRule="atLeast"/>
        <w:ind w:firstLine="0"/>
        <w:jc w:val="both"/>
        <w:rPr>
          <w:rFonts w:ascii="標楷體" w:eastAsia="標楷體" w:hAnsi="標楷體" w:cs="標楷體"/>
          <w:kern w:val="3"/>
          <w:szCs w:val="28"/>
        </w:rPr>
      </w:pPr>
      <w:r w:rsidRPr="00FF394C">
        <w:rPr>
          <w:rFonts w:ascii="標楷體" w:eastAsia="標楷體" w:hAnsi="標楷體" w:cs="標楷體" w:hint="eastAsia"/>
          <w:kern w:val="3"/>
          <w:szCs w:val="28"/>
        </w:rPr>
        <w:t>招標機關（以下簡稱機關）及得標廠商（以下簡稱廠商）雙方同意依政府採購法（以下簡稱採購法）及其主管機關訂定之規定訂定本契約，共同遵守，其條款如下：</w:t>
      </w:r>
    </w:p>
    <w:p w14:paraId="1CB55D5A"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w:t>
      </w:r>
      <w:r w:rsidRPr="00FF394C">
        <w:rPr>
          <w:rFonts w:ascii="標楷體" w:eastAsia="標楷體" w:hAnsi="標楷體" w:hint="eastAsia"/>
          <w:b/>
          <w:szCs w:val="28"/>
        </w:rPr>
        <w:t>條　契約文件及效力</w:t>
      </w:r>
    </w:p>
    <w:p w14:paraId="74CB0E4D"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cs="標楷體" w:hint="eastAsia"/>
          <w:kern w:val="3"/>
          <w:szCs w:val="28"/>
        </w:rPr>
        <w:t>契約包括下列文件</w:t>
      </w:r>
      <w:r w:rsidRPr="00FF394C">
        <w:rPr>
          <w:rFonts w:ascii="標楷體" w:eastAsia="標楷體" w:hAnsi="標楷體" w:hint="eastAsia"/>
          <w:szCs w:val="28"/>
        </w:rPr>
        <w:t>：</w:t>
      </w:r>
    </w:p>
    <w:p w14:paraId="2CF08893"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w:t>
      </w:r>
      <w:r w:rsidRPr="00FF394C">
        <w:rPr>
          <w:rFonts w:ascii="標楷體" w:eastAsia="標楷體" w:hAnsi="標楷體" w:hint="eastAsia"/>
          <w:szCs w:val="28"/>
        </w:rPr>
        <w:t>招標文件及</w:t>
      </w:r>
      <w:r w:rsidRPr="00FF394C">
        <w:rPr>
          <w:rFonts w:ascii="標楷體" w:eastAsia="標楷體" w:hAnsi="標楷體" w:cs="標楷體" w:hint="eastAsia"/>
          <w:kern w:val="3"/>
          <w:szCs w:val="28"/>
        </w:rPr>
        <w:t>其變更或補充。</w:t>
      </w:r>
    </w:p>
    <w:p w14:paraId="22B438C2" w14:textId="77777777" w:rsidR="001F206F" w:rsidRPr="00FF394C" w:rsidRDefault="000E4C54">
      <w:pPr>
        <w:pStyle w:val="Textbody"/>
        <w:spacing w:line="240" w:lineRule="atLeast"/>
        <w:ind w:left="1135" w:right="57" w:hanging="284"/>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投標文件及其變更或補充。</w:t>
      </w:r>
    </w:p>
    <w:p w14:paraId="76F23DA5" w14:textId="77777777" w:rsidR="001F206F" w:rsidRPr="00FF394C" w:rsidRDefault="000E4C54">
      <w:pPr>
        <w:pStyle w:val="Textbody"/>
        <w:spacing w:line="240" w:lineRule="atLeast"/>
        <w:ind w:left="1135" w:right="57" w:hanging="284"/>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決標文件及其變更或補充。</w:t>
      </w:r>
    </w:p>
    <w:p w14:paraId="4633D49C" w14:textId="77777777" w:rsidR="001F206F" w:rsidRPr="00FF394C" w:rsidRDefault="000E4C54">
      <w:pPr>
        <w:pStyle w:val="Textbody"/>
        <w:spacing w:line="240" w:lineRule="atLeast"/>
        <w:ind w:left="1135" w:right="57" w:hanging="284"/>
        <w:jc w:val="both"/>
        <w:rPr>
          <w:rFonts w:ascii="標楷體" w:eastAsia="標楷體" w:hAnsi="標楷體" w:cs="標楷體"/>
          <w:kern w:val="3"/>
          <w:szCs w:val="28"/>
        </w:rPr>
      </w:pPr>
      <w:r w:rsidRPr="00FF394C">
        <w:rPr>
          <w:rFonts w:ascii="標楷體" w:eastAsia="標楷體" w:hAnsi="標楷體" w:cs="標楷體"/>
          <w:kern w:val="3"/>
          <w:szCs w:val="28"/>
        </w:rPr>
        <w:t>4.</w:t>
      </w:r>
      <w:r w:rsidRPr="00FF394C">
        <w:rPr>
          <w:rFonts w:ascii="標楷體" w:eastAsia="標楷體" w:hAnsi="標楷體" w:cs="標楷體" w:hint="eastAsia"/>
          <w:kern w:val="3"/>
          <w:szCs w:val="28"/>
        </w:rPr>
        <w:t>契約本文</w:t>
      </w:r>
      <w:r w:rsidRPr="00FF394C">
        <w:rPr>
          <w:rFonts w:ascii="標楷體" w:eastAsia="標楷體" w:hAnsi="標楷體" w:cs="標楷體"/>
          <w:kern w:val="3"/>
          <w:szCs w:val="28"/>
        </w:rPr>
        <w:t>(</w:t>
      </w:r>
      <w:r w:rsidRPr="00FF394C">
        <w:rPr>
          <w:rFonts w:ascii="標楷體" w:eastAsia="標楷體" w:hAnsi="標楷體" w:cs="標楷體" w:hint="eastAsia"/>
          <w:kern w:val="3"/>
          <w:szCs w:val="28"/>
        </w:rPr>
        <w:t>含附錄</w:t>
      </w:r>
      <w:r w:rsidRPr="00FF394C">
        <w:rPr>
          <w:rFonts w:ascii="標楷體" w:eastAsia="標楷體" w:hAnsi="標楷體" w:cs="標楷體"/>
          <w:kern w:val="3"/>
          <w:szCs w:val="28"/>
        </w:rPr>
        <w:t>)</w:t>
      </w:r>
      <w:r w:rsidRPr="00FF394C">
        <w:rPr>
          <w:rFonts w:ascii="標楷體" w:eastAsia="標楷體" w:hAnsi="標楷體" w:cs="標楷體" w:hint="eastAsia"/>
          <w:kern w:val="3"/>
          <w:szCs w:val="28"/>
        </w:rPr>
        <w:t>、附件及其變更或補充。</w:t>
      </w:r>
    </w:p>
    <w:p w14:paraId="4D702D47" w14:textId="77777777" w:rsidR="001F206F" w:rsidRPr="00FF394C" w:rsidRDefault="000E4C54">
      <w:pPr>
        <w:pStyle w:val="Textbody"/>
        <w:spacing w:line="240" w:lineRule="atLeast"/>
        <w:ind w:left="1135" w:right="57" w:hanging="284"/>
        <w:jc w:val="both"/>
      </w:pPr>
      <w:r w:rsidRPr="00FF394C">
        <w:rPr>
          <w:rFonts w:ascii="標楷體" w:eastAsia="標楷體" w:hAnsi="標楷體" w:cs="標楷體"/>
          <w:kern w:val="3"/>
          <w:szCs w:val="28"/>
        </w:rPr>
        <w:t>5.</w:t>
      </w:r>
      <w:r w:rsidRPr="00FF394C">
        <w:rPr>
          <w:rFonts w:ascii="標楷體" w:eastAsia="標楷體" w:hAnsi="標楷體" w:cs="標楷體" w:hint="eastAsia"/>
          <w:kern w:val="3"/>
          <w:szCs w:val="28"/>
        </w:rPr>
        <w:t>依契約所提出之履約文件或資料。</w:t>
      </w:r>
    </w:p>
    <w:p w14:paraId="6385D701"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cs="標楷體" w:hint="eastAsia"/>
          <w:kern w:val="3"/>
          <w:szCs w:val="28"/>
        </w:rPr>
        <w:t>定義及解釋</w:t>
      </w:r>
      <w:r w:rsidRPr="00FF394C">
        <w:rPr>
          <w:rFonts w:ascii="標楷體" w:eastAsia="標楷體" w:hAnsi="標楷體" w:hint="eastAsia"/>
          <w:szCs w:val="28"/>
        </w:rPr>
        <w:t>：</w:t>
      </w:r>
    </w:p>
    <w:p w14:paraId="209635E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契約文件，指前款所定資料，包括以書面、錄音、錄影、照相、微縮、電子數位資料或樣品等方式呈現之原件或複製品。</w:t>
      </w:r>
    </w:p>
    <w:p w14:paraId="3D9DBD8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工程會，指行政院公共工程委員會。</w:t>
      </w:r>
    </w:p>
    <w:p w14:paraId="677C8DC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工程司，指機關以書面指派行使本契約所賦予之工程司之職權者。</w:t>
      </w:r>
    </w:p>
    <w:p w14:paraId="3057EBC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工程司代表，指工程司指定之任何人員，以執行本契約所規定之權責者。其授權範圍須經工程司以書面通知承包商。</w:t>
      </w:r>
    </w:p>
    <w:p w14:paraId="37FDEF8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監造單位，指受機關委託執行監造作業之技術服務廠商或機關自辦之監造單位。</w:t>
      </w:r>
    </w:p>
    <w:p w14:paraId="23DA5ED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分包，謂非轉包而將契約之部分由其他廠商代為履行。</w:t>
      </w:r>
    </w:p>
    <w:p w14:paraId="0B75275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書面，指所有手書、打字及印刷之來往信函及通知，包括電傳、電報及電子信件。機關得依採購法第</w:t>
      </w:r>
      <w:r w:rsidRPr="00FF394C">
        <w:rPr>
          <w:rFonts w:ascii="標楷體" w:eastAsia="標楷體" w:hAnsi="標楷體"/>
          <w:szCs w:val="28"/>
        </w:rPr>
        <w:t>93</w:t>
      </w:r>
      <w:r w:rsidRPr="00FF394C">
        <w:rPr>
          <w:rFonts w:ascii="標楷體" w:eastAsia="標楷體" w:hAnsi="標楷體" w:hint="eastAsia"/>
          <w:szCs w:val="28"/>
        </w:rPr>
        <w:t>條之</w:t>
      </w:r>
      <w:r w:rsidRPr="00FF394C">
        <w:rPr>
          <w:rFonts w:ascii="標楷體" w:eastAsia="標楷體" w:hAnsi="標楷體"/>
          <w:szCs w:val="28"/>
        </w:rPr>
        <w:t>1</w:t>
      </w:r>
      <w:r w:rsidRPr="00FF394C">
        <w:rPr>
          <w:rFonts w:ascii="標楷體" w:eastAsia="標楷體" w:hAnsi="標楷體" w:hint="eastAsia"/>
          <w:szCs w:val="28"/>
        </w:rPr>
        <w:t>允許以電子化方式為之。</w:t>
      </w:r>
    </w:p>
    <w:p w14:paraId="2871ED4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規範，指列入契約之工程規範及規定，含施工規範、施工安全、衛生、環保、交通維持手冊、技術規範及工程施工期間依契約規定提出之任何規範與書面規定。</w:t>
      </w:r>
    </w:p>
    <w:p w14:paraId="35A9502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9.</w:t>
      </w:r>
      <w:r w:rsidRPr="00FF394C">
        <w:rPr>
          <w:rFonts w:ascii="標楷體" w:eastAsia="標楷體" w:hAnsi="標楷體" w:hint="eastAsia"/>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14:paraId="3B74D65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10.</w:t>
      </w:r>
      <w:r w:rsidRPr="00FF394C">
        <w:rPr>
          <w:rFonts w:ascii="標楷體" w:eastAsia="標楷體" w:hAnsi="標楷體" w:hint="eastAsia"/>
          <w:szCs w:val="28"/>
        </w:rPr>
        <w:t>公款支付日數，係指實際工作日，不包括例假日、特定假日及退請受款人補正之日數。</w:t>
      </w:r>
    </w:p>
    <w:p w14:paraId="0C4E955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11.</w:t>
      </w:r>
      <w:r w:rsidRPr="00FF394C">
        <w:rPr>
          <w:rFonts w:ascii="標楷體" w:eastAsia="標楷體" w:hAnsi="標楷體" w:hint="eastAsia"/>
          <w:szCs w:val="28"/>
        </w:rPr>
        <w:t>開口契約，係指在一定期間內，以一定金額或數量為上限之採購，依契約單價及實際施作或供應之數量結算，由機關視實際需要隨時通知得標廠商履約之契約。</w:t>
      </w:r>
    </w:p>
    <w:p w14:paraId="3DC472D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lastRenderedPageBreak/>
        <w:t>12.</w:t>
      </w:r>
      <w:r w:rsidRPr="00FF394C">
        <w:rPr>
          <w:rFonts w:ascii="標楷體" w:eastAsia="標楷體" w:hAnsi="標楷體" w:hint="eastAsia"/>
          <w:szCs w:val="28"/>
        </w:rPr>
        <w:t>後續擴充，係指依採購法第</w:t>
      </w:r>
      <w:r w:rsidRPr="00FF394C">
        <w:rPr>
          <w:rFonts w:ascii="標楷體" w:eastAsia="標楷體" w:hAnsi="標楷體"/>
          <w:szCs w:val="28"/>
        </w:rPr>
        <w:t>22</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項第</w:t>
      </w:r>
      <w:r w:rsidRPr="00FF394C">
        <w:rPr>
          <w:rFonts w:ascii="標楷體" w:eastAsia="標楷體" w:hAnsi="標楷體"/>
          <w:szCs w:val="28"/>
        </w:rPr>
        <w:t>7</w:t>
      </w:r>
      <w:r w:rsidRPr="00FF394C">
        <w:rPr>
          <w:rFonts w:ascii="標楷體" w:eastAsia="標楷體" w:hAnsi="標楷體" w:hint="eastAsia"/>
          <w:szCs w:val="28"/>
        </w:rPr>
        <w:t>款規定招標機關於招標公告及招標文件載明後續擴充之期間、金額或數量，其採購金額依採購法施行細則第</w:t>
      </w:r>
      <w:r w:rsidRPr="00FF394C">
        <w:rPr>
          <w:rFonts w:ascii="標楷體" w:eastAsia="標楷體" w:hAnsi="標楷體"/>
          <w:szCs w:val="28"/>
        </w:rPr>
        <w:t>6</w:t>
      </w:r>
      <w:r w:rsidRPr="00FF394C">
        <w:rPr>
          <w:rFonts w:ascii="標楷體" w:eastAsia="標楷體" w:hAnsi="標楷體" w:hint="eastAsia"/>
          <w:szCs w:val="28"/>
        </w:rPr>
        <w:t>條第</w:t>
      </w:r>
      <w:r w:rsidRPr="00FF394C">
        <w:rPr>
          <w:rFonts w:ascii="標楷體" w:eastAsia="標楷體" w:hAnsi="標楷體"/>
          <w:szCs w:val="28"/>
        </w:rPr>
        <w:t>3</w:t>
      </w:r>
      <w:r w:rsidRPr="00FF394C">
        <w:rPr>
          <w:rFonts w:ascii="標楷體" w:eastAsia="標楷體" w:hAnsi="標楷體" w:hint="eastAsia"/>
          <w:szCs w:val="28"/>
        </w:rPr>
        <w:t>款需將預估擴充項目所需金額計入，並以原已敘明得擴充之金額、數量或期間之上限為限。</w:t>
      </w:r>
    </w:p>
    <w:p w14:paraId="34757C97"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 xml:space="preserve"> (</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cs="標楷體" w:hint="eastAsia"/>
          <w:kern w:val="3"/>
          <w:szCs w:val="28"/>
        </w:rPr>
        <w:t>契約</w:t>
      </w:r>
      <w:r w:rsidRPr="00FF394C">
        <w:rPr>
          <w:rFonts w:ascii="標楷體" w:eastAsia="標楷體" w:hAnsi="標楷體" w:hint="eastAsia"/>
          <w:szCs w:val="28"/>
        </w:rPr>
        <w:t>所含各種文件之內容如有不一致之處，除另有規定外，依下列原則處理：</w:t>
      </w:r>
    </w:p>
    <w:p w14:paraId="1A397D55"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w:t>
      </w:r>
      <w:r w:rsidRPr="00FF394C">
        <w:rPr>
          <w:rFonts w:ascii="標楷體" w:eastAsia="標楷體" w:hAnsi="標楷體" w:cs="標楷體" w:hint="eastAsia"/>
          <w:szCs w:val="28"/>
        </w:rPr>
        <w:t>招標文件內之投標須知及</w:t>
      </w:r>
      <w:r w:rsidRPr="00FF394C">
        <w:rPr>
          <w:rFonts w:ascii="標楷體" w:eastAsia="標楷體" w:hAnsi="標楷體" w:hint="eastAsia"/>
          <w:szCs w:val="28"/>
        </w:rPr>
        <w:t>契約條款優於招標文件內之其他文件所附記之條款。但附記之條款有特別聲明者，不在此限。</w:t>
      </w:r>
    </w:p>
    <w:p w14:paraId="2A89DC8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14:paraId="05DD044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文件經機關審定之日期較新者優於審定日期較舊者。</w:t>
      </w:r>
    </w:p>
    <w:p w14:paraId="0AFAC3B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大比例尺圖者優於小比例尺圖者。</w:t>
      </w:r>
    </w:p>
    <w:p w14:paraId="5133BAE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決標紀錄之內容優於開標或議價紀錄之內容。</w:t>
      </w:r>
    </w:p>
    <w:p w14:paraId="4895B47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契約文件若有相互衝突或不一致之情形者，除另有規定外，其適用之優先順序為契約本文</w:t>
      </w:r>
      <w:r w:rsidRPr="00FF394C">
        <w:rPr>
          <w:rFonts w:ascii="標楷體" w:eastAsia="標楷體" w:hAnsi="標楷體"/>
          <w:szCs w:val="28"/>
        </w:rPr>
        <w:t>(</w:t>
      </w:r>
      <w:r w:rsidRPr="00FF394C">
        <w:rPr>
          <w:rFonts w:ascii="標楷體" w:eastAsia="標楷體" w:hAnsi="標楷體" w:hint="eastAsia"/>
          <w:szCs w:val="28"/>
        </w:rPr>
        <w:t>含附錄</w:t>
      </w:r>
      <w:r w:rsidRPr="00FF394C">
        <w:rPr>
          <w:rFonts w:ascii="標楷體" w:eastAsia="標楷體" w:hAnsi="標楷體"/>
          <w:szCs w:val="28"/>
        </w:rPr>
        <w:t>)</w:t>
      </w:r>
      <w:r w:rsidRPr="00FF394C">
        <w:rPr>
          <w:rFonts w:ascii="標楷體" w:eastAsia="標楷體" w:hAnsi="標楷體" w:hint="eastAsia"/>
          <w:szCs w:val="28"/>
        </w:rPr>
        <w:t>、投標須知、開決標紀錄、圖說、施工補充說明書、工程標單、規範、依契約所提出之履約文件或資料。上述同一文件或圖書，其採用之優先順序以發給時間較近者優先適用。</w:t>
      </w:r>
    </w:p>
    <w:p w14:paraId="3239FC53"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7.</w:t>
      </w:r>
      <w:r w:rsidRPr="00FF394C">
        <w:rPr>
          <w:rFonts w:ascii="標楷體" w:eastAsia="標楷體" w:hAnsi="標楷體" w:cs="標楷體" w:hint="eastAsia"/>
          <w:szCs w:val="28"/>
        </w:rPr>
        <w:t>同一優先順位之文件，其內容有不一致之處，屬機關文件者，以對廠商有利者為準；屬廠商文件者，以對機關有利者為準。</w:t>
      </w:r>
    </w:p>
    <w:p w14:paraId="7591B89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契約文件之一切規定得互為補充，如仍有不明確之處，機關應依公平合理原則解釋之。如有爭議，依採購法之規定處理。</w:t>
      </w:r>
    </w:p>
    <w:p w14:paraId="726475A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契約文字：</w:t>
      </w:r>
    </w:p>
    <w:p w14:paraId="1301F25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契約文字以中文為準。但下列情形得以外文為準：</w:t>
      </w:r>
    </w:p>
    <w:p w14:paraId="4CB9C9E4" w14:textId="77777777" w:rsidR="001F206F" w:rsidRPr="00FF394C" w:rsidRDefault="000E4C54">
      <w:pPr>
        <w:pStyle w:val="Textbody"/>
        <w:spacing w:line="240" w:lineRule="atLeast"/>
        <w:ind w:left="1531" w:hanging="397"/>
        <w:jc w:val="both"/>
      </w:pPr>
      <w:r w:rsidRPr="00FF394C">
        <w:rPr>
          <w:rFonts w:ascii="標楷體" w:eastAsia="標楷體" w:hAnsi="標楷體"/>
          <w:szCs w:val="28"/>
        </w:rPr>
        <w:t>(1)</w:t>
      </w:r>
      <w:r w:rsidRPr="00FF394C">
        <w:rPr>
          <w:rFonts w:ascii="標楷體" w:eastAsia="標楷體" w:hAnsi="標楷體" w:hint="eastAsia"/>
          <w:szCs w:val="28"/>
        </w:rPr>
        <w:t>特</w:t>
      </w:r>
      <w:r w:rsidRPr="00FF394C">
        <w:rPr>
          <w:rFonts w:ascii="標楷體" w:eastAsia="標楷體" w:hAnsi="標楷體" w:cs="標楷體" w:hint="eastAsia"/>
          <w:kern w:val="3"/>
          <w:szCs w:val="28"/>
        </w:rPr>
        <w:t>殊技術或材料之圖文資料。</w:t>
      </w:r>
    </w:p>
    <w:p w14:paraId="0E832013"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國際組織、外國政府或其授權機構、公會或商會所出具之文件。</w:t>
      </w:r>
    </w:p>
    <w:p w14:paraId="57723020" w14:textId="77777777" w:rsidR="001F206F" w:rsidRPr="00FF394C" w:rsidRDefault="000E4C54">
      <w:pPr>
        <w:pStyle w:val="Textbody"/>
        <w:spacing w:line="240" w:lineRule="atLeast"/>
        <w:ind w:left="1531" w:hanging="397"/>
        <w:jc w:val="both"/>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其他</w:t>
      </w:r>
      <w:r w:rsidRPr="00FF394C">
        <w:rPr>
          <w:rFonts w:ascii="標楷體" w:eastAsia="標楷體" w:hAnsi="標楷體" w:hint="eastAsia"/>
          <w:szCs w:val="28"/>
        </w:rPr>
        <w:t>經機關認定確有必要者。</w:t>
      </w:r>
    </w:p>
    <w:p w14:paraId="52AD107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契約文字有中文譯文，其與外文文意不符者，除資格文件外，以中文為準。其因譯文有誤致生損害者，由提供譯文之一方負責賠償。</w:t>
      </w:r>
    </w:p>
    <w:p w14:paraId="545CB09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契約所稱申請、報告、同意、指示、核准、通知、解釋及其他類似行為所為之意思表示，除契約另有規定或當事人同意外，應以中文</w:t>
      </w:r>
      <w:r w:rsidRPr="00FF394C">
        <w:rPr>
          <w:rFonts w:ascii="標楷體" w:eastAsia="標楷體" w:hAnsi="標楷體"/>
          <w:szCs w:val="28"/>
        </w:rPr>
        <w:t>(</w:t>
      </w:r>
      <w:r w:rsidRPr="00FF394C">
        <w:rPr>
          <w:rFonts w:ascii="標楷體" w:eastAsia="標楷體" w:hAnsi="標楷體" w:hint="eastAsia"/>
          <w:szCs w:val="28"/>
        </w:rPr>
        <w:t>正體字</w:t>
      </w:r>
      <w:r w:rsidRPr="00FF394C">
        <w:rPr>
          <w:rFonts w:ascii="標楷體" w:eastAsia="標楷體" w:hAnsi="標楷體"/>
          <w:szCs w:val="28"/>
        </w:rPr>
        <w:t>)</w:t>
      </w:r>
      <w:r w:rsidRPr="00FF394C">
        <w:rPr>
          <w:rFonts w:ascii="標楷體" w:eastAsia="標楷體" w:hAnsi="標楷體" w:hint="eastAsia"/>
          <w:szCs w:val="28"/>
        </w:rPr>
        <w:t>書面為之。書面之遞交，得以面交簽收、郵寄、傳真或電子資料傳輸至雙方預為約定之人員或處所。</w:t>
      </w:r>
    </w:p>
    <w:p w14:paraId="02EE8BA3"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本契約內所提及之名詞，其未定義者，依法令或業界公認之定義。</w:t>
      </w:r>
    </w:p>
    <w:p w14:paraId="146FA15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契約所使用之度量衡單位，除另有規定者外，以法定度量衡單位為之。</w:t>
      </w:r>
    </w:p>
    <w:p w14:paraId="198D582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契約所定事項如有違反法令或無法執行之部分，該部分無效。但除去該部分，契約亦可成立者，不影響其他部分之有效性。該無效之部分，機關及廠商必要時得依契約原定目的變更之。</w:t>
      </w:r>
    </w:p>
    <w:p w14:paraId="5E7ACC71"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契約書</w:t>
      </w:r>
      <w:r w:rsidRPr="00FF394C">
        <w:rPr>
          <w:rFonts w:ascii="標楷體" w:eastAsia="標楷體" w:hAnsi="標楷體" w:cs="標楷體" w:hint="eastAsia"/>
          <w:szCs w:val="28"/>
        </w:rPr>
        <w:t>內容由執行機關備妥</w:t>
      </w:r>
      <w:r w:rsidRPr="00FF394C">
        <w:rPr>
          <w:rFonts w:ascii="標楷體" w:eastAsia="標楷體" w:hAnsi="標楷體" w:cs="標楷體"/>
          <w:szCs w:val="28"/>
        </w:rPr>
        <w:t>1</w:t>
      </w:r>
      <w:r w:rsidRPr="00FF394C">
        <w:rPr>
          <w:rFonts w:ascii="標楷體" w:eastAsia="標楷體" w:hAnsi="標楷體" w:cs="標楷體" w:hint="eastAsia"/>
          <w:szCs w:val="28"/>
        </w:rPr>
        <w:t>份</w:t>
      </w:r>
      <w:r w:rsidRPr="00FF394C">
        <w:rPr>
          <w:rFonts w:ascii="標楷體" w:eastAsia="標楷體" w:hAnsi="標楷體" w:cs="標楷體"/>
          <w:szCs w:val="28"/>
        </w:rPr>
        <w:t>(</w:t>
      </w:r>
      <w:r w:rsidRPr="00FF394C">
        <w:rPr>
          <w:rFonts w:ascii="標楷體" w:eastAsia="標楷體" w:hAnsi="標楷體" w:cs="標楷體" w:hint="eastAsia"/>
          <w:szCs w:val="28"/>
        </w:rPr>
        <w:t>含契約單價之調整</w:t>
      </w:r>
      <w:r w:rsidRPr="00FF394C">
        <w:rPr>
          <w:rFonts w:ascii="標楷體" w:eastAsia="標楷體" w:hAnsi="標楷體" w:cs="標楷體"/>
          <w:szCs w:val="28"/>
        </w:rPr>
        <w:t>)</w:t>
      </w:r>
      <w:r w:rsidRPr="00FF394C">
        <w:rPr>
          <w:rFonts w:ascii="標楷體" w:eastAsia="標楷體" w:hAnsi="標楷體" w:cs="標楷體" w:hint="eastAsia"/>
          <w:szCs w:val="28"/>
        </w:rPr>
        <w:t>交</w:t>
      </w:r>
      <w:r w:rsidRPr="00FF394C">
        <w:rPr>
          <w:rFonts w:ascii="標楷體" w:eastAsia="標楷體" w:hAnsi="標楷體" w:hint="eastAsia"/>
          <w:szCs w:val="28"/>
        </w:rPr>
        <w:t>由廠商負責製作</w:t>
      </w:r>
      <w:r w:rsidRPr="00FF394C">
        <w:rPr>
          <w:rFonts w:ascii="標楷體" w:eastAsia="標楷體" w:hAnsi="標楷體"/>
          <w:szCs w:val="28"/>
        </w:rPr>
        <w:lastRenderedPageBreak/>
        <w:t>(</w:t>
      </w:r>
      <w:r w:rsidRPr="00FF394C">
        <w:rPr>
          <w:rFonts w:ascii="標楷體" w:eastAsia="標楷體" w:hAnsi="標楷體" w:hint="eastAsia"/>
          <w:szCs w:val="28"/>
        </w:rPr>
        <w:t>所需費用包括於廠商管理費項內，不另編列項目計價</w:t>
      </w:r>
      <w:r w:rsidRPr="00FF394C">
        <w:rPr>
          <w:rFonts w:ascii="標楷體" w:eastAsia="標楷體" w:hAnsi="標楷體"/>
          <w:szCs w:val="28"/>
        </w:rPr>
        <w:t>)</w:t>
      </w:r>
      <w:r w:rsidRPr="00FF394C">
        <w:rPr>
          <w:rFonts w:ascii="標楷體" w:eastAsia="標楷體" w:hAnsi="標楷體" w:hint="eastAsia"/>
          <w:szCs w:val="28"/>
        </w:rPr>
        <w:t>，</w:t>
      </w:r>
      <w:r w:rsidRPr="00FF394C">
        <w:rPr>
          <w:rFonts w:ascii="標楷體" w:eastAsia="標楷體" w:hAnsi="標楷體" w:cs="標楷體" w:hint="eastAsia"/>
          <w:szCs w:val="28"/>
        </w:rPr>
        <w:t>契約正、副本製作應含圖說，經雙方代表人或其授權人簽署</w:t>
      </w:r>
      <w:r w:rsidRPr="00FF394C">
        <w:rPr>
          <w:rFonts w:ascii="標楷體" w:eastAsia="標楷體" w:hAnsi="標楷體" w:hint="eastAsia"/>
          <w:szCs w:val="28"/>
        </w:rPr>
        <w:t>契約正本</w:t>
      </w:r>
      <w:r w:rsidRPr="00FF394C">
        <w:rPr>
          <w:rFonts w:ascii="標楷體" w:eastAsia="標楷體" w:hAnsi="標楷體"/>
          <w:szCs w:val="28"/>
        </w:rPr>
        <w:t xml:space="preserve">  </w:t>
      </w:r>
      <w:r w:rsidRPr="00FF394C">
        <w:rPr>
          <w:rFonts w:ascii="標楷體" w:eastAsia="標楷體" w:hAnsi="標楷體" w:hint="eastAsia"/>
          <w:szCs w:val="28"/>
        </w:rPr>
        <w:t>份（機關</w:t>
      </w:r>
      <w:r w:rsidRPr="00FF394C">
        <w:rPr>
          <w:rFonts w:ascii="標楷體" w:eastAsia="標楷體" w:hAnsi="標楷體"/>
          <w:szCs w:val="28"/>
        </w:rPr>
        <w:t xml:space="preserve">  </w:t>
      </w:r>
      <w:r w:rsidRPr="00FF394C">
        <w:rPr>
          <w:rFonts w:ascii="標楷體" w:eastAsia="標楷體" w:hAnsi="標楷體" w:hint="eastAsia"/>
          <w:szCs w:val="28"/>
        </w:rPr>
        <w:t>份，廠商</w:t>
      </w:r>
      <w:r w:rsidRPr="00FF394C">
        <w:rPr>
          <w:rFonts w:ascii="標楷體" w:eastAsia="標楷體" w:hAnsi="標楷體"/>
          <w:szCs w:val="28"/>
        </w:rPr>
        <w:t xml:space="preserve">  </w:t>
      </w:r>
      <w:r w:rsidRPr="00FF394C">
        <w:rPr>
          <w:rFonts w:ascii="標楷體" w:eastAsia="標楷體" w:hAnsi="標楷體" w:hint="eastAsia"/>
          <w:szCs w:val="28"/>
        </w:rPr>
        <w:t>份；未載明者，機關</w:t>
      </w:r>
      <w:r w:rsidRPr="00FF394C">
        <w:rPr>
          <w:rFonts w:ascii="標楷體" w:eastAsia="標楷體" w:hAnsi="標楷體"/>
          <w:szCs w:val="28"/>
        </w:rPr>
        <w:t>1</w:t>
      </w:r>
      <w:r w:rsidRPr="00FF394C">
        <w:rPr>
          <w:rFonts w:ascii="標楷體" w:eastAsia="標楷體" w:hAnsi="標楷體" w:hint="eastAsia"/>
          <w:szCs w:val="28"/>
        </w:rPr>
        <w:t>份、廠商</w:t>
      </w:r>
      <w:r w:rsidRPr="00FF394C">
        <w:rPr>
          <w:rFonts w:ascii="標楷體" w:eastAsia="標楷體" w:hAnsi="標楷體"/>
          <w:szCs w:val="28"/>
        </w:rPr>
        <w:t>1</w:t>
      </w:r>
      <w:r w:rsidRPr="00FF394C">
        <w:rPr>
          <w:rFonts w:ascii="標楷體" w:eastAsia="標楷體" w:hAnsi="標楷體" w:hint="eastAsia"/>
          <w:szCs w:val="28"/>
        </w:rPr>
        <w:t>份），並由雙方各依印花稅法之規定繳納印花稅。副本</w:t>
      </w:r>
      <w:r w:rsidRPr="00FF394C">
        <w:rPr>
          <w:rFonts w:ascii="標楷體" w:eastAsia="標楷體" w:hAnsi="標楷體"/>
          <w:szCs w:val="28"/>
        </w:rPr>
        <w:t xml:space="preserve">  </w:t>
      </w:r>
      <w:r w:rsidRPr="00FF394C">
        <w:rPr>
          <w:rFonts w:ascii="標楷體" w:eastAsia="標楷體" w:hAnsi="標楷體" w:hint="eastAsia"/>
          <w:szCs w:val="28"/>
        </w:rPr>
        <w:t>份（機關</w:t>
      </w:r>
      <w:r w:rsidRPr="00FF394C">
        <w:rPr>
          <w:rFonts w:ascii="標楷體" w:eastAsia="標楷體" w:hAnsi="標楷體"/>
          <w:szCs w:val="28"/>
        </w:rPr>
        <w:t xml:space="preserve">  </w:t>
      </w:r>
      <w:r w:rsidRPr="00FF394C">
        <w:rPr>
          <w:rFonts w:ascii="標楷體" w:eastAsia="標楷體" w:hAnsi="標楷體" w:hint="eastAsia"/>
          <w:szCs w:val="28"/>
        </w:rPr>
        <w:t>份，廠商</w:t>
      </w:r>
      <w:r w:rsidRPr="00FF394C">
        <w:rPr>
          <w:rFonts w:ascii="標楷體" w:eastAsia="標楷體" w:hAnsi="標楷體"/>
          <w:szCs w:val="28"/>
        </w:rPr>
        <w:t xml:space="preserve">  </w:t>
      </w:r>
      <w:r w:rsidRPr="00FF394C">
        <w:rPr>
          <w:rFonts w:ascii="標楷體" w:eastAsia="標楷體" w:hAnsi="標楷體" w:hint="eastAsia"/>
          <w:szCs w:val="28"/>
        </w:rPr>
        <w:t>份；未載明者，機關</w:t>
      </w:r>
      <w:r w:rsidRPr="00FF394C">
        <w:rPr>
          <w:rFonts w:ascii="標楷體" w:eastAsia="標楷體" w:hAnsi="標楷體"/>
          <w:szCs w:val="28"/>
        </w:rPr>
        <w:t>5</w:t>
      </w:r>
      <w:r w:rsidRPr="00FF394C">
        <w:rPr>
          <w:rFonts w:ascii="標楷體" w:eastAsia="標楷體" w:hAnsi="標楷體" w:hint="eastAsia"/>
          <w:szCs w:val="28"/>
        </w:rPr>
        <w:t>份、廠商</w:t>
      </w:r>
      <w:r w:rsidRPr="00FF394C">
        <w:rPr>
          <w:rFonts w:ascii="標楷體" w:eastAsia="標楷體" w:hAnsi="標楷體"/>
          <w:szCs w:val="28"/>
        </w:rPr>
        <w:t>1</w:t>
      </w:r>
      <w:r w:rsidRPr="00FF394C">
        <w:rPr>
          <w:rFonts w:ascii="標楷體" w:eastAsia="標楷體" w:hAnsi="標楷體" w:hint="eastAsia"/>
          <w:szCs w:val="28"/>
        </w:rPr>
        <w:t>份），由機關、廠商及相關機關、單位分別執用。副本如有誤繕，以正本為準。</w:t>
      </w:r>
    </w:p>
    <w:p w14:paraId="2801FED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機關應提供</w:t>
      </w:r>
      <w:r w:rsidRPr="00FF394C">
        <w:rPr>
          <w:rFonts w:ascii="標楷體" w:eastAsia="標楷體" w:hAnsi="標楷體"/>
          <w:szCs w:val="28"/>
        </w:rPr>
        <w:t>1</w:t>
      </w:r>
      <w:r w:rsidRPr="00FF394C">
        <w:rPr>
          <w:rFonts w:ascii="標楷體" w:eastAsia="標楷體" w:hAnsi="標楷體" w:hint="eastAsia"/>
          <w:szCs w:val="28"/>
        </w:rPr>
        <w:t>份設計圖說及規範之影本</w:t>
      </w:r>
      <w:r w:rsidRPr="00FF394C">
        <w:rPr>
          <w:rFonts w:ascii="標楷體" w:eastAsia="標楷體" w:hAnsi="標楷體"/>
          <w:szCs w:val="28"/>
        </w:rPr>
        <w:t>(</w:t>
      </w:r>
      <w:r w:rsidRPr="00FF394C">
        <w:rPr>
          <w:rFonts w:ascii="標楷體" w:eastAsia="標楷體" w:hAnsi="標楷體" w:hint="eastAsia"/>
          <w:szCs w:val="28"/>
        </w:rPr>
        <w:t>含電子檔</w:t>
      </w:r>
      <w:r w:rsidRPr="00FF394C">
        <w:rPr>
          <w:rFonts w:ascii="標楷體" w:eastAsia="標楷體" w:hAnsi="標楷體"/>
          <w:szCs w:val="28"/>
        </w:rPr>
        <w:t>)</w:t>
      </w:r>
      <w:r w:rsidRPr="00FF394C">
        <w:rPr>
          <w:rFonts w:ascii="標楷體" w:eastAsia="標楷體" w:hAnsi="標楷體" w:hint="eastAsia"/>
          <w:szCs w:val="28"/>
        </w:rPr>
        <w:t>予廠商，廠商得視履約之需要自費影印使用。除契約另有規定，如無機關之書面同意，廠商不得提供上開文件，供與契約無關之第三人使用。</w:t>
      </w:r>
    </w:p>
    <w:p w14:paraId="6F9963C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廠商應提供</w:t>
      </w:r>
      <w:r w:rsidRPr="00FF394C">
        <w:rPr>
          <w:rFonts w:ascii="標楷體" w:eastAsia="標楷體" w:hAnsi="標楷體"/>
          <w:szCs w:val="28"/>
        </w:rPr>
        <w:t>1</w:t>
      </w:r>
      <w:r w:rsidRPr="00FF394C">
        <w:rPr>
          <w:rFonts w:ascii="標楷體" w:eastAsia="標楷體" w:hAnsi="標楷體" w:hint="eastAsia"/>
          <w:szCs w:val="28"/>
        </w:rPr>
        <w:t>份依契約規定製作之文件影本</w:t>
      </w:r>
      <w:r w:rsidRPr="00FF394C">
        <w:rPr>
          <w:rFonts w:ascii="標楷體" w:eastAsia="標楷體" w:hAnsi="標楷體"/>
          <w:szCs w:val="28"/>
        </w:rPr>
        <w:t>(</w:t>
      </w:r>
      <w:r w:rsidRPr="00FF394C">
        <w:rPr>
          <w:rFonts w:ascii="標楷體" w:eastAsia="標楷體" w:hAnsi="標楷體" w:hint="eastAsia"/>
          <w:szCs w:val="28"/>
        </w:rPr>
        <w:t>含電子檔</w:t>
      </w:r>
      <w:r w:rsidRPr="00FF394C">
        <w:rPr>
          <w:rFonts w:ascii="標楷體" w:eastAsia="標楷體" w:hAnsi="標楷體"/>
          <w:szCs w:val="28"/>
        </w:rPr>
        <w:t>)</w:t>
      </w:r>
      <w:r w:rsidRPr="00FF394C">
        <w:rPr>
          <w:rFonts w:ascii="標楷體" w:eastAsia="標楷體" w:hAnsi="標楷體" w:hint="eastAsia"/>
          <w:szCs w:val="28"/>
        </w:rPr>
        <w:t>予機關，機關得視履約之需要自費影印使用。除契約另有規定，如無廠商之書面同意，機關不得提供上開文件，供與契約無關之第三人使用。</w:t>
      </w:r>
    </w:p>
    <w:p w14:paraId="6A94B60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十一</w:t>
      </w:r>
      <w:r w:rsidRPr="00FF394C">
        <w:rPr>
          <w:rFonts w:ascii="標楷體" w:eastAsia="標楷體" w:hAnsi="標楷體"/>
          <w:szCs w:val="28"/>
        </w:rPr>
        <w:t>)</w:t>
      </w:r>
      <w:r w:rsidRPr="00FF394C">
        <w:rPr>
          <w:rFonts w:ascii="標楷體" w:eastAsia="標楷體" w:hAnsi="標楷體" w:hint="eastAsia"/>
          <w:szCs w:val="28"/>
        </w:rPr>
        <w:t>廠商應於施工地點，保存</w:t>
      </w:r>
      <w:r w:rsidRPr="00FF394C">
        <w:rPr>
          <w:rFonts w:ascii="標楷體" w:eastAsia="標楷體" w:hAnsi="標楷體"/>
          <w:szCs w:val="28"/>
        </w:rPr>
        <w:t>1</w:t>
      </w:r>
      <w:r w:rsidRPr="00FF394C">
        <w:rPr>
          <w:rFonts w:ascii="標楷體" w:eastAsia="標楷體" w:hAnsi="標楷體" w:hint="eastAsia"/>
          <w:szCs w:val="28"/>
        </w:rPr>
        <w:t>份完整契約文件及其修正，以供隨時查閱。廠商應核對全部文件，對任何矛盾或遺漏處，應立即通知機關。</w:t>
      </w:r>
    </w:p>
    <w:p w14:paraId="66193A49"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2</w:t>
      </w:r>
      <w:r w:rsidRPr="00FF394C">
        <w:rPr>
          <w:rFonts w:ascii="標楷體" w:eastAsia="標楷體" w:hAnsi="標楷體" w:hint="eastAsia"/>
          <w:b/>
          <w:szCs w:val="28"/>
        </w:rPr>
        <w:t>條　履約標的及地點</w:t>
      </w:r>
    </w:p>
    <w:p w14:paraId="70DDDE6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履約內容：</w:t>
      </w:r>
    </w:p>
    <w:p w14:paraId="0AA9239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本工程契約金額計新臺幣</w:t>
      </w:r>
      <w:r w:rsidRPr="00FF394C">
        <w:rPr>
          <w:rFonts w:ascii="標楷體" w:eastAsia="標楷體" w:hAnsi="標楷體"/>
          <w:szCs w:val="28"/>
        </w:rPr>
        <w:t xml:space="preserve">     </w:t>
      </w:r>
      <w:r w:rsidRPr="00FF394C">
        <w:rPr>
          <w:rFonts w:ascii="標楷體" w:eastAsia="標楷體" w:hAnsi="標楷體" w:hint="eastAsia"/>
          <w:szCs w:val="28"/>
        </w:rPr>
        <w:t>億</w:t>
      </w:r>
      <w:r w:rsidRPr="00FF394C">
        <w:rPr>
          <w:rFonts w:ascii="標楷體" w:eastAsia="標楷體" w:hAnsi="標楷體"/>
          <w:szCs w:val="28"/>
        </w:rPr>
        <w:t xml:space="preserve">   </w:t>
      </w:r>
      <w:r w:rsidRPr="00FF394C">
        <w:rPr>
          <w:rFonts w:ascii="標楷體" w:eastAsia="標楷體" w:hAnsi="標楷體" w:hint="eastAsia"/>
          <w:szCs w:val="28"/>
        </w:rPr>
        <w:t>仟</w:t>
      </w:r>
      <w:r w:rsidRPr="00FF394C">
        <w:rPr>
          <w:rFonts w:ascii="標楷體" w:eastAsia="標楷體" w:hAnsi="標楷體"/>
          <w:szCs w:val="28"/>
        </w:rPr>
        <w:t xml:space="preserve">   </w:t>
      </w:r>
      <w:r w:rsidRPr="00FF394C">
        <w:rPr>
          <w:rFonts w:ascii="標楷體" w:eastAsia="標楷體" w:hAnsi="標楷體" w:hint="eastAsia"/>
          <w:szCs w:val="28"/>
        </w:rPr>
        <w:t>佰</w:t>
      </w:r>
      <w:r w:rsidRPr="00FF394C">
        <w:rPr>
          <w:rFonts w:ascii="標楷體" w:eastAsia="標楷體" w:hAnsi="標楷體"/>
          <w:szCs w:val="28"/>
        </w:rPr>
        <w:t xml:space="preserve">   </w:t>
      </w:r>
      <w:r w:rsidRPr="00FF394C">
        <w:rPr>
          <w:rFonts w:ascii="標楷體" w:eastAsia="標楷體" w:hAnsi="標楷體" w:hint="eastAsia"/>
          <w:szCs w:val="28"/>
        </w:rPr>
        <w:t>拾</w:t>
      </w:r>
      <w:r w:rsidRPr="00FF394C">
        <w:rPr>
          <w:rFonts w:ascii="標楷體" w:eastAsia="標楷體" w:hAnsi="標楷體"/>
          <w:szCs w:val="28"/>
        </w:rPr>
        <w:t xml:space="preserve">   </w:t>
      </w:r>
      <w:r w:rsidRPr="00FF394C">
        <w:rPr>
          <w:rFonts w:ascii="標楷體" w:eastAsia="標楷體" w:hAnsi="標楷體" w:hint="eastAsia"/>
          <w:szCs w:val="28"/>
        </w:rPr>
        <w:t>萬</w:t>
      </w:r>
      <w:r w:rsidRPr="00FF394C">
        <w:rPr>
          <w:rFonts w:ascii="標楷體" w:eastAsia="標楷體" w:hAnsi="標楷體"/>
          <w:szCs w:val="28"/>
        </w:rPr>
        <w:t xml:space="preserve">   </w:t>
      </w:r>
      <w:r w:rsidRPr="00FF394C">
        <w:rPr>
          <w:rFonts w:ascii="標楷體" w:eastAsia="標楷體" w:hAnsi="標楷體" w:hint="eastAsia"/>
          <w:szCs w:val="28"/>
        </w:rPr>
        <w:t>仟</w:t>
      </w:r>
      <w:r w:rsidRPr="00FF394C">
        <w:rPr>
          <w:rFonts w:ascii="標楷體" w:eastAsia="標楷體" w:hAnsi="標楷體"/>
          <w:szCs w:val="28"/>
        </w:rPr>
        <w:t xml:space="preserve">   </w:t>
      </w:r>
      <w:r w:rsidRPr="00FF394C">
        <w:rPr>
          <w:rFonts w:ascii="標楷體" w:eastAsia="標楷體" w:hAnsi="標楷體" w:hint="eastAsia"/>
          <w:szCs w:val="28"/>
        </w:rPr>
        <w:t>佰</w:t>
      </w:r>
      <w:r w:rsidRPr="00FF394C">
        <w:rPr>
          <w:rFonts w:ascii="標楷體" w:eastAsia="標楷體" w:hAnsi="標楷體"/>
          <w:szCs w:val="28"/>
        </w:rPr>
        <w:t xml:space="preserve">   </w:t>
      </w:r>
      <w:r w:rsidRPr="00FF394C">
        <w:rPr>
          <w:rFonts w:ascii="標楷體" w:eastAsia="標楷體" w:hAnsi="標楷體" w:hint="eastAsia"/>
          <w:szCs w:val="28"/>
        </w:rPr>
        <w:t>拾</w:t>
      </w:r>
      <w:r w:rsidRPr="00FF394C">
        <w:rPr>
          <w:rFonts w:ascii="標楷體" w:eastAsia="標楷體" w:hAnsi="標楷體"/>
          <w:szCs w:val="28"/>
        </w:rPr>
        <w:t xml:space="preserve">   </w:t>
      </w:r>
      <w:r w:rsidRPr="00FF394C">
        <w:rPr>
          <w:rFonts w:ascii="標楷體" w:eastAsia="標楷體" w:hAnsi="標楷體" w:hint="eastAsia"/>
          <w:szCs w:val="28"/>
        </w:rPr>
        <w:t>元整，如詳細價目表。詳細價目表所列數量為估計數，不應視為廠商完成履約所須供應或施作之實際數量，工程結算金額按照機關核准之工程書圖及實做工程數量計算之。</w:t>
      </w:r>
    </w:p>
    <w:p w14:paraId="15C7A83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工程主要內容（由機關於招標時載明，無填者如詳細價目表）：</w:t>
      </w:r>
    </w:p>
    <w:p w14:paraId="278DBEBF"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3.</w:t>
      </w:r>
      <w:r w:rsidRPr="00FF394C">
        <w:rPr>
          <w:rFonts w:ascii="標楷體" w:eastAsia="標楷體" w:hAnsi="標楷體" w:hint="eastAsia"/>
          <w:szCs w:val="28"/>
        </w:rPr>
        <w:t>廠商施工時，應拍攝載有日期及清晰之施工前、中、後照片存證，供日後估驗請款依據。</w:t>
      </w:r>
    </w:p>
    <w:p w14:paraId="03DB5AAA" w14:textId="77777777" w:rsidR="001F206F" w:rsidRPr="00FF394C" w:rsidRDefault="000E4C54">
      <w:pPr>
        <w:pStyle w:val="Textbody"/>
        <w:spacing w:line="240" w:lineRule="atLeast"/>
        <w:ind w:left="840" w:right="57" w:hanging="840"/>
        <w:jc w:val="both"/>
        <w:rPr>
          <w:rFonts w:ascii="標楷體" w:eastAsia="標楷體" w:hAnsi="標楷體"/>
          <w:szCs w:val="28"/>
        </w:rPr>
      </w:pPr>
      <w:r w:rsidRPr="00FF394C">
        <w:rPr>
          <w:rFonts w:ascii="標楷體" w:eastAsia="標楷體" w:hAnsi="標楷體"/>
          <w:szCs w:val="28"/>
        </w:rPr>
        <w:t xml:space="preserve">  (</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通知作業程序：廠商經機關通知需辦理之相關工作後，與機關人員現場會勘後製作進場施工通知單</w:t>
      </w:r>
      <w:r w:rsidRPr="00FF394C">
        <w:rPr>
          <w:rFonts w:ascii="標楷體" w:eastAsia="標楷體" w:hAnsi="標楷體"/>
          <w:szCs w:val="28"/>
        </w:rPr>
        <w:t>(</w:t>
      </w:r>
      <w:r w:rsidRPr="00FF394C">
        <w:rPr>
          <w:rFonts w:ascii="標楷體" w:eastAsia="標楷體" w:hAnsi="標楷體" w:hint="eastAsia"/>
          <w:szCs w:val="28"/>
        </w:rPr>
        <w:t>詳附表</w:t>
      </w:r>
      <w:r w:rsidRPr="00FF394C">
        <w:rPr>
          <w:rFonts w:ascii="標楷體" w:eastAsia="標楷體" w:hAnsi="標楷體"/>
          <w:szCs w:val="28"/>
        </w:rPr>
        <w:t>1)</w:t>
      </w:r>
      <w:r w:rsidRPr="00FF394C">
        <w:rPr>
          <w:rFonts w:ascii="標楷體" w:eastAsia="標楷體" w:hAnsi="標楷體" w:hint="eastAsia"/>
          <w:szCs w:val="28"/>
        </w:rPr>
        <w:t>及相關明細表，經機關同意後發文</w:t>
      </w:r>
      <w:r w:rsidRPr="00FF394C">
        <w:rPr>
          <w:rFonts w:ascii="標楷體" w:eastAsia="標楷體" w:hAnsi="標楷體"/>
          <w:szCs w:val="28"/>
        </w:rPr>
        <w:t>(</w:t>
      </w:r>
      <w:r w:rsidRPr="00FF394C">
        <w:rPr>
          <w:rFonts w:ascii="標楷體" w:eastAsia="標楷體" w:hAnsi="標楷體" w:hint="eastAsia"/>
          <w:szCs w:val="28"/>
        </w:rPr>
        <w:t>併同進場施工通知單</w:t>
      </w:r>
      <w:r w:rsidRPr="00FF394C">
        <w:rPr>
          <w:rFonts w:ascii="標楷體" w:eastAsia="標楷體" w:hAnsi="標楷體"/>
          <w:szCs w:val="28"/>
        </w:rPr>
        <w:t>)</w:t>
      </w:r>
      <w:r w:rsidRPr="00FF394C">
        <w:rPr>
          <w:rFonts w:ascii="標楷體" w:eastAsia="標楷體" w:hAnsi="標楷體" w:hint="eastAsia"/>
          <w:szCs w:val="28"/>
        </w:rPr>
        <w:t>通知廠商進場施作。</w:t>
      </w:r>
    </w:p>
    <w:p w14:paraId="1131E4DB" w14:textId="77777777" w:rsidR="001F206F" w:rsidRPr="00FF394C" w:rsidRDefault="000E4C54">
      <w:pPr>
        <w:pStyle w:val="Textbody"/>
        <w:spacing w:line="240" w:lineRule="atLeast"/>
        <w:ind w:firstLine="140"/>
        <w:jc w:val="both"/>
        <w:rPr>
          <w:rFonts w:ascii="標楷體" w:eastAsia="標楷體" w:hAnsi="標楷體"/>
          <w:szCs w:val="28"/>
        </w:rPr>
      </w:pPr>
      <w:r w:rsidRPr="00FF394C">
        <w:rPr>
          <w:rFonts w:ascii="標楷體" w:eastAsia="標楷體" w:hAnsi="標楷體"/>
          <w:szCs w:val="28"/>
        </w:rPr>
        <w:t xml:space="preserve"> (</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機關辦理事項（由機關於招標時載明，無者免填）：</w:t>
      </w:r>
    </w:p>
    <w:p w14:paraId="422568C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履約地點：</w:t>
      </w:r>
      <w:r w:rsidRPr="00FF394C">
        <w:rPr>
          <w:rFonts w:ascii="標楷體" w:eastAsia="標楷體" w:hAnsi="標楷體"/>
          <w:szCs w:val="28"/>
        </w:rPr>
        <w:t xml:space="preserve">          </w:t>
      </w:r>
      <w:r w:rsidRPr="00FF394C">
        <w:rPr>
          <w:rFonts w:ascii="標楷體" w:eastAsia="標楷體" w:hAnsi="標楷體" w:hint="eastAsia"/>
          <w:szCs w:val="28"/>
        </w:rPr>
        <w:t>縣</w:t>
      </w:r>
      <w:r w:rsidRPr="00FF394C">
        <w:rPr>
          <w:rFonts w:ascii="標楷體" w:eastAsia="標楷體" w:hAnsi="標楷體"/>
          <w:szCs w:val="28"/>
        </w:rPr>
        <w:t>(</w:t>
      </w:r>
      <w:r w:rsidRPr="00FF394C">
        <w:rPr>
          <w:rFonts w:ascii="標楷體" w:eastAsia="標楷體" w:hAnsi="標楷體" w:hint="eastAsia"/>
          <w:szCs w:val="28"/>
        </w:rPr>
        <w:t>市</w:t>
      </w:r>
      <w:r w:rsidRPr="00FF394C">
        <w:rPr>
          <w:rFonts w:ascii="標楷體" w:eastAsia="標楷體" w:hAnsi="標楷體"/>
          <w:szCs w:val="28"/>
        </w:rPr>
        <w:t xml:space="preserve">)          </w:t>
      </w:r>
      <w:r w:rsidRPr="00FF394C">
        <w:rPr>
          <w:rFonts w:ascii="標楷體" w:eastAsia="標楷體" w:hAnsi="標楷體" w:hint="eastAsia"/>
          <w:szCs w:val="28"/>
        </w:rPr>
        <w:t>鄉</w:t>
      </w:r>
      <w:r w:rsidRPr="00FF394C">
        <w:rPr>
          <w:rFonts w:ascii="標楷體" w:eastAsia="標楷體" w:hAnsi="標楷體"/>
          <w:szCs w:val="28"/>
        </w:rPr>
        <w:t>(</w:t>
      </w:r>
      <w:r w:rsidRPr="00FF394C">
        <w:rPr>
          <w:rFonts w:ascii="標楷體" w:eastAsia="標楷體" w:hAnsi="標楷體" w:hint="eastAsia"/>
          <w:szCs w:val="28"/>
        </w:rPr>
        <w:t>鎮、區、市</w:t>
      </w:r>
      <w:r w:rsidRPr="00FF394C">
        <w:rPr>
          <w:rFonts w:ascii="標楷體" w:eastAsia="標楷體" w:hAnsi="標楷體"/>
          <w:szCs w:val="28"/>
        </w:rPr>
        <w:t>)</w:t>
      </w:r>
    </w:p>
    <w:p w14:paraId="303124C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機關依政府循環經濟政策需於本案使用再生粒料者，廠商應配合辦理。機關於履約階段須新增使用者，依第</w:t>
      </w:r>
      <w:r w:rsidRPr="00FF394C">
        <w:rPr>
          <w:rFonts w:ascii="標楷體" w:eastAsia="標楷體" w:hAnsi="標楷體"/>
          <w:szCs w:val="28"/>
        </w:rPr>
        <w:t>19</w:t>
      </w:r>
      <w:r w:rsidRPr="00FF394C">
        <w:rPr>
          <w:rFonts w:ascii="標楷體" w:eastAsia="標楷體" w:hAnsi="標楷體" w:hint="eastAsia"/>
          <w:szCs w:val="28"/>
        </w:rPr>
        <w:t>條辦理。</w:t>
      </w:r>
    </w:p>
    <w:p w14:paraId="685CF6FA"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3</w:t>
      </w:r>
      <w:r w:rsidRPr="00FF394C">
        <w:rPr>
          <w:rFonts w:ascii="標楷體" w:eastAsia="標楷體" w:hAnsi="標楷體" w:hint="eastAsia"/>
          <w:b/>
          <w:szCs w:val="28"/>
        </w:rPr>
        <w:t>條　契約價金之給付</w:t>
      </w:r>
    </w:p>
    <w:p w14:paraId="517BCB5B"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本契約為單價及預估數量之單價決標。其詳細價目表中</w:t>
      </w:r>
      <w:r w:rsidRPr="00FF394C">
        <w:rPr>
          <w:rFonts w:eastAsia="標楷體" w:hint="eastAsia"/>
          <w:szCs w:val="28"/>
        </w:rPr>
        <w:t>數量為估計數，依投標廠商填寫之單價及依預估數量計算之總價辦理決標，並以單價簽約，工作項目間數量得互為調整，採實作實算之計價方式</w:t>
      </w:r>
      <w:r w:rsidRPr="00FF394C">
        <w:rPr>
          <w:rFonts w:ascii="標楷體" w:eastAsia="標楷體" w:hAnsi="標楷體" w:hint="eastAsia"/>
          <w:szCs w:val="28"/>
        </w:rPr>
        <w:t>。本案依政府採購法第</w:t>
      </w:r>
      <w:r w:rsidRPr="00FF394C">
        <w:rPr>
          <w:rFonts w:ascii="標楷體" w:eastAsia="標楷體" w:hAnsi="標楷體"/>
          <w:szCs w:val="28"/>
        </w:rPr>
        <w:t>22</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項第</w:t>
      </w:r>
      <w:r w:rsidRPr="00FF394C">
        <w:rPr>
          <w:rFonts w:ascii="標楷體" w:eastAsia="標楷體" w:hAnsi="標楷體"/>
          <w:szCs w:val="28"/>
        </w:rPr>
        <w:t>7</w:t>
      </w:r>
      <w:r w:rsidRPr="00FF394C">
        <w:rPr>
          <w:rFonts w:ascii="標楷體" w:eastAsia="標楷體" w:hAnsi="標楷體" w:hint="eastAsia"/>
          <w:szCs w:val="28"/>
        </w:rPr>
        <w:t>款規定，保留洽訂約廠商辦理後續擴充之權利，總採購金額上限以不得超過本</w:t>
      </w:r>
      <w:r w:rsidRPr="00FF394C">
        <w:rPr>
          <w:rFonts w:ascii="標楷體" w:eastAsia="標楷體" w:hAnsi="標楷體" w:hint="eastAsia"/>
          <w:b/>
          <w:szCs w:val="28"/>
        </w:rPr>
        <w:t>預算</w:t>
      </w:r>
      <w:r w:rsidRPr="00FF394C">
        <w:rPr>
          <w:rFonts w:ascii="標楷體" w:eastAsia="標楷體" w:hAnsi="標楷體" w:hint="eastAsia"/>
          <w:szCs w:val="28"/>
        </w:rPr>
        <w:t>金額</w:t>
      </w:r>
      <w:r w:rsidRPr="00FF394C">
        <w:rPr>
          <w:rFonts w:ascii="標楷體" w:eastAsia="標楷體" w:hAnsi="標楷體"/>
          <w:szCs w:val="28"/>
        </w:rPr>
        <w:t>[  ]</w:t>
      </w:r>
      <w:r w:rsidRPr="00FF394C">
        <w:rPr>
          <w:rFonts w:ascii="標楷體" w:eastAsia="標楷體" w:hAnsi="標楷體" w:hint="eastAsia"/>
          <w:szCs w:val="28"/>
        </w:rPr>
        <w:t>倍</w:t>
      </w:r>
      <w:r w:rsidRPr="00FF394C">
        <w:rPr>
          <w:rFonts w:ascii="標楷體" w:eastAsia="標楷體" w:hAnsi="標楷體"/>
          <w:szCs w:val="28"/>
        </w:rPr>
        <w:t>(</w:t>
      </w:r>
      <w:r w:rsidRPr="00FF394C">
        <w:rPr>
          <w:rFonts w:ascii="標楷體" w:eastAsia="標楷體" w:hAnsi="標楷體" w:hint="eastAsia"/>
          <w:szCs w:val="28"/>
        </w:rPr>
        <w:t>未載明者為</w:t>
      </w:r>
      <w:r w:rsidRPr="00FF394C">
        <w:rPr>
          <w:rFonts w:ascii="標楷體" w:eastAsia="標楷體" w:hAnsi="標楷體"/>
          <w:szCs w:val="28"/>
        </w:rPr>
        <w:t>2</w:t>
      </w:r>
      <w:r w:rsidRPr="00FF394C">
        <w:rPr>
          <w:rFonts w:ascii="標楷體" w:eastAsia="標楷體" w:hAnsi="標楷體" w:hint="eastAsia"/>
          <w:szCs w:val="28"/>
        </w:rPr>
        <w:t>倍</w:t>
      </w:r>
      <w:r w:rsidRPr="00FF394C">
        <w:rPr>
          <w:rFonts w:ascii="標楷體" w:eastAsia="標楷體" w:hAnsi="標楷體"/>
          <w:szCs w:val="28"/>
        </w:rPr>
        <w:t>)</w:t>
      </w:r>
      <w:r w:rsidRPr="00FF394C">
        <w:rPr>
          <w:rFonts w:ascii="標楷體" w:eastAsia="標楷體" w:hAnsi="標楷體" w:hint="eastAsia"/>
          <w:szCs w:val="28"/>
        </w:rPr>
        <w:t>及查核金額為限，本案後續擴充係以原契約條件及價金核算付款。（保留後續擴充條件者，須由招標機關於招標公告一併載明；未於招標公告載明者，本款不適用）。</w:t>
      </w:r>
    </w:p>
    <w:p w14:paraId="1535498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除契約另有規定外，依實際施作或供應之項目及數量結算，以契約中</w:t>
      </w:r>
      <w:r w:rsidRPr="00FF394C">
        <w:rPr>
          <w:rFonts w:ascii="標楷體" w:eastAsia="標楷體" w:hAnsi="標楷體" w:hint="eastAsia"/>
          <w:szCs w:val="28"/>
        </w:rPr>
        <w:lastRenderedPageBreak/>
        <w:t>所列履約標的項目及單價，依完成履約實際供應之項目及數量給付。若有相關項目如廠商管理什費另列一式計價者，該一式計價項目之金額應隨與該一式有關項目之結算金額與契約金額之比率增減之。但契約已訂明不適用比率增減條件，或其性質與比率增減無關者，不在此限。</w:t>
      </w:r>
    </w:p>
    <w:p w14:paraId="3852E0B1"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契約價金，除另有規定外，含廠商及其人員依中華民國法令應繳納之稅捐、規費及強制性保險之保險費。依法令應以機關名義申請之許可或執照，由廠商備具文件代為申請者，其需繳納之規費</w:t>
      </w:r>
      <w:r w:rsidRPr="00FF394C">
        <w:rPr>
          <w:rFonts w:ascii="標楷體" w:eastAsia="標楷體" w:hAnsi="標楷體"/>
          <w:szCs w:val="28"/>
        </w:rPr>
        <w:t>(</w:t>
      </w:r>
      <w:r w:rsidRPr="00FF394C">
        <w:rPr>
          <w:rFonts w:ascii="標楷體" w:eastAsia="標楷體" w:hAnsi="標楷體" w:hint="eastAsia"/>
          <w:szCs w:val="28"/>
        </w:rPr>
        <w:t>含空氣污染防制費</w:t>
      </w:r>
      <w:r w:rsidRPr="00FF394C">
        <w:rPr>
          <w:rFonts w:ascii="標楷體" w:eastAsia="標楷體" w:hAnsi="標楷體"/>
          <w:szCs w:val="28"/>
        </w:rPr>
        <w:t>)</w:t>
      </w:r>
      <w:r w:rsidRPr="00FF394C">
        <w:rPr>
          <w:rFonts w:ascii="標楷體" w:eastAsia="標楷體" w:hAnsi="標楷體" w:hint="eastAsia"/>
          <w:szCs w:val="28"/>
        </w:rPr>
        <w:t>不含於契約價金，由廠商代為繳納後機關覈實支付，支付及審核程序準用第</w:t>
      </w:r>
      <w:r w:rsidRPr="00FF394C">
        <w:rPr>
          <w:rFonts w:ascii="標楷體" w:eastAsia="標楷體" w:hAnsi="標楷體"/>
          <w:szCs w:val="28"/>
        </w:rPr>
        <w:t>5</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款第</w:t>
      </w:r>
      <w:r w:rsidRPr="00FF394C">
        <w:rPr>
          <w:rFonts w:ascii="標楷體" w:eastAsia="標楷體" w:hAnsi="標楷體"/>
          <w:szCs w:val="28"/>
        </w:rPr>
        <w:t>3</w:t>
      </w:r>
      <w:r w:rsidRPr="00FF394C">
        <w:rPr>
          <w:rFonts w:ascii="標楷體" w:eastAsia="標楷體" w:hAnsi="標楷體" w:hint="eastAsia"/>
          <w:szCs w:val="28"/>
        </w:rPr>
        <w:t>目；但已明列項目而含於契約價金者，不在此限。</w:t>
      </w:r>
    </w:p>
    <w:p w14:paraId="5E82AA8F"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中華民國以外其他國家或地區之稅捐、規費或關稅，由廠商負擔。</w:t>
      </w:r>
    </w:p>
    <w:p w14:paraId="55D61BFF"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4</w:t>
      </w:r>
      <w:r w:rsidRPr="00FF394C">
        <w:rPr>
          <w:rFonts w:ascii="標楷體" w:eastAsia="標楷體" w:hAnsi="標楷體" w:hint="eastAsia"/>
          <w:b/>
          <w:szCs w:val="28"/>
        </w:rPr>
        <w:t>條　契約價金之調整</w:t>
      </w:r>
    </w:p>
    <w:p w14:paraId="11FCDCA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工程施工中查驗、部分驗收或完工驗收結果與規定不符，除契約另有規定者外，依附錄</w:t>
      </w:r>
      <w:r w:rsidRPr="00FF394C">
        <w:rPr>
          <w:rFonts w:ascii="標楷體" w:eastAsia="標楷體" w:hAnsi="標楷體"/>
          <w:szCs w:val="28"/>
        </w:rPr>
        <w:t>2</w:t>
      </w:r>
      <w:r w:rsidRPr="00FF394C">
        <w:rPr>
          <w:rFonts w:ascii="標楷體" w:eastAsia="標楷體" w:hAnsi="標楷體" w:hint="eastAsia"/>
          <w:szCs w:val="28"/>
        </w:rPr>
        <w:t>「廠商未依契約圖說施工之處理方式」規定辦理。</w:t>
      </w:r>
    </w:p>
    <w:p w14:paraId="2CA8E1E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契約所附供廠商投標用之工程數量清單，其數量為估計數</w:t>
      </w:r>
      <w:r w:rsidRPr="00FF394C">
        <w:rPr>
          <w:rFonts w:ascii="標楷體" w:eastAsia="標楷體" w:hAnsi="標楷體"/>
          <w:szCs w:val="28"/>
        </w:rPr>
        <w:t>(</w:t>
      </w:r>
      <w:r w:rsidRPr="00FF394C">
        <w:rPr>
          <w:rFonts w:ascii="標楷體" w:eastAsia="標楷體" w:hAnsi="標楷體" w:hint="eastAsia"/>
          <w:szCs w:val="28"/>
        </w:rPr>
        <w:t>開口數量</w:t>
      </w:r>
      <w:r w:rsidRPr="00FF394C">
        <w:rPr>
          <w:rFonts w:ascii="標楷體" w:eastAsia="標楷體" w:hAnsi="標楷體"/>
          <w:szCs w:val="28"/>
        </w:rPr>
        <w:t>)</w:t>
      </w:r>
      <w:r w:rsidRPr="00FF394C">
        <w:rPr>
          <w:rFonts w:ascii="標楷體" w:eastAsia="標楷體" w:hAnsi="標楷體" w:hint="eastAsia"/>
          <w:szCs w:val="28"/>
        </w:rPr>
        <w:t>，除另有規定者外，不應視為廠商完成履約所須供應或施作之實際數量，契約期限截止時，若有剩餘數量或無施作數量，廠商不得要求任何補償。</w:t>
      </w:r>
    </w:p>
    <w:p w14:paraId="65EF5DD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廠商履約遇有下列政府行為之一，致履約費用增加或減少者，契約價金得予調整：</w:t>
      </w:r>
    </w:p>
    <w:p w14:paraId="2AEF014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政府法令之新增或變更。</w:t>
      </w:r>
    </w:p>
    <w:p w14:paraId="2E10DF4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稅捐或規費之新增或變更。</w:t>
      </w:r>
    </w:p>
    <w:p w14:paraId="5852828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政府公告、公定或管制價格或費率之變更。</w:t>
      </w:r>
    </w:p>
    <w:p w14:paraId="7065754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7F517D5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廠商為履約須進口自用機具、設備或材料者，其進口及復運出口所需手續及費用，由廠商負責。</w:t>
      </w:r>
    </w:p>
    <w:p w14:paraId="744223FB"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契約規定廠商履約標的應經第三人檢驗，</w:t>
      </w:r>
      <w:r w:rsidRPr="00FF394C">
        <w:rPr>
          <w:rFonts w:ascii="標楷體" w:eastAsia="標楷體" w:hAnsi="標楷體" w:cs="標楷體" w:hint="eastAsia"/>
          <w:bCs/>
          <w:szCs w:val="28"/>
        </w:rPr>
        <w:t>確有必要且符合實際經機關確認者，編列相關檢驗所需費用，惟不得重複計列</w:t>
      </w:r>
      <w:r w:rsidRPr="00FF394C">
        <w:rPr>
          <w:rFonts w:ascii="標楷體" w:eastAsia="標楷體" w:hAnsi="標楷體" w:hint="eastAsia"/>
          <w:szCs w:val="28"/>
        </w:rPr>
        <w:t>。</w:t>
      </w:r>
    </w:p>
    <w:p w14:paraId="286B490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契約履約期間，有下列情形之一（且非可歸責於廠商），致增加廠商履約成本者，廠商為完成契約標的所需增加之必要費用，由機關負擔。但屬廠商逾期履約部分，由廠商負擔：</w:t>
      </w:r>
    </w:p>
    <w:p w14:paraId="36DC3F5F" w14:textId="77777777" w:rsidR="001F206F" w:rsidRPr="00FF394C" w:rsidRDefault="000E4C54">
      <w:pPr>
        <w:pStyle w:val="Textbody"/>
        <w:spacing w:line="400" w:lineRule="exact"/>
        <w:ind w:firstLine="860"/>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戰爭、封鎖、革命、叛亂、內亂、暴動或動員。</w:t>
      </w:r>
    </w:p>
    <w:p w14:paraId="3A77E618" w14:textId="77777777" w:rsidR="001F206F" w:rsidRPr="00FF394C" w:rsidRDefault="000E4C54">
      <w:pPr>
        <w:pStyle w:val="Textbody"/>
        <w:spacing w:line="400" w:lineRule="exact"/>
        <w:ind w:firstLine="860"/>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民眾非理性之聚眾抗爭。</w:t>
      </w:r>
    </w:p>
    <w:p w14:paraId="24C3049B" w14:textId="77777777" w:rsidR="001F206F" w:rsidRPr="00FF394C" w:rsidRDefault="000E4C54">
      <w:pPr>
        <w:pStyle w:val="Textbody"/>
        <w:spacing w:line="400" w:lineRule="exact"/>
        <w:ind w:firstLine="860"/>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核子反應、核子輻射或放射性污染。</w:t>
      </w:r>
    </w:p>
    <w:p w14:paraId="689478A3" w14:textId="77777777" w:rsidR="001F206F" w:rsidRPr="00FF394C" w:rsidRDefault="000E4C54">
      <w:pPr>
        <w:pStyle w:val="Textbody"/>
        <w:spacing w:line="400" w:lineRule="exact"/>
        <w:ind w:left="1140" w:hanging="280"/>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善盡管理責任之廠商不可預見且無法合理防範之自然力作用（例如但不限於山崩、地震、海嘯等）。</w:t>
      </w:r>
    </w:p>
    <w:p w14:paraId="22E4E640" w14:textId="77777777" w:rsidR="001F206F" w:rsidRPr="00FF394C" w:rsidRDefault="000E4C54">
      <w:pPr>
        <w:pStyle w:val="Textbody"/>
        <w:spacing w:line="400" w:lineRule="exact"/>
        <w:ind w:firstLine="860"/>
        <w:rPr>
          <w:rFonts w:ascii="標楷體" w:eastAsia="標楷體" w:hAnsi="標楷體"/>
          <w:szCs w:val="28"/>
        </w:rPr>
      </w:pPr>
      <w:r w:rsidRPr="00FF394C">
        <w:rPr>
          <w:rFonts w:ascii="標楷體" w:eastAsia="標楷體" w:hAnsi="標楷體"/>
          <w:szCs w:val="28"/>
        </w:rPr>
        <w:lastRenderedPageBreak/>
        <w:t>5.</w:t>
      </w:r>
      <w:r w:rsidRPr="00FF394C">
        <w:rPr>
          <w:rFonts w:ascii="標楷體" w:eastAsia="標楷體" w:hAnsi="標楷體" w:hint="eastAsia"/>
          <w:szCs w:val="28"/>
        </w:rPr>
        <w:t>機關要求全部或部分暫停執行（停工）。</w:t>
      </w:r>
    </w:p>
    <w:p w14:paraId="4261E158" w14:textId="77777777" w:rsidR="001F206F" w:rsidRPr="00FF394C" w:rsidRDefault="000E4C54">
      <w:pPr>
        <w:pStyle w:val="Textbody"/>
        <w:spacing w:line="400" w:lineRule="exact"/>
        <w:ind w:firstLine="860"/>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機關提供之地質鑽探或地質資料，與實際情形有重大差異。</w:t>
      </w:r>
    </w:p>
    <w:p w14:paraId="400EBA5F" w14:textId="77777777" w:rsidR="001F206F" w:rsidRPr="00FF394C" w:rsidRDefault="000E4C54">
      <w:pPr>
        <w:pStyle w:val="Textbody"/>
        <w:spacing w:line="400" w:lineRule="exact"/>
        <w:ind w:firstLine="860"/>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因機關使用或佔用本工程任何部分，但契約另有規定者不在此限。</w:t>
      </w:r>
    </w:p>
    <w:p w14:paraId="10109A58" w14:textId="77777777" w:rsidR="001F206F" w:rsidRPr="00FF394C" w:rsidRDefault="000E4C54">
      <w:pPr>
        <w:pStyle w:val="Textbody"/>
        <w:spacing w:line="240" w:lineRule="atLeast"/>
        <w:ind w:left="834" w:firstLine="0"/>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其他可歸責於機關之情形。</w:t>
      </w:r>
    </w:p>
    <w:p w14:paraId="67FDCE8D"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5</w:t>
      </w:r>
      <w:r w:rsidRPr="00FF394C">
        <w:rPr>
          <w:rFonts w:ascii="標楷體" w:eastAsia="標楷體" w:hAnsi="標楷體" w:hint="eastAsia"/>
          <w:b/>
          <w:szCs w:val="28"/>
        </w:rPr>
        <w:t>條　契約價金之給付條件</w:t>
      </w:r>
    </w:p>
    <w:p w14:paraId="0EE9D3FD"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契約依下列規定辦理付款：</w:t>
      </w:r>
    </w:p>
    <w:p w14:paraId="3B763F7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預付款：本工程契約無預付款之規定。</w:t>
      </w:r>
    </w:p>
    <w:p w14:paraId="426CA42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估驗款：</w:t>
      </w:r>
    </w:p>
    <w:p w14:paraId="5CE308D2" w14:textId="77777777" w:rsidR="001F206F" w:rsidRPr="00FF394C" w:rsidRDefault="000E4C54">
      <w:pPr>
        <w:pStyle w:val="Textbody"/>
        <w:spacing w:line="240" w:lineRule="atLeast"/>
        <w:ind w:left="1531" w:hanging="397"/>
        <w:jc w:val="both"/>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自機關每次通知維修改善開工日起，</w:t>
      </w:r>
      <w:r w:rsidRPr="00FF394C">
        <w:rPr>
          <w:rFonts w:ascii="標楷體" w:eastAsia="標楷體" w:hAnsi="標楷體" w:hint="eastAsia"/>
          <w:szCs w:val="28"/>
        </w:rPr>
        <w:t>每月</w:t>
      </w:r>
      <w:r w:rsidRPr="00FF394C">
        <w:rPr>
          <w:rFonts w:ascii="標楷體" w:eastAsia="標楷體" w:hAnsi="標楷體"/>
          <w:szCs w:val="28"/>
        </w:rPr>
        <w:t>5</w:t>
      </w:r>
      <w:r w:rsidRPr="00FF394C">
        <w:rPr>
          <w:rFonts w:ascii="標楷體" w:eastAsia="標楷體" w:hAnsi="標楷體" w:hint="eastAsia"/>
          <w:szCs w:val="28"/>
        </w:rPr>
        <w:t>日、</w:t>
      </w:r>
      <w:r w:rsidRPr="00FF394C">
        <w:rPr>
          <w:rFonts w:ascii="標楷體" w:eastAsia="標楷體" w:hAnsi="標楷體"/>
          <w:szCs w:val="28"/>
        </w:rPr>
        <w:t>20</w:t>
      </w:r>
      <w:r w:rsidRPr="00FF394C">
        <w:rPr>
          <w:rFonts w:ascii="標楷體" w:eastAsia="標楷體" w:hAnsi="標楷體" w:hint="eastAsia"/>
          <w:szCs w:val="28"/>
        </w:rPr>
        <w:t>日及每次通知維修改善工程完成後辦理估驗計價</w:t>
      </w:r>
      <w:r w:rsidRPr="00FF394C">
        <w:rPr>
          <w:rFonts w:ascii="標楷體" w:eastAsia="標楷體" w:hAnsi="標楷體" w:cs="標楷體" w:hint="eastAsia"/>
          <w:kern w:val="3"/>
          <w:szCs w:val="28"/>
        </w:rPr>
        <w:t>。估驗時應由廠商以書面提出估驗明細單及依第</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條第</w:t>
      </w: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款第</w:t>
      </w: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目規定文件資料予機關及監造單位，機關自收文次日起至遲應於</w:t>
      </w:r>
      <w:r w:rsidRPr="00FF394C">
        <w:rPr>
          <w:rFonts w:ascii="標楷體" w:eastAsia="標楷體" w:hAnsi="標楷體" w:cs="標楷體"/>
          <w:kern w:val="3"/>
          <w:szCs w:val="28"/>
        </w:rPr>
        <w:t>15</w:t>
      </w:r>
      <w:r w:rsidRPr="00FF394C">
        <w:rPr>
          <w:rFonts w:ascii="標楷體" w:eastAsia="標楷體" w:hAnsi="標楷體" w:cs="標楷體" w:hint="eastAsia"/>
          <w:kern w:val="3"/>
          <w:szCs w:val="28"/>
        </w:rPr>
        <w:t>工作天內完成審核程序，並由機關通知審核結果，機關於接到廠商提出請款單據後</w:t>
      </w:r>
      <w:r w:rsidRPr="00FF394C">
        <w:rPr>
          <w:rFonts w:ascii="標楷體" w:eastAsia="標楷體" w:hAnsi="標楷體" w:cs="標楷體"/>
          <w:kern w:val="3"/>
          <w:szCs w:val="28"/>
        </w:rPr>
        <w:t>15</w:t>
      </w:r>
      <w:r w:rsidRPr="00FF394C">
        <w:rPr>
          <w:rFonts w:ascii="標楷體" w:eastAsia="標楷體" w:hAnsi="標楷體" w:cs="標楷體" w:hint="eastAsia"/>
          <w:kern w:val="3"/>
          <w:szCs w:val="28"/>
        </w:rPr>
        <w:t>工作天內付款。如需廠商補正資料，其審核及付款時程，自資料補正之次日重新起算；機關並應先就無爭議且可單獨計價之部分辦理付款。</w:t>
      </w:r>
    </w:p>
    <w:p w14:paraId="0CD63C28"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竣工後估驗：確定竣工後，如有尚未辦理估驗項目，廠商得以書面提出估驗明細單予機關及監造單位，辦理末期估驗計價。未納入估驗者，併尾款給付。機關自收文次日起至遲應於</w:t>
      </w:r>
      <w:r w:rsidRPr="00FF394C">
        <w:rPr>
          <w:rFonts w:ascii="標楷體" w:eastAsia="標楷體" w:hAnsi="標楷體" w:cs="標楷體"/>
          <w:kern w:val="3"/>
          <w:szCs w:val="28"/>
        </w:rPr>
        <w:t>15</w:t>
      </w:r>
      <w:r w:rsidRPr="00FF394C">
        <w:rPr>
          <w:rFonts w:ascii="標楷體" w:eastAsia="標楷體" w:hAnsi="標楷體" w:cs="標楷體" w:hint="eastAsia"/>
          <w:kern w:val="3"/>
          <w:szCs w:val="28"/>
        </w:rPr>
        <w:t>工作天內完成審核程序，並由機關通知審核結果，機關於接到廠商提出請款單據後</w:t>
      </w:r>
      <w:r w:rsidRPr="00FF394C">
        <w:rPr>
          <w:rFonts w:ascii="標楷體" w:eastAsia="標楷體" w:hAnsi="標楷體" w:cs="標楷體"/>
          <w:kern w:val="3"/>
          <w:szCs w:val="28"/>
        </w:rPr>
        <w:t>15</w:t>
      </w:r>
      <w:r w:rsidRPr="00FF394C">
        <w:rPr>
          <w:rFonts w:ascii="標楷體" w:eastAsia="標楷體" w:hAnsi="標楷體" w:cs="標楷體" w:hint="eastAsia"/>
          <w:kern w:val="3"/>
          <w:szCs w:val="28"/>
        </w:rPr>
        <w:t>工作天內付款。如需廠商補正資料，其審核及付款時程，自資料補正之次日重新起算；機關並應先就無爭議且可單獨計價之部分辦理付款。</w:t>
      </w:r>
    </w:p>
    <w:p w14:paraId="11CE722C" w14:textId="77777777" w:rsidR="001F206F" w:rsidRPr="00FF394C" w:rsidRDefault="000E4C54">
      <w:pPr>
        <w:pStyle w:val="Textbody"/>
        <w:spacing w:line="240" w:lineRule="atLeast"/>
        <w:ind w:left="1531" w:hanging="397"/>
        <w:jc w:val="both"/>
      </w:pPr>
      <w:bookmarkStart w:id="0" w:name="OLE_LINK3"/>
      <w:r w:rsidRPr="00FF394C">
        <w:rPr>
          <w:rFonts w:ascii="標楷體" w:eastAsia="標楷體" w:hAnsi="標楷體" w:cs="標楷體"/>
          <w:kern w:val="3"/>
          <w:szCs w:val="28"/>
        </w:rPr>
        <w:t>(3)</w:t>
      </w:r>
      <w:bookmarkEnd w:id="0"/>
      <w:r w:rsidRPr="00FF394C">
        <w:rPr>
          <w:rFonts w:ascii="標楷體" w:eastAsia="標楷體" w:hAnsi="標楷體" w:hint="eastAsia"/>
          <w:szCs w:val="28"/>
        </w:rPr>
        <w:t>估驗以完成施工者為原則，其半成品或進場材料經監造單位依契約規定檢驗合格後得按比例估驗計價。估驗款每次均應扣除</w:t>
      </w:r>
      <w:r w:rsidRPr="00FF394C">
        <w:rPr>
          <w:rFonts w:ascii="標楷體" w:eastAsia="標楷體" w:hAnsi="標楷體" w:cs="標楷體"/>
          <w:szCs w:val="28"/>
        </w:rPr>
        <w:t>10%</w:t>
      </w:r>
      <w:r w:rsidRPr="00FF394C">
        <w:rPr>
          <w:rFonts w:ascii="標楷體" w:eastAsia="標楷體" w:hAnsi="標楷體" w:cs="標楷體" w:hint="eastAsia"/>
          <w:szCs w:val="28"/>
        </w:rPr>
        <w:t>作為保留款。</w:t>
      </w:r>
    </w:p>
    <w:p w14:paraId="37FEB8D5" w14:textId="77777777" w:rsidR="001F206F" w:rsidRPr="00FF394C" w:rsidRDefault="000E4C54">
      <w:pPr>
        <w:pStyle w:val="Textbody"/>
        <w:spacing w:line="240" w:lineRule="atLeast"/>
        <w:ind w:firstLine="1560"/>
        <w:rPr>
          <w:rFonts w:ascii="標楷體" w:eastAsia="標楷體" w:hAnsi="標楷體" w:cs="標楷體"/>
          <w:szCs w:val="28"/>
        </w:rPr>
      </w:pPr>
      <w:r w:rsidRPr="00FF394C">
        <w:rPr>
          <w:rFonts w:ascii="標楷體" w:eastAsia="標楷體" w:hAnsi="標楷體" w:cs="標楷體" w:hint="eastAsia"/>
          <w:szCs w:val="28"/>
        </w:rPr>
        <w:t>半成品或進場材料得以估驗計價之情形：</w:t>
      </w:r>
    </w:p>
    <w:p w14:paraId="42059BB8" w14:textId="77777777" w:rsidR="001F206F" w:rsidRPr="00FF394C" w:rsidRDefault="000E4C54">
      <w:pPr>
        <w:pStyle w:val="Textbody"/>
        <w:spacing w:line="240" w:lineRule="atLeast"/>
        <w:ind w:left="3240" w:hanging="1680"/>
        <w:jc w:val="both"/>
      </w:pPr>
      <w:r w:rsidRPr="00FF394C">
        <w:rPr>
          <w:rFonts w:ascii="MS Mincho" w:eastAsia="MS Mincho" w:hAnsi="MS Mincho" w:cs="MS Mincho"/>
          <w:szCs w:val="28"/>
        </w:rPr>
        <w:t>①</w:t>
      </w:r>
      <w:r w:rsidRPr="00FF394C">
        <w:rPr>
          <w:rFonts w:ascii="標楷體" w:eastAsia="標楷體" w:hAnsi="標楷體" w:cs="標楷體" w:hint="eastAsia"/>
          <w:szCs w:val="28"/>
        </w:rPr>
        <w:t>鋼構項目：鋼材運至加工處所，得就該項目單價之</w:t>
      </w:r>
      <w:r w:rsidRPr="00FF394C">
        <w:rPr>
          <w:rFonts w:ascii="標楷體" w:eastAsia="標楷體" w:hAnsi="標楷體" w:cs="標楷體"/>
          <w:szCs w:val="28"/>
        </w:rPr>
        <w:t>20%</w:t>
      </w:r>
      <w:r w:rsidRPr="00FF394C">
        <w:rPr>
          <w:rFonts w:ascii="標楷體" w:eastAsia="標楷體" w:hAnsi="標楷體" w:cs="標楷體" w:hint="eastAsia"/>
          <w:szCs w:val="28"/>
        </w:rPr>
        <w:t>先行估驗計價；加工、假組立完成後，得就該項目單價之</w:t>
      </w:r>
      <w:r w:rsidRPr="00FF394C">
        <w:rPr>
          <w:rFonts w:ascii="標楷體" w:eastAsia="標楷體" w:hAnsi="標楷體" w:cs="標楷體"/>
          <w:szCs w:val="28"/>
        </w:rPr>
        <w:t>30%</w:t>
      </w:r>
      <w:r w:rsidRPr="00FF394C">
        <w:rPr>
          <w:rFonts w:ascii="標楷體" w:eastAsia="標楷體" w:hAnsi="標楷體" w:cs="標楷體" w:hint="eastAsia"/>
          <w:szCs w:val="28"/>
        </w:rPr>
        <w:t>先行估驗計價。估驗計價前，須經監造單位檢驗合格，確定屬本工程使用。已估驗計價之鋼構項目由廠商負責保管，不得以任何理由要求加價。</w:t>
      </w:r>
    </w:p>
    <w:p w14:paraId="6C33C19A" w14:textId="77777777" w:rsidR="001F206F" w:rsidRPr="00FF394C" w:rsidRDefault="000E4C54">
      <w:pPr>
        <w:pStyle w:val="Textbody"/>
        <w:spacing w:line="240" w:lineRule="atLeast"/>
        <w:ind w:firstLine="1560"/>
        <w:jc w:val="both"/>
      </w:pPr>
      <w:r w:rsidRPr="00FF394C">
        <w:rPr>
          <w:rFonts w:ascii="MS Mincho" w:eastAsia="MS Mincho" w:hAnsi="MS Mincho" w:cs="MS Mincho"/>
          <w:szCs w:val="28"/>
        </w:rPr>
        <w:t>②</w:t>
      </w:r>
      <w:r w:rsidRPr="00FF394C">
        <w:rPr>
          <w:rFonts w:ascii="標楷體" w:eastAsia="標楷體" w:hAnsi="標楷體" w:cs="標楷體" w:hint="eastAsia"/>
          <w:szCs w:val="28"/>
        </w:rPr>
        <w:t>其他項目：</w:t>
      </w:r>
    </w:p>
    <w:p w14:paraId="18971008"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(4)</w:t>
      </w:r>
      <w:r w:rsidRPr="00FF394C">
        <w:rPr>
          <w:rFonts w:ascii="標楷體" w:eastAsia="標楷體" w:hAnsi="標楷體" w:cs="標楷體" w:hint="eastAsia"/>
          <w:kern w:val="3"/>
          <w:szCs w:val="28"/>
        </w:rPr>
        <w:t>經核定修正或變更設計後，於編製修正施工或變更設計預算書前，舊項目於變更設計會勘紀錄簽奉機關首長或其授權人員核定後得先行施工付款</w:t>
      </w:r>
      <w:r w:rsidRPr="00FF394C">
        <w:rPr>
          <w:rFonts w:ascii="標楷體" w:eastAsia="標楷體" w:hAnsi="標楷體" w:cs="標楷體"/>
          <w:kern w:val="3"/>
          <w:szCs w:val="28"/>
        </w:rPr>
        <w:t>;</w:t>
      </w:r>
      <w:r w:rsidRPr="00FF394C">
        <w:rPr>
          <w:rFonts w:ascii="標楷體" w:eastAsia="標楷體" w:hAnsi="標楷體" w:cs="標楷體" w:hint="eastAsia"/>
          <w:kern w:val="3"/>
          <w:szCs w:val="28"/>
        </w:rPr>
        <w:t>新增單價經機關與廠商完成議價後得先行施工付款。</w:t>
      </w:r>
    </w:p>
    <w:p w14:paraId="764EC9B6"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(5)</w:t>
      </w:r>
      <w:r w:rsidRPr="00FF394C">
        <w:rPr>
          <w:rFonts w:ascii="標楷體" w:eastAsia="標楷體" w:hAnsi="標楷體" w:cs="標楷體" w:hint="eastAsia"/>
          <w:kern w:val="3"/>
          <w:szCs w:val="28"/>
        </w:rPr>
        <w:t>契約價金含營建土石方處理費用者，廠商估驗計價時應檢附所有出土報表及剩餘土石方流向證明文件，其屬工區土石方挖填平衡或機關認定之特殊因素者不在此限。</w:t>
      </w:r>
    </w:p>
    <w:p w14:paraId="479D3DE8"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(6)</w:t>
      </w:r>
      <w:r w:rsidRPr="00FF394C">
        <w:rPr>
          <w:rFonts w:ascii="標楷體" w:eastAsia="標楷體" w:hAnsi="標楷體" w:cs="標楷體" w:hint="eastAsia"/>
          <w:kern w:val="3"/>
          <w:szCs w:val="28"/>
        </w:rPr>
        <w:t>於履約過程中，如因可歸責於廠商之事由，而有施工查核結果列</w:t>
      </w:r>
      <w:r w:rsidRPr="00FF394C">
        <w:rPr>
          <w:rFonts w:ascii="標楷體" w:eastAsia="標楷體" w:hAnsi="標楷體" w:cs="標楷體" w:hint="eastAsia"/>
          <w:kern w:val="3"/>
          <w:szCs w:val="28"/>
        </w:rPr>
        <w:lastRenderedPageBreak/>
        <w:t>為丙等、發生重大職安或環保事故之情形，或發現廠商違反職安或環保規定且情節重大者，機關得將估驗計價保留款提高為原規定之</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倍，至上開情形改善處理完成為止，但不溯及已完成估驗計價者。</w:t>
      </w:r>
    </w:p>
    <w:p w14:paraId="765CD19B"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(7)</w:t>
      </w:r>
      <w:r w:rsidRPr="00FF394C">
        <w:rPr>
          <w:rFonts w:ascii="標楷體" w:eastAsia="標楷體" w:hAnsi="標楷體" w:cs="標楷體" w:hint="eastAsia"/>
          <w:kern w:val="3"/>
          <w:szCs w:val="28"/>
        </w:rPr>
        <w:t>廠商對於已報備於機關之分包廠商，其付款程序，得參考政府採購法相關規定之精神加速辦理。</w:t>
      </w:r>
    </w:p>
    <w:p w14:paraId="61E22FD4"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(8)</w:t>
      </w:r>
      <w:r w:rsidRPr="00FF394C">
        <w:rPr>
          <w:rFonts w:ascii="標楷體" w:eastAsia="標楷體" w:hAnsi="標楷體" w:cs="標楷體" w:hint="eastAsia"/>
          <w:kern w:val="3"/>
          <w:szCs w:val="28"/>
        </w:rPr>
        <w:t>機電類或水工機械工項之估驗計價，依附錄</w:t>
      </w:r>
      <w:r w:rsidRPr="00FF394C">
        <w:rPr>
          <w:rFonts w:ascii="標楷體" w:eastAsia="標楷體" w:hAnsi="標楷體" w:cs="標楷體"/>
          <w:kern w:val="3"/>
          <w:szCs w:val="28"/>
        </w:rPr>
        <w:t>4</w:t>
      </w:r>
      <w:r w:rsidRPr="00FF394C">
        <w:rPr>
          <w:rFonts w:ascii="標楷體" w:eastAsia="標楷體" w:hAnsi="標楷體" w:cs="標楷體" w:hint="eastAsia"/>
          <w:kern w:val="3"/>
          <w:szCs w:val="28"/>
        </w:rPr>
        <w:t>「經濟部水利署辦理工程機電類或水工機械工程之估驗計價注意事項」辦理。</w:t>
      </w:r>
    </w:p>
    <w:p w14:paraId="3D51B00F" w14:textId="77777777" w:rsidR="00110B13" w:rsidRPr="00FF394C" w:rsidRDefault="00110B13">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(9)</w:t>
      </w:r>
      <w:r w:rsidRPr="00FF394C">
        <w:rPr>
          <w:rFonts w:ascii="標楷體" w:eastAsia="標楷體" w:hAnsi="標楷體" w:cs="標楷體" w:hint="eastAsia"/>
          <w:kern w:val="3"/>
          <w:szCs w:val="28"/>
        </w:rPr>
        <w:t>機關發現未符合分包商規定情節重大者，得將估驗計價保留款提高至原規定之</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倍，至上開情形改善處理完成為止。</w:t>
      </w:r>
    </w:p>
    <w:p w14:paraId="01DBF357"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3.</w:t>
      </w:r>
      <w:r w:rsidRPr="00FF394C">
        <w:rPr>
          <w:rFonts w:ascii="標楷體" w:eastAsia="標楷體" w:hAnsi="標楷體" w:hint="eastAsia"/>
          <w:szCs w:val="28"/>
        </w:rPr>
        <w:t>驗收後付款：除契約另有規定外，於驗收合格無待解決事項後，機關應於接到廠商提出請款單據後</w:t>
      </w:r>
      <w:r w:rsidRPr="00FF394C">
        <w:rPr>
          <w:rFonts w:ascii="標楷體" w:eastAsia="標楷體" w:hAnsi="標楷體" w:cs="標楷體"/>
          <w:kern w:val="3"/>
          <w:szCs w:val="28"/>
        </w:rPr>
        <w:t>15</w:t>
      </w:r>
      <w:r w:rsidRPr="00FF394C">
        <w:rPr>
          <w:rFonts w:ascii="標楷體" w:eastAsia="標楷體" w:hAnsi="標楷體" w:cs="標楷體" w:hint="eastAsia"/>
          <w:kern w:val="3"/>
          <w:szCs w:val="28"/>
        </w:rPr>
        <w:t>工作天</w:t>
      </w:r>
      <w:r w:rsidRPr="00FF394C">
        <w:rPr>
          <w:rFonts w:ascii="標楷體" w:eastAsia="標楷體" w:hAnsi="標楷體" w:hint="eastAsia"/>
          <w:szCs w:val="28"/>
        </w:rPr>
        <w:t>內，一次無息結付尾款。</w:t>
      </w:r>
    </w:p>
    <w:p w14:paraId="6E12F37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廠商履約有下列情形之一者，機關得暫停給付估驗計價款至情形消滅為止：</w:t>
      </w:r>
    </w:p>
    <w:p w14:paraId="68124803"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履約實際進度因可歸責於廠商之事由而落後，經機關通知限期改善未積極改善者。進度落後情形經機關認定已有改善者，機關得恢復核發估驗計價款；如因廠商實施趕工計畫，造成機關管理費用等之增加，該費用由廠商負擔。</w:t>
      </w:r>
    </w:p>
    <w:p w14:paraId="206185B7"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履約有瑕疵經書面通知改正而逾期未改正者。</w:t>
      </w:r>
    </w:p>
    <w:p w14:paraId="5853832A"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未履行契約應辦事項，經通知仍延不履行者。</w:t>
      </w:r>
    </w:p>
    <w:p w14:paraId="16DBB941"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(4)</w:t>
      </w:r>
      <w:r w:rsidRPr="00FF394C">
        <w:rPr>
          <w:rFonts w:ascii="標楷體" w:eastAsia="標楷體" w:hAnsi="標楷體" w:cs="標楷體" w:hint="eastAsia"/>
          <w:kern w:val="3"/>
          <w:szCs w:val="28"/>
        </w:rPr>
        <w:t>廠商履約人員不適任，經通知更換仍延不辦理者。</w:t>
      </w:r>
    </w:p>
    <w:p w14:paraId="065EA1AC"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(5)</w:t>
      </w:r>
      <w:r w:rsidRPr="00FF394C">
        <w:rPr>
          <w:rFonts w:ascii="標楷體" w:eastAsia="標楷體" w:hAnsi="標楷體" w:cs="標楷體" w:hint="eastAsia"/>
          <w:kern w:val="3"/>
          <w:szCs w:val="28"/>
        </w:rPr>
        <w:t>廠商有施工品質不良或其他違反公共工程施工品質管理作業要點之情事者。</w:t>
      </w:r>
    </w:p>
    <w:p w14:paraId="776CF9A8" w14:textId="77777777" w:rsidR="00110B13"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(6)</w:t>
      </w:r>
      <w:r w:rsidR="00110B13" w:rsidRPr="00FF394C">
        <w:rPr>
          <w:rFonts w:ascii="標楷體" w:eastAsia="標楷體" w:hAnsi="標楷體" w:cs="標楷體" w:hint="eastAsia"/>
          <w:kern w:val="3"/>
          <w:szCs w:val="28"/>
        </w:rPr>
        <w:t>廠商之分包商不適合，經通知更換仍延不辦理者。</w:t>
      </w:r>
    </w:p>
    <w:p w14:paraId="2AB28863" w14:textId="77777777" w:rsidR="001F206F" w:rsidRPr="00FF394C" w:rsidRDefault="00110B13">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(7)</w:t>
      </w:r>
      <w:r w:rsidR="000E4C54" w:rsidRPr="00FF394C">
        <w:rPr>
          <w:rFonts w:ascii="標楷體" w:eastAsia="標楷體" w:hAnsi="標楷體" w:cs="標楷體" w:hint="eastAsia"/>
          <w:kern w:val="3"/>
          <w:szCs w:val="28"/>
        </w:rPr>
        <w:t>其他違反法令或違約情形。</w:t>
      </w:r>
    </w:p>
    <w:p w14:paraId="1E26F63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物價指數調整：</w:t>
      </w:r>
    </w:p>
    <w:p w14:paraId="57C14572" w14:textId="77777777" w:rsidR="001F206F" w:rsidRPr="00FF394C" w:rsidRDefault="000E4C54">
      <w:pPr>
        <w:pStyle w:val="21"/>
        <w:autoSpaceDE w:val="0"/>
        <w:spacing w:line="240" w:lineRule="atLeast"/>
        <w:ind w:left="1745" w:hanging="423"/>
        <w:rPr>
          <w:color w:val="auto"/>
        </w:rPr>
      </w:pPr>
      <w:r w:rsidRPr="00FF394C">
        <w:rPr>
          <w:rFonts w:cs="標楷體"/>
          <w:color w:val="auto"/>
          <w:sz w:val="28"/>
          <w:szCs w:val="28"/>
        </w:rPr>
        <w:t>(1)</w:t>
      </w:r>
      <w:r w:rsidRPr="00FF394C">
        <w:rPr>
          <w:rFonts w:hint="eastAsia"/>
          <w:color w:val="auto"/>
          <w:sz w:val="28"/>
          <w:szCs w:val="28"/>
        </w:rPr>
        <w:t>物價調整方式：依</w:t>
      </w:r>
      <w:r w:rsidRPr="00FF394C">
        <w:rPr>
          <w:color w:val="auto"/>
          <w:sz w:val="28"/>
          <w:szCs w:val="28"/>
        </w:rPr>
        <w:t>□</w:t>
      </w:r>
      <w:r w:rsidRPr="00FF394C">
        <w:rPr>
          <w:rFonts w:hint="eastAsia"/>
          <w:color w:val="auto"/>
          <w:sz w:val="28"/>
          <w:szCs w:val="28"/>
        </w:rPr>
        <w:t>行政院主計總處；</w:t>
      </w:r>
      <w:r w:rsidRPr="00FF394C">
        <w:rPr>
          <w:color w:val="auto"/>
          <w:sz w:val="28"/>
          <w:szCs w:val="28"/>
        </w:rPr>
        <w:t>□</w:t>
      </w:r>
      <w:r w:rsidRPr="00FF394C">
        <w:rPr>
          <w:rFonts w:hint="eastAsia"/>
          <w:color w:val="auto"/>
          <w:sz w:val="28"/>
          <w:szCs w:val="28"/>
        </w:rPr>
        <w:t>臺北市政府；</w:t>
      </w:r>
      <w:r w:rsidRPr="00FF394C">
        <w:rPr>
          <w:color w:val="auto"/>
          <w:sz w:val="28"/>
          <w:szCs w:val="28"/>
        </w:rPr>
        <w:t>□</w:t>
      </w:r>
      <w:r w:rsidRPr="00FF394C">
        <w:rPr>
          <w:rFonts w:hint="eastAsia"/>
          <w:color w:val="auto"/>
          <w:sz w:val="28"/>
          <w:szCs w:val="28"/>
        </w:rPr>
        <w:t>高雄市政府；</w:t>
      </w:r>
      <w:r w:rsidRPr="00FF394C">
        <w:rPr>
          <w:color w:val="auto"/>
          <w:sz w:val="28"/>
          <w:szCs w:val="28"/>
        </w:rPr>
        <w:t>□</w:t>
      </w:r>
      <w:r w:rsidRPr="00FF394C">
        <w:rPr>
          <w:rFonts w:hint="eastAsia"/>
          <w:color w:val="auto"/>
          <w:sz w:val="28"/>
          <w:szCs w:val="28"/>
        </w:rPr>
        <w:t>其他＿＿（由機關擇一載明；未載明者，為行政院主計總處）發布之營造工程物價指數之個別項目、中分類項目及總指數漲跌幅，依下列順序調整：</w:t>
      </w:r>
    </w:p>
    <w:p w14:paraId="2C92049A" w14:textId="77777777" w:rsidR="001F206F" w:rsidRPr="00FF394C" w:rsidRDefault="000E4C54">
      <w:pPr>
        <w:pStyle w:val="21"/>
        <w:autoSpaceDE w:val="0"/>
        <w:spacing w:line="240" w:lineRule="atLeast"/>
        <w:ind w:left="1745" w:hanging="423"/>
        <w:rPr>
          <w:color w:val="auto"/>
        </w:rPr>
      </w:pPr>
      <w:r w:rsidRPr="00FF394C">
        <w:rPr>
          <w:rFonts w:ascii="新細明體" w:eastAsia="新細明體" w:hAnsi="新細明體" w:cs="新細明體"/>
          <w:color w:val="auto"/>
          <w:sz w:val="28"/>
          <w:szCs w:val="28"/>
        </w:rPr>
        <w:t>①</w:t>
      </w:r>
      <w:r w:rsidRPr="00FF394C">
        <w:rPr>
          <w:rFonts w:cs="標楷體" w:hint="eastAsia"/>
          <w:color w:val="auto"/>
          <w:sz w:val="28"/>
          <w:szCs w:val="28"/>
        </w:rPr>
        <w:t>工程進行期間，如遇物價波動時，依＿＿個別項目（例如預拌混凝土、鋼筋、鋼板、型鋼、瀝青混凝土等，由機關於招標時載明；未載明者，為預拌混凝土、鋼筋及瀝青混凝土）指數，就此等項目漲跌幅超過＿</w:t>
      </w:r>
      <w:r w:rsidRPr="00FF394C">
        <w:rPr>
          <w:color w:val="auto"/>
          <w:sz w:val="28"/>
          <w:szCs w:val="28"/>
        </w:rPr>
        <w:t>%</w:t>
      </w:r>
      <w:r w:rsidRPr="00FF394C">
        <w:rPr>
          <w:rFonts w:hint="eastAsia"/>
          <w:color w:val="auto"/>
          <w:sz w:val="28"/>
          <w:szCs w:val="28"/>
        </w:rPr>
        <w:t>（由機關於招標時載明；未載明者，為</w:t>
      </w:r>
      <w:r w:rsidRPr="00FF394C">
        <w:rPr>
          <w:color w:val="auto"/>
          <w:sz w:val="28"/>
          <w:szCs w:val="28"/>
        </w:rPr>
        <w:t>10%</w:t>
      </w:r>
      <w:r w:rsidRPr="00FF394C">
        <w:rPr>
          <w:rFonts w:hint="eastAsia"/>
          <w:color w:val="auto"/>
          <w:sz w:val="28"/>
          <w:szCs w:val="28"/>
        </w:rPr>
        <w:t>）之部分，於估驗完成後調整工程款。</w:t>
      </w:r>
    </w:p>
    <w:p w14:paraId="78C747C8" w14:textId="77777777" w:rsidR="001F206F" w:rsidRPr="00FF394C" w:rsidRDefault="000E4C54">
      <w:pPr>
        <w:pStyle w:val="21"/>
        <w:autoSpaceDE w:val="0"/>
        <w:spacing w:line="240" w:lineRule="atLeast"/>
        <w:ind w:left="1745" w:hanging="423"/>
        <w:rPr>
          <w:color w:val="auto"/>
        </w:rPr>
      </w:pPr>
      <w:r w:rsidRPr="00FF394C">
        <w:rPr>
          <w:rFonts w:ascii="新細明體" w:eastAsia="新細明體" w:hAnsi="新細明體" w:cs="新細明體"/>
          <w:color w:val="auto"/>
          <w:sz w:val="28"/>
          <w:szCs w:val="28"/>
        </w:rPr>
        <w:t>②</w:t>
      </w:r>
      <w:r w:rsidRPr="00FF394C">
        <w:rPr>
          <w:rFonts w:cs="標楷體" w:hint="eastAsia"/>
          <w:color w:val="auto"/>
          <w:sz w:val="28"/>
          <w:szCs w:val="28"/>
        </w:rPr>
        <w:t>工程進行期間，如遇物價波動時，依＿＿中分類項目（例如金屬製品類、砂石及級配類、瀝青及其製品類等，由機關於招標時載明；未載明者：為水泥及其製品類、金屬製品類、砂石及級配類、瀝青及其製品類）指數，就此等項目漲跌幅超</w:t>
      </w:r>
      <w:r w:rsidRPr="00FF394C">
        <w:rPr>
          <w:rFonts w:hint="eastAsia"/>
          <w:color w:val="auto"/>
          <w:sz w:val="28"/>
          <w:szCs w:val="28"/>
        </w:rPr>
        <w:t>過＿</w:t>
      </w:r>
      <w:r w:rsidRPr="00FF394C">
        <w:rPr>
          <w:color w:val="auto"/>
          <w:sz w:val="28"/>
          <w:szCs w:val="28"/>
        </w:rPr>
        <w:t>%</w:t>
      </w:r>
      <w:r w:rsidRPr="00FF394C">
        <w:rPr>
          <w:rFonts w:hint="eastAsia"/>
          <w:color w:val="auto"/>
          <w:sz w:val="28"/>
          <w:szCs w:val="28"/>
        </w:rPr>
        <w:t>（由機關於招標時載明；未載明者，為</w:t>
      </w:r>
      <w:r w:rsidRPr="00FF394C">
        <w:rPr>
          <w:color w:val="auto"/>
          <w:sz w:val="28"/>
          <w:szCs w:val="28"/>
        </w:rPr>
        <w:t>5%</w:t>
      </w:r>
      <w:r w:rsidRPr="00FF394C">
        <w:rPr>
          <w:rFonts w:hint="eastAsia"/>
          <w:color w:val="auto"/>
          <w:sz w:val="28"/>
          <w:szCs w:val="28"/>
        </w:rPr>
        <w:t>）之部分，於估驗完成後調整工程款。前述中分類項目內含有已依</w:t>
      </w:r>
      <w:r w:rsidRPr="00FF394C">
        <w:rPr>
          <w:rFonts w:ascii="新細明體" w:eastAsia="新細明體" w:hAnsi="新細明體" w:cs="新細明體"/>
          <w:color w:val="auto"/>
          <w:sz w:val="28"/>
          <w:szCs w:val="28"/>
        </w:rPr>
        <w:t>①</w:t>
      </w:r>
      <w:r w:rsidRPr="00FF394C">
        <w:rPr>
          <w:rFonts w:hint="eastAsia"/>
          <w:color w:val="auto"/>
          <w:sz w:val="28"/>
          <w:szCs w:val="28"/>
        </w:rPr>
        <w:t>計算物價調整</w:t>
      </w:r>
      <w:r w:rsidRPr="00FF394C">
        <w:rPr>
          <w:rFonts w:hint="eastAsia"/>
          <w:color w:val="auto"/>
          <w:sz w:val="28"/>
          <w:szCs w:val="28"/>
        </w:rPr>
        <w:lastRenderedPageBreak/>
        <w:t>款者，依「營造工程物價指數不含</w:t>
      </w:r>
      <w:r w:rsidRPr="00FF394C">
        <w:rPr>
          <w:rFonts w:ascii="新細明體" w:eastAsia="新細明體" w:hAnsi="新細明體" w:cs="新細明體"/>
          <w:color w:val="auto"/>
          <w:sz w:val="28"/>
          <w:szCs w:val="28"/>
        </w:rPr>
        <w:t>①</w:t>
      </w:r>
      <w:r w:rsidRPr="00FF394C">
        <w:rPr>
          <w:rFonts w:hint="eastAsia"/>
          <w:color w:val="auto"/>
          <w:sz w:val="28"/>
          <w:szCs w:val="28"/>
        </w:rPr>
        <w:t>個別項目之中分類指數」之漲跌幅計算物價調整款。</w:t>
      </w:r>
    </w:p>
    <w:p w14:paraId="1019BA92" w14:textId="77777777" w:rsidR="001F206F" w:rsidRPr="00FF394C" w:rsidRDefault="000E4C54">
      <w:pPr>
        <w:pStyle w:val="21"/>
        <w:autoSpaceDE w:val="0"/>
        <w:spacing w:line="240" w:lineRule="atLeast"/>
        <w:ind w:left="1745" w:hanging="423"/>
        <w:rPr>
          <w:color w:val="auto"/>
        </w:rPr>
      </w:pPr>
      <w:r w:rsidRPr="00FF394C">
        <w:rPr>
          <w:rFonts w:ascii="新細明體" w:eastAsia="新細明體" w:hAnsi="新細明體" w:cs="新細明體"/>
          <w:color w:val="auto"/>
          <w:sz w:val="28"/>
          <w:szCs w:val="28"/>
        </w:rPr>
        <w:t>③</w:t>
      </w:r>
      <w:r w:rsidRPr="00FF394C">
        <w:rPr>
          <w:rFonts w:cs="標楷體" w:hint="eastAsia"/>
          <w:color w:val="auto"/>
          <w:sz w:val="28"/>
          <w:szCs w:val="28"/>
        </w:rPr>
        <w:t>工程進行期間，如遇物價波動時，依「營造工程物價總指數」，就漲跌幅超過＿</w:t>
      </w:r>
      <w:r w:rsidRPr="00FF394C">
        <w:rPr>
          <w:color w:val="auto"/>
          <w:sz w:val="28"/>
          <w:szCs w:val="28"/>
        </w:rPr>
        <w:t>%</w:t>
      </w:r>
      <w:r w:rsidRPr="00FF394C">
        <w:rPr>
          <w:rFonts w:hint="eastAsia"/>
          <w:color w:val="auto"/>
          <w:sz w:val="28"/>
          <w:szCs w:val="28"/>
        </w:rPr>
        <w:t>（由機關於招標時載明；未載明者，為</w:t>
      </w:r>
      <w:r w:rsidRPr="00FF394C">
        <w:rPr>
          <w:color w:val="auto"/>
          <w:sz w:val="28"/>
          <w:szCs w:val="28"/>
        </w:rPr>
        <w:t>2.5%</w:t>
      </w:r>
      <w:r w:rsidRPr="00FF394C">
        <w:rPr>
          <w:rFonts w:hint="eastAsia"/>
          <w:color w:val="auto"/>
          <w:sz w:val="28"/>
          <w:szCs w:val="28"/>
        </w:rPr>
        <w:t>）之部分，於估驗完成後調整工程款。已依</w:t>
      </w:r>
      <w:r w:rsidRPr="00FF394C">
        <w:rPr>
          <w:rFonts w:ascii="新細明體" w:eastAsia="新細明體" w:hAnsi="新細明體" w:cs="新細明體"/>
          <w:color w:val="auto"/>
          <w:sz w:val="28"/>
          <w:szCs w:val="28"/>
        </w:rPr>
        <w:t>①</w:t>
      </w:r>
      <w:r w:rsidRPr="00FF394C">
        <w:rPr>
          <w:rFonts w:hint="eastAsia"/>
          <w:color w:val="auto"/>
          <w:sz w:val="28"/>
          <w:szCs w:val="28"/>
        </w:rPr>
        <w:t>、</w:t>
      </w:r>
      <w:r w:rsidRPr="00FF394C">
        <w:rPr>
          <w:rFonts w:ascii="新細明體" w:eastAsia="新細明體" w:hAnsi="新細明體" w:cs="新細明體"/>
          <w:color w:val="auto"/>
          <w:sz w:val="28"/>
          <w:szCs w:val="28"/>
        </w:rPr>
        <w:t>②</w:t>
      </w:r>
      <w:r w:rsidRPr="00FF394C">
        <w:rPr>
          <w:rFonts w:hint="eastAsia"/>
          <w:color w:val="auto"/>
          <w:sz w:val="28"/>
          <w:szCs w:val="28"/>
        </w:rPr>
        <w:t>計算物價調整款者，依「營造工程物價指數不含</w:t>
      </w:r>
      <w:r w:rsidRPr="00FF394C">
        <w:rPr>
          <w:rFonts w:ascii="新細明體" w:eastAsia="新細明體" w:hAnsi="新細明體" w:cs="新細明體"/>
          <w:color w:val="auto"/>
          <w:sz w:val="28"/>
          <w:szCs w:val="28"/>
        </w:rPr>
        <w:t>①</w:t>
      </w:r>
      <w:r w:rsidRPr="00FF394C">
        <w:rPr>
          <w:rFonts w:hint="eastAsia"/>
          <w:color w:val="auto"/>
          <w:sz w:val="28"/>
          <w:szCs w:val="28"/>
        </w:rPr>
        <w:t>個別項目及</w:t>
      </w:r>
      <w:r w:rsidRPr="00FF394C">
        <w:rPr>
          <w:rFonts w:ascii="新細明體" w:eastAsia="新細明體" w:hAnsi="新細明體" w:cs="新細明體"/>
          <w:color w:val="auto"/>
          <w:sz w:val="28"/>
          <w:szCs w:val="28"/>
        </w:rPr>
        <w:t>②</w:t>
      </w:r>
      <w:r w:rsidRPr="00FF394C">
        <w:rPr>
          <w:rFonts w:hint="eastAsia"/>
          <w:color w:val="auto"/>
          <w:sz w:val="28"/>
          <w:szCs w:val="28"/>
        </w:rPr>
        <w:t>中分類項目之總指數」之漲跌幅計算物價調整款。</w:t>
      </w:r>
    </w:p>
    <w:p w14:paraId="461730B4" w14:textId="77777777" w:rsidR="001F206F" w:rsidRPr="00FF394C" w:rsidRDefault="000E4C54">
      <w:pPr>
        <w:pStyle w:val="Textbody"/>
        <w:spacing w:line="240" w:lineRule="atLeast"/>
        <w:ind w:left="1531" w:hanging="397"/>
        <w:jc w:val="both"/>
      </w:pPr>
      <w:r w:rsidRPr="00FF394C">
        <w:rPr>
          <w:rFonts w:ascii="標楷體" w:eastAsia="標楷體" w:hAnsi="標楷體" w:cs="標楷體"/>
          <w:szCs w:val="28"/>
        </w:rPr>
        <w:t>(2)</w:t>
      </w:r>
      <w:r w:rsidRPr="00FF394C">
        <w:rPr>
          <w:rFonts w:ascii="標楷體" w:eastAsia="標楷體" w:hAnsi="標楷體" w:hint="eastAsia"/>
          <w:szCs w:val="28"/>
        </w:rPr>
        <w:t>物價指數基期更換時，換基當月起實際施作之數量，自動適用新基期指數核算工程調整款，原依舊基期指數調整之工程款不予追溯核算。每月公布之物價指數修正時，處理原則亦同。</w:t>
      </w:r>
      <w:r w:rsidRPr="00FF394C">
        <w:rPr>
          <w:rFonts w:ascii="標楷體" w:eastAsia="標楷體" w:hAnsi="標楷體" w:hint="eastAsia"/>
        </w:rPr>
        <w:t>換基前施作之數量，如因基期更換，無法取得換基前之指數資料者，依新基期指數核算工程調整款。</w:t>
      </w:r>
    </w:p>
    <w:p w14:paraId="02B4560A" w14:textId="77777777" w:rsidR="001F206F" w:rsidRPr="00FF394C" w:rsidRDefault="000E4C54">
      <w:pPr>
        <w:pStyle w:val="Textbody"/>
        <w:spacing w:line="240" w:lineRule="atLeast"/>
        <w:ind w:left="1531" w:hanging="397"/>
        <w:jc w:val="both"/>
      </w:pPr>
      <w:r w:rsidRPr="00FF394C">
        <w:rPr>
          <w:rFonts w:ascii="標楷體" w:eastAsia="標楷體" w:hAnsi="標楷體" w:cs="標楷體"/>
          <w:szCs w:val="28"/>
        </w:rPr>
        <w:t>(3)</w:t>
      </w:r>
      <w:r w:rsidRPr="00FF394C">
        <w:rPr>
          <w:rFonts w:ascii="標楷體" w:eastAsia="標楷體" w:hAnsi="標楷體" w:hint="eastAsia"/>
          <w:szCs w:val="28"/>
        </w:rPr>
        <w:t>契約內進口製品或非屬臺灣地區營造工程物價指數表內之工程項目，其物價調整方式如下：＿＿＿＿＿＿（由機關視個案特性及實際需要，於招標時載明；未載明者，無物價調整方式）。</w:t>
      </w:r>
    </w:p>
    <w:p w14:paraId="5B557FA5" w14:textId="77777777" w:rsidR="001F206F" w:rsidRPr="00FF394C" w:rsidRDefault="000E4C54">
      <w:pPr>
        <w:pStyle w:val="Textbody"/>
        <w:spacing w:line="240" w:lineRule="atLeast"/>
        <w:ind w:left="1135" w:right="57" w:hanging="284"/>
        <w:jc w:val="both"/>
      </w:pPr>
      <w:r w:rsidRPr="00FF394C">
        <w:rPr>
          <w:rFonts w:ascii="標楷體" w:eastAsia="標楷體" w:hAnsi="標楷體" w:cs="標楷體"/>
          <w:szCs w:val="28"/>
        </w:rPr>
        <w:t>6.</w:t>
      </w:r>
      <w:r w:rsidRPr="00FF394C">
        <w:rPr>
          <w:rFonts w:ascii="標楷體" w:eastAsia="標楷體" w:hAnsi="標楷體" w:hint="eastAsia"/>
          <w:szCs w:val="28"/>
        </w:rPr>
        <w:t>契約價金依物價指數調整者：</w:t>
      </w:r>
    </w:p>
    <w:p w14:paraId="7A0EB7C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調整公式：＿＿＿＿（由機關於招標時載明；未載明者，依工程會</w:t>
      </w:r>
      <w:r w:rsidRPr="00FF394C">
        <w:rPr>
          <w:rFonts w:ascii="標楷體" w:eastAsia="標楷體" w:hAnsi="標楷體"/>
          <w:szCs w:val="28"/>
        </w:rPr>
        <w:t>97</w:t>
      </w:r>
      <w:r w:rsidRPr="00FF394C">
        <w:rPr>
          <w:rFonts w:ascii="標楷體" w:eastAsia="標楷體" w:hAnsi="標楷體" w:hint="eastAsia"/>
          <w:szCs w:val="28"/>
        </w:rPr>
        <w:t>年</w:t>
      </w:r>
      <w:r w:rsidRPr="00FF394C">
        <w:rPr>
          <w:rFonts w:ascii="標楷體" w:eastAsia="標楷體" w:hAnsi="標楷體"/>
          <w:szCs w:val="28"/>
        </w:rPr>
        <w:t>7</w:t>
      </w:r>
      <w:r w:rsidRPr="00FF394C">
        <w:rPr>
          <w:rFonts w:ascii="標楷體" w:eastAsia="標楷體" w:hAnsi="標楷體" w:hint="eastAsia"/>
          <w:szCs w:val="28"/>
        </w:rPr>
        <w:t>月</w:t>
      </w:r>
      <w:r w:rsidRPr="00FF394C">
        <w:rPr>
          <w:rFonts w:ascii="標楷體" w:eastAsia="標楷體" w:hAnsi="標楷體"/>
          <w:szCs w:val="28"/>
        </w:rPr>
        <w:t>1</w:t>
      </w:r>
      <w:r w:rsidRPr="00FF394C">
        <w:rPr>
          <w:rFonts w:ascii="標楷體" w:eastAsia="標楷體" w:hAnsi="標楷體" w:hint="eastAsia"/>
          <w:szCs w:val="28"/>
        </w:rPr>
        <w:t>日發布之「機關已訂約施工中工程因應營建物價變動之物價調整補貼原則計算範例」及</w:t>
      </w:r>
      <w:r w:rsidRPr="00FF394C">
        <w:rPr>
          <w:rFonts w:ascii="標楷體" w:eastAsia="標楷體" w:hAnsi="標楷體"/>
          <w:szCs w:val="28"/>
        </w:rPr>
        <w:t>98</w:t>
      </w:r>
      <w:r w:rsidRPr="00FF394C">
        <w:rPr>
          <w:rFonts w:ascii="標楷體" w:eastAsia="標楷體" w:hAnsi="標楷體" w:hint="eastAsia"/>
          <w:szCs w:val="28"/>
        </w:rPr>
        <w:t>年</w:t>
      </w:r>
      <w:r w:rsidRPr="00FF394C">
        <w:rPr>
          <w:rFonts w:ascii="標楷體" w:eastAsia="標楷體" w:hAnsi="標楷體"/>
          <w:szCs w:val="28"/>
        </w:rPr>
        <w:t>4</w:t>
      </w:r>
      <w:r w:rsidRPr="00FF394C">
        <w:rPr>
          <w:rFonts w:ascii="標楷體" w:eastAsia="標楷體" w:hAnsi="標楷體" w:hint="eastAsia"/>
          <w:szCs w:val="28"/>
        </w:rPr>
        <w:t>月</w:t>
      </w:r>
      <w:r w:rsidRPr="00FF394C">
        <w:rPr>
          <w:rFonts w:ascii="標楷體" w:eastAsia="標楷體" w:hAnsi="標楷體"/>
          <w:szCs w:val="28"/>
        </w:rPr>
        <w:t>7</w:t>
      </w:r>
      <w:r w:rsidRPr="00FF394C">
        <w:rPr>
          <w:rFonts w:ascii="標楷體" w:eastAsia="標楷體" w:hAnsi="標楷體" w:hint="eastAsia"/>
          <w:szCs w:val="28"/>
        </w:rPr>
        <w:t>日發布之「機關已訂約工程因應營建物價下跌之物價指數門檻調整處理原則計算範例」，公開於工程會全球資訊網</w:t>
      </w:r>
      <w:r w:rsidRPr="00FF394C">
        <w:rPr>
          <w:rFonts w:ascii="標楷體" w:eastAsia="標楷體" w:hAnsi="標楷體"/>
          <w:szCs w:val="28"/>
        </w:rPr>
        <w:t>&gt;</w:t>
      </w:r>
      <w:r w:rsidRPr="00FF394C">
        <w:rPr>
          <w:rFonts w:ascii="標楷體" w:eastAsia="標楷體" w:hAnsi="標楷體" w:hint="eastAsia"/>
          <w:szCs w:val="28"/>
        </w:rPr>
        <w:t>政府採購</w:t>
      </w:r>
      <w:r w:rsidRPr="00FF394C">
        <w:rPr>
          <w:rFonts w:ascii="標楷體" w:eastAsia="標楷體" w:hAnsi="標楷體"/>
          <w:szCs w:val="28"/>
        </w:rPr>
        <w:t>&gt;</w:t>
      </w:r>
      <w:r w:rsidRPr="00FF394C">
        <w:rPr>
          <w:rFonts w:ascii="標楷體" w:eastAsia="標楷體" w:hAnsi="標楷體" w:hint="eastAsia"/>
          <w:szCs w:val="28"/>
        </w:rPr>
        <w:t>工程款物價指數調整）。</w:t>
      </w:r>
    </w:p>
    <w:p w14:paraId="21AC5DA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廠商應提出調整數據及佐證資料。</w:t>
      </w:r>
    </w:p>
    <w:p w14:paraId="6C9190E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規費、規劃費、設計費、土地及權利費用、法律費用、管理費（品質管理費、安全維護費、安全衛生管理費</w:t>
      </w:r>
      <w:r w:rsidRPr="00FF394C">
        <w:rPr>
          <w:rFonts w:ascii="標楷體" w:eastAsia="標楷體" w:hAnsi="標楷體"/>
          <w:szCs w:val="28"/>
        </w:rPr>
        <w:t>……</w:t>
      </w:r>
      <w:r w:rsidRPr="00FF394C">
        <w:rPr>
          <w:rFonts w:ascii="標楷體" w:eastAsia="標楷體" w:hAnsi="標楷體" w:hint="eastAsia"/>
          <w:szCs w:val="28"/>
        </w:rPr>
        <w:t>）、保險費、利潤、利息、稅雜費、訓練費、檢</w:t>
      </w:r>
      <w:r w:rsidRPr="00FF394C">
        <w:rPr>
          <w:rFonts w:ascii="標楷體" w:eastAsia="標楷體" w:hAnsi="標楷體"/>
          <w:szCs w:val="28"/>
        </w:rPr>
        <w:t>(</w:t>
      </w:r>
      <w:r w:rsidRPr="00FF394C">
        <w:rPr>
          <w:rFonts w:ascii="標楷體" w:eastAsia="標楷體" w:hAnsi="標楷體" w:hint="eastAsia"/>
          <w:szCs w:val="28"/>
        </w:rPr>
        <w:t>試</w:t>
      </w:r>
      <w:r w:rsidRPr="00FF394C">
        <w:rPr>
          <w:rFonts w:ascii="標楷體" w:eastAsia="標楷體" w:hAnsi="標楷體"/>
          <w:szCs w:val="28"/>
        </w:rPr>
        <w:t>)</w:t>
      </w:r>
      <w:r w:rsidRPr="00FF394C">
        <w:rPr>
          <w:rFonts w:ascii="標楷體" w:eastAsia="標楷體" w:hAnsi="標楷體" w:hint="eastAsia"/>
          <w:szCs w:val="28"/>
        </w:rPr>
        <w:t>驗費、審查費、土地及房屋租金、文書作業費、調查費、協調費、製圖費、攝影費、已支付之預付款、自政府疏濬砂石計畫優先取得之砂石、假設工程項目、機關收入項目及其他＿＿（由機關於招標時載明）不予調整。</w:t>
      </w:r>
    </w:p>
    <w:p w14:paraId="2771DC52"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(4)</w:t>
      </w:r>
      <w:r w:rsidRPr="00FF394C">
        <w:rPr>
          <w:rFonts w:ascii="標楷體" w:eastAsia="標楷體" w:hAnsi="標楷體" w:hint="eastAsia"/>
          <w:szCs w:val="28"/>
        </w:rPr>
        <w:t>逐月就已施作部分按</w:t>
      </w:r>
      <w:r w:rsidRPr="00FF394C">
        <w:rPr>
          <w:rFonts w:ascii="標楷體" w:eastAsia="標楷體" w:hAnsi="標楷體"/>
          <w:szCs w:val="28"/>
        </w:rPr>
        <w:t>□</w:t>
      </w:r>
      <w:r w:rsidRPr="00FF394C">
        <w:rPr>
          <w:rFonts w:ascii="標楷體" w:eastAsia="標楷體" w:hAnsi="標楷體" w:hint="eastAsia"/>
          <w:szCs w:val="28"/>
        </w:rPr>
        <w:t>當月</w:t>
      </w:r>
      <w:r w:rsidRPr="00FF394C">
        <w:rPr>
          <w:rFonts w:ascii="標楷體" w:eastAsia="標楷體" w:hAnsi="標楷體"/>
          <w:szCs w:val="28"/>
        </w:rPr>
        <w:t>□</w:t>
      </w:r>
      <w:r w:rsidRPr="00FF394C">
        <w:rPr>
          <w:rFonts w:ascii="標楷體" w:eastAsia="標楷體" w:hAnsi="標楷體" w:hint="eastAsia"/>
          <w:szCs w:val="28"/>
        </w:rPr>
        <w:t>前</w:t>
      </w:r>
      <w:r w:rsidRPr="00FF394C">
        <w:rPr>
          <w:rFonts w:ascii="標楷體" w:eastAsia="標楷體" w:hAnsi="標楷體"/>
          <w:szCs w:val="28"/>
        </w:rPr>
        <w:t>1</w:t>
      </w:r>
      <w:r w:rsidRPr="00FF394C">
        <w:rPr>
          <w:rFonts w:ascii="標楷體" w:eastAsia="標楷體" w:hAnsi="標楷體" w:hint="eastAsia"/>
          <w:szCs w:val="28"/>
        </w:rPr>
        <w:t>月</w:t>
      </w:r>
      <w:r w:rsidRPr="00FF394C">
        <w:rPr>
          <w:rFonts w:ascii="標楷體" w:eastAsia="標楷體" w:hAnsi="標楷體"/>
          <w:szCs w:val="28"/>
        </w:rPr>
        <w:t>□</w:t>
      </w:r>
      <w:r w:rsidRPr="00FF394C">
        <w:rPr>
          <w:rFonts w:ascii="標楷體" w:eastAsia="標楷體" w:hAnsi="標楷體" w:hint="eastAsia"/>
          <w:szCs w:val="28"/>
        </w:rPr>
        <w:t>前</w:t>
      </w:r>
      <w:r w:rsidRPr="00FF394C">
        <w:rPr>
          <w:rFonts w:ascii="標楷體" w:eastAsia="標楷體" w:hAnsi="標楷體"/>
          <w:szCs w:val="28"/>
        </w:rPr>
        <w:t>2</w:t>
      </w:r>
      <w:r w:rsidRPr="00FF394C">
        <w:rPr>
          <w:rFonts w:ascii="標楷體" w:eastAsia="標楷體" w:hAnsi="標楷體" w:hint="eastAsia"/>
          <w:szCs w:val="28"/>
        </w:rPr>
        <w:t>月</w:t>
      </w:r>
      <w:r w:rsidRPr="00FF394C">
        <w:rPr>
          <w:rFonts w:ascii="標楷體" w:eastAsia="標楷體" w:hAnsi="標楷體"/>
          <w:szCs w:val="28"/>
        </w:rPr>
        <w:t>(</w:t>
      </w:r>
      <w:r w:rsidRPr="00FF394C">
        <w:rPr>
          <w:rFonts w:ascii="標楷體" w:eastAsia="標楷體" w:hAnsi="標楷體" w:hint="eastAsia"/>
          <w:szCs w:val="28"/>
        </w:rPr>
        <w:t>由機關於招標時載明；未載明者為</w:t>
      </w:r>
      <w:r w:rsidRPr="00FF394C">
        <w:rPr>
          <w:rFonts w:ascii="標楷體" w:eastAsia="標楷體" w:hAnsi="標楷體" w:cs="Times New Roman" w:hint="eastAsia"/>
          <w:kern w:val="3"/>
        </w:rPr>
        <w:t>前</w:t>
      </w:r>
      <w:r w:rsidRPr="00FF394C">
        <w:rPr>
          <w:rFonts w:ascii="標楷體" w:eastAsia="標楷體" w:hAnsi="標楷體" w:cs="Times New Roman"/>
          <w:kern w:val="3"/>
        </w:rPr>
        <w:t>1</w:t>
      </w:r>
      <w:r w:rsidRPr="00FF394C">
        <w:rPr>
          <w:rFonts w:ascii="標楷體" w:eastAsia="標楷體" w:hAnsi="標楷體" w:cs="標楷體" w:hint="eastAsia"/>
          <w:kern w:val="3"/>
        </w:rPr>
        <w:t>月</w:t>
      </w:r>
      <w:r w:rsidRPr="00FF394C">
        <w:rPr>
          <w:rFonts w:ascii="標楷體" w:eastAsia="標楷體" w:hAnsi="標楷體" w:cs="標楷體"/>
          <w:kern w:val="3"/>
        </w:rPr>
        <w:t>)</w:t>
      </w:r>
      <w:r w:rsidRPr="00FF394C">
        <w:rPr>
          <w:rFonts w:ascii="標楷體" w:eastAsia="標楷體" w:hAnsi="標楷體" w:cs="標楷體" w:hint="eastAsia"/>
          <w:kern w:val="3"/>
        </w:rPr>
        <w:t>指數計算物價調整款</w:t>
      </w:r>
      <w:r w:rsidRPr="00FF394C">
        <w:rPr>
          <w:rFonts w:ascii="標楷體" w:eastAsia="標楷體" w:hAnsi="標楷體" w:cs="Times New Roman" w:hint="eastAsia"/>
          <w:kern w:val="3"/>
        </w:rPr>
        <w:t>；但雙方得就部分交貨期較長之項目，或訂料及施工時間間隔較久之項目，於訂料前約定，以訂料時或施工前一定月份</w:t>
      </w:r>
      <w:r w:rsidRPr="00FF394C">
        <w:rPr>
          <w:rFonts w:ascii="標楷體" w:eastAsia="標楷體" w:hAnsi="標楷體" w:cs="Times New Roman"/>
          <w:kern w:val="3"/>
        </w:rPr>
        <w:t>(</w:t>
      </w:r>
      <w:r w:rsidRPr="00FF394C">
        <w:rPr>
          <w:rFonts w:ascii="標楷體" w:eastAsia="標楷體" w:hAnsi="標楷體" w:cs="Times New Roman" w:hint="eastAsia"/>
          <w:kern w:val="3"/>
        </w:rPr>
        <w:t>不逾訂料前</w:t>
      </w:r>
      <w:r w:rsidRPr="00FF394C">
        <w:rPr>
          <w:rFonts w:ascii="標楷體" w:eastAsia="標楷體" w:hAnsi="標楷體" w:cs="Times New Roman"/>
          <w:kern w:val="3"/>
        </w:rPr>
        <w:t>)</w:t>
      </w:r>
      <w:r w:rsidRPr="00FF394C">
        <w:rPr>
          <w:rFonts w:ascii="標楷體" w:eastAsia="標楷體" w:hAnsi="標楷體" w:cs="Times New Roman" w:hint="eastAsia"/>
          <w:kern w:val="3"/>
        </w:rPr>
        <w:t>之指數，計算物價調整款</w:t>
      </w:r>
      <w:r w:rsidRPr="00FF394C">
        <w:rPr>
          <w:rFonts w:ascii="標楷體" w:eastAsia="標楷體" w:hAnsi="標楷體" w:hint="eastAsia"/>
          <w:szCs w:val="28"/>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561DF1F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累計給付逾新臺幣</w:t>
      </w:r>
      <w:r w:rsidRPr="00FF394C">
        <w:rPr>
          <w:rFonts w:ascii="標楷體" w:eastAsia="標楷體" w:hAnsi="標楷體"/>
          <w:szCs w:val="28"/>
        </w:rPr>
        <w:t>10</w:t>
      </w:r>
      <w:r w:rsidRPr="00FF394C">
        <w:rPr>
          <w:rFonts w:ascii="標楷體" w:eastAsia="標楷體" w:hAnsi="標楷體" w:hint="eastAsia"/>
          <w:szCs w:val="28"/>
        </w:rPr>
        <w:t>萬元之物價調整款，由機關刊登物價調整款公告。</w:t>
      </w:r>
    </w:p>
    <w:p w14:paraId="55D8185F"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lastRenderedPageBreak/>
        <w:t>(6)</w:t>
      </w:r>
      <w:r w:rsidRPr="00FF394C">
        <w:rPr>
          <w:rFonts w:ascii="標楷體" w:eastAsia="標楷體" w:hAnsi="標楷體" w:hint="eastAsia"/>
          <w:szCs w:val="28"/>
        </w:rPr>
        <w:t>其他：契約價金依物價指數調整補充說明詳附錄</w:t>
      </w:r>
      <w:r w:rsidRPr="00FF394C">
        <w:rPr>
          <w:rFonts w:ascii="標楷體" w:eastAsia="標楷體" w:hAnsi="標楷體"/>
          <w:szCs w:val="28"/>
        </w:rPr>
        <w:t>5</w:t>
      </w:r>
      <w:r w:rsidRPr="00FF394C">
        <w:rPr>
          <w:rFonts w:ascii="標楷體" w:eastAsia="標楷體" w:hAnsi="標楷體" w:hint="eastAsia"/>
          <w:szCs w:val="28"/>
        </w:rPr>
        <w:t>。</w:t>
      </w:r>
    </w:p>
    <w:p w14:paraId="5E2BE29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廠商向機關辦理一切手續，必須使用領款印模單之印章。</w:t>
      </w:r>
    </w:p>
    <w:p w14:paraId="54A04173"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w:t>
      </w:r>
      <w:r w:rsidRPr="00FF394C">
        <w:rPr>
          <w:rFonts w:ascii="標楷體" w:eastAsia="標楷體" w:hAnsi="標楷體"/>
          <w:szCs w:val="28"/>
        </w:rPr>
        <w:t>100</w:t>
      </w:r>
      <w:r w:rsidRPr="00FF394C">
        <w:rPr>
          <w:rFonts w:ascii="標楷體" w:eastAsia="標楷體" w:hAnsi="標楷體" w:hint="eastAsia"/>
          <w:szCs w:val="28"/>
        </w:rPr>
        <w:t>人之廠商資料公開於政府採購資訊公告系統，以供勞工及原住民族主管機關查核差額補助費及代金繳納情形，招標機關不另辦理查核。</w:t>
      </w:r>
    </w:p>
    <w:p w14:paraId="22FBB205"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9.</w:t>
      </w:r>
      <w:r w:rsidRPr="00FF394C">
        <w:rPr>
          <w:rFonts w:ascii="標楷體" w:eastAsia="標楷體" w:hAnsi="標楷體" w:hint="eastAsia"/>
          <w:szCs w:val="28"/>
        </w:rPr>
        <w:t>契約價金總額</w:t>
      </w:r>
      <w:r w:rsidRPr="00FF394C">
        <w:rPr>
          <w:rFonts w:ascii="標楷體" w:eastAsia="標楷體" w:hAnsi="標楷體" w:cs="標楷體"/>
          <w:szCs w:val="28"/>
        </w:rPr>
        <w:t>(</w:t>
      </w:r>
      <w:r w:rsidRPr="00FF394C">
        <w:rPr>
          <w:rFonts w:ascii="標楷體" w:eastAsia="標楷體" w:hAnsi="標楷體" w:cs="標楷體" w:hint="eastAsia"/>
          <w:szCs w:val="28"/>
        </w:rPr>
        <w:t>工程結算金額</w:t>
      </w:r>
      <w:r w:rsidRPr="00FF394C">
        <w:rPr>
          <w:rFonts w:ascii="標楷體" w:eastAsia="標楷體" w:hAnsi="標楷體" w:cs="標楷體"/>
          <w:szCs w:val="28"/>
        </w:rPr>
        <w:t>)</w:t>
      </w:r>
      <w:r w:rsidRPr="00FF394C">
        <w:rPr>
          <w:rFonts w:ascii="標楷體" w:eastAsia="標楷體" w:hAnsi="標楷體" w:hint="eastAsia"/>
          <w:szCs w:val="28"/>
        </w:rPr>
        <w:t>，除另有規定外，為完成契約所需全部材料、人工、機具、設備、交通運輸、水、電、油料、燃料及施工所必須之費用。</w:t>
      </w:r>
    </w:p>
    <w:p w14:paraId="2CE92A1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10.</w:t>
      </w:r>
      <w:r w:rsidRPr="00FF394C">
        <w:rPr>
          <w:rFonts w:ascii="標楷體" w:eastAsia="標楷體" w:hAnsi="標楷體" w:hint="eastAsia"/>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080121C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11.</w:t>
      </w:r>
      <w:r w:rsidRPr="00FF394C">
        <w:rPr>
          <w:rFonts w:ascii="標楷體" w:eastAsia="標楷體" w:hAnsi="標楷體" w:hint="eastAsia"/>
          <w:szCs w:val="28"/>
        </w:rPr>
        <w:t>因非可歸責於廠商之事由，機關有延遲付款之情形，廠商投訴對象：</w:t>
      </w:r>
    </w:p>
    <w:p w14:paraId="2E7AA711"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採購機關之政風單位；</w:t>
      </w:r>
    </w:p>
    <w:p w14:paraId="3267F8BD"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採購機關之上級機關；</w:t>
      </w:r>
    </w:p>
    <w:p w14:paraId="59BE4206"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法務部廉政署；</w:t>
      </w:r>
    </w:p>
    <w:p w14:paraId="72F7D870"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(4)</w:t>
      </w:r>
      <w:r w:rsidRPr="00FF394C">
        <w:rPr>
          <w:rFonts w:ascii="標楷體" w:eastAsia="標楷體" w:hAnsi="標楷體" w:cs="標楷體" w:hint="eastAsia"/>
          <w:kern w:val="3"/>
          <w:szCs w:val="28"/>
        </w:rPr>
        <w:t>採購稽核小組；</w:t>
      </w:r>
    </w:p>
    <w:p w14:paraId="29372EFC"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(5)</w:t>
      </w:r>
      <w:r w:rsidRPr="00FF394C">
        <w:rPr>
          <w:rFonts w:ascii="標楷體" w:eastAsia="標楷體" w:hAnsi="標楷體" w:cs="標楷體" w:hint="eastAsia"/>
          <w:kern w:val="3"/>
          <w:szCs w:val="28"/>
        </w:rPr>
        <w:t>採購法主管機關；</w:t>
      </w:r>
    </w:p>
    <w:p w14:paraId="45123B69"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(6)</w:t>
      </w:r>
      <w:r w:rsidRPr="00FF394C">
        <w:rPr>
          <w:rFonts w:ascii="標楷體" w:eastAsia="標楷體" w:hAnsi="標楷體" w:cs="標楷體" w:hint="eastAsia"/>
          <w:kern w:val="3"/>
          <w:szCs w:val="28"/>
        </w:rPr>
        <w:t>行政院主計總處（延遲付款之原因與主計人員有關者）。</w:t>
      </w:r>
    </w:p>
    <w:p w14:paraId="677DF805"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廠商請領契約價金時應提出</w:t>
      </w:r>
      <w:r w:rsidRPr="00FF394C">
        <w:rPr>
          <w:rFonts w:ascii="標楷體" w:eastAsia="標楷體" w:hAnsi="標楷體" w:cs="標楷體" w:hint="eastAsia"/>
          <w:szCs w:val="28"/>
        </w:rPr>
        <w:t>電子或紙本</w:t>
      </w:r>
      <w:r w:rsidRPr="00FF394C">
        <w:rPr>
          <w:rFonts w:ascii="標楷體" w:eastAsia="標楷體" w:hAnsi="標楷體" w:hint="eastAsia"/>
          <w:szCs w:val="28"/>
        </w:rPr>
        <w:t>統一發票，依法免用統一發票者應提出收據。</w:t>
      </w:r>
    </w:p>
    <w:p w14:paraId="66A0BF97"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14:paraId="3FE2F3A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分包契約依採購法第</w:t>
      </w:r>
      <w:r w:rsidRPr="00FF394C">
        <w:rPr>
          <w:rFonts w:ascii="標楷體" w:eastAsia="標楷體" w:hAnsi="標楷體"/>
          <w:szCs w:val="28"/>
        </w:rPr>
        <w:t>67</w:t>
      </w:r>
      <w:r w:rsidRPr="00FF394C">
        <w:rPr>
          <w:rFonts w:ascii="標楷體" w:eastAsia="標楷體" w:hAnsi="標楷體" w:hint="eastAsia"/>
          <w:szCs w:val="28"/>
        </w:rPr>
        <w:t>條第</w:t>
      </w:r>
      <w:r w:rsidRPr="00FF394C">
        <w:rPr>
          <w:rFonts w:ascii="標楷體" w:eastAsia="標楷體" w:hAnsi="標楷體"/>
          <w:szCs w:val="28"/>
        </w:rPr>
        <w:t>2</w:t>
      </w:r>
      <w:r w:rsidRPr="00FF394C">
        <w:rPr>
          <w:rFonts w:ascii="標楷體" w:eastAsia="標楷體" w:hAnsi="標楷體" w:hint="eastAsia"/>
          <w:szCs w:val="28"/>
        </w:rPr>
        <w:t>項報備於機關，並經廠商就分包部分設定權利質權予分包廠商者，該分包契約所載付款條件應符合前列各款規定（採購法第</w:t>
      </w:r>
      <w:r w:rsidRPr="00FF394C">
        <w:rPr>
          <w:rFonts w:ascii="標楷體" w:eastAsia="標楷體" w:hAnsi="標楷體"/>
          <w:szCs w:val="28"/>
        </w:rPr>
        <w:t>98</w:t>
      </w:r>
      <w:r w:rsidRPr="00FF394C">
        <w:rPr>
          <w:rFonts w:ascii="標楷體" w:eastAsia="標楷體" w:hAnsi="標楷體" w:hint="eastAsia"/>
          <w:szCs w:val="28"/>
        </w:rPr>
        <w:t>條之規定除外），或與機關另行議定。</w:t>
      </w:r>
    </w:p>
    <w:p w14:paraId="00AA017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廠商延誤履約進度案件，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14:paraId="15063999" w14:textId="77777777" w:rsidR="001F206F" w:rsidRPr="00FF394C" w:rsidRDefault="000E4C54">
      <w:pPr>
        <w:pStyle w:val="Textbody"/>
        <w:spacing w:line="240" w:lineRule="atLeast"/>
        <w:ind w:left="840" w:hanging="556"/>
        <w:jc w:val="both"/>
      </w:pPr>
      <w:r w:rsidRPr="00FF394C">
        <w:rPr>
          <w:rFonts w:ascii="標楷體" w:eastAsia="標楷體" w:hAnsi="標楷體" w:cs="標楷體"/>
          <w:szCs w:val="28"/>
        </w:rPr>
        <w:t>(</w:t>
      </w:r>
      <w:r w:rsidRPr="00FF394C">
        <w:rPr>
          <w:rFonts w:ascii="標楷體" w:eastAsia="標楷體" w:hAnsi="標楷體" w:cs="標楷體" w:hint="eastAsia"/>
          <w:szCs w:val="28"/>
        </w:rPr>
        <w:t>六</w:t>
      </w:r>
      <w:r w:rsidRPr="00FF394C">
        <w:rPr>
          <w:rFonts w:ascii="標楷體" w:eastAsia="標楷體" w:hAnsi="標楷體" w:cs="標楷體"/>
          <w:szCs w:val="28"/>
        </w:rPr>
        <w:t>)</w:t>
      </w:r>
      <w:r w:rsidRPr="00FF394C">
        <w:rPr>
          <w:rFonts w:ascii="標楷體" w:eastAsia="標楷體" w:hAnsi="標楷體" w:cs="標楷體" w:hint="eastAsia"/>
          <w:szCs w:val="28"/>
        </w:rPr>
        <w:t>廠商於履約期間給與全職從事本採購案之員工薪資，如採按月計酬者，至少為＿元（由機關於招標時載明，不得低於勞動基準法規定之最低</w:t>
      </w:r>
      <w:r w:rsidRPr="00FF394C">
        <w:rPr>
          <w:rFonts w:ascii="標楷體" w:eastAsia="標楷體" w:hAnsi="標楷體" w:cs="標楷體" w:hint="eastAsia"/>
          <w:szCs w:val="28"/>
        </w:rPr>
        <w:lastRenderedPageBreak/>
        <w:t>基本工資；未載明者，為新臺幣</w:t>
      </w:r>
      <w:r w:rsidRPr="00FF394C">
        <w:rPr>
          <w:rFonts w:ascii="標楷體" w:eastAsia="標楷體" w:hAnsi="標楷體" w:cs="標楷體"/>
          <w:szCs w:val="28"/>
        </w:rPr>
        <w:t>3</w:t>
      </w:r>
      <w:r w:rsidRPr="00FF394C">
        <w:rPr>
          <w:rFonts w:ascii="標楷體" w:eastAsia="標楷體" w:hAnsi="標楷體" w:cs="標楷體" w:hint="eastAsia"/>
          <w:szCs w:val="28"/>
        </w:rPr>
        <w:t>萬元）。</w:t>
      </w:r>
    </w:p>
    <w:p w14:paraId="2ADC6B7D"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6</w:t>
      </w:r>
      <w:r w:rsidRPr="00FF394C">
        <w:rPr>
          <w:rFonts w:ascii="標楷體" w:eastAsia="標楷體" w:hAnsi="標楷體" w:hint="eastAsia"/>
          <w:b/>
          <w:szCs w:val="28"/>
        </w:rPr>
        <w:t>條　稅捐</w:t>
      </w:r>
    </w:p>
    <w:p w14:paraId="651475A2" w14:textId="77777777" w:rsidR="001F206F" w:rsidRPr="00FF394C" w:rsidRDefault="000E4C54">
      <w:pPr>
        <w:pStyle w:val="Textbody"/>
        <w:spacing w:line="240" w:lineRule="atLeast"/>
        <w:ind w:left="280" w:firstLine="4"/>
        <w:jc w:val="both"/>
        <w:rPr>
          <w:rFonts w:ascii="標楷體" w:eastAsia="標楷體" w:hAnsi="標楷體"/>
          <w:kern w:val="3"/>
          <w:szCs w:val="28"/>
        </w:rPr>
      </w:pPr>
      <w:r w:rsidRPr="00FF394C">
        <w:rPr>
          <w:rFonts w:ascii="標楷體" w:eastAsia="標楷體" w:hAnsi="標楷體" w:hint="eastAsia"/>
          <w:kern w:val="3"/>
          <w:szCs w:val="28"/>
        </w:rPr>
        <w:t>以新臺幣報價之項目，除招標文件另有規定外，應含稅，包括營業稅。由自然人投標者，不含營業稅，但仍包括其必要之稅捐。</w:t>
      </w:r>
    </w:p>
    <w:p w14:paraId="5CF1BA87"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7</w:t>
      </w:r>
      <w:r w:rsidRPr="00FF394C">
        <w:rPr>
          <w:rFonts w:ascii="標楷體" w:eastAsia="標楷體" w:hAnsi="標楷體" w:hint="eastAsia"/>
          <w:b/>
          <w:szCs w:val="28"/>
        </w:rPr>
        <w:t>條　履約期限</w:t>
      </w:r>
    </w:p>
    <w:p w14:paraId="408DBA2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履約期限：本工程廠商應於＿＿年＿＿月＿＿日開工，並於</w:t>
      </w:r>
      <w:r w:rsidRPr="00FF394C">
        <w:rPr>
          <w:rFonts w:ascii="標楷體" w:eastAsia="標楷體" w:hAnsi="標楷體"/>
          <w:szCs w:val="28"/>
        </w:rPr>
        <w:t xml:space="preserve">    </w:t>
      </w:r>
      <w:r w:rsidRPr="00FF394C">
        <w:rPr>
          <w:rFonts w:ascii="標楷體" w:eastAsia="標楷體" w:hAnsi="標楷體" w:hint="eastAsia"/>
          <w:szCs w:val="28"/>
        </w:rPr>
        <w:t>年</w:t>
      </w:r>
      <w:r w:rsidRPr="00FF394C">
        <w:rPr>
          <w:rFonts w:ascii="標楷體" w:eastAsia="標楷體" w:hAnsi="標楷體"/>
          <w:szCs w:val="28"/>
        </w:rPr>
        <w:t xml:space="preserve">    </w:t>
      </w:r>
      <w:r w:rsidRPr="00FF394C">
        <w:rPr>
          <w:rFonts w:ascii="標楷體" w:eastAsia="標楷體" w:hAnsi="標楷體" w:hint="eastAsia"/>
          <w:szCs w:val="28"/>
        </w:rPr>
        <w:t>月</w:t>
      </w:r>
      <w:r w:rsidRPr="00FF394C">
        <w:rPr>
          <w:rFonts w:ascii="標楷體" w:eastAsia="標楷體" w:hAnsi="標楷體"/>
          <w:szCs w:val="28"/>
        </w:rPr>
        <w:t xml:space="preserve">    </w:t>
      </w:r>
      <w:r w:rsidRPr="00FF394C">
        <w:rPr>
          <w:rFonts w:ascii="標楷體" w:eastAsia="標楷體" w:hAnsi="標楷體" w:hint="eastAsia"/>
          <w:szCs w:val="28"/>
        </w:rPr>
        <w:t>日</w:t>
      </w:r>
      <w:r w:rsidRPr="00FF394C">
        <w:rPr>
          <w:rFonts w:ascii="標楷體" w:eastAsia="標楷體" w:hAnsi="標楷體"/>
          <w:szCs w:val="28"/>
        </w:rPr>
        <w:t>(</w:t>
      </w:r>
      <w:r w:rsidRPr="00FF394C">
        <w:rPr>
          <w:rFonts w:ascii="標楷體" w:eastAsia="標楷體" w:hAnsi="標楷體" w:hint="eastAsia"/>
          <w:szCs w:val="28"/>
        </w:rPr>
        <w:t>未載明者為</w:t>
      </w:r>
      <w:r w:rsidRPr="00FF394C">
        <w:rPr>
          <w:rFonts w:ascii="標楷體" w:eastAsia="標楷體" w:hAnsi="標楷體"/>
          <w:szCs w:val="28"/>
        </w:rPr>
        <w:t>11</w:t>
      </w:r>
      <w:r w:rsidRPr="00FF394C">
        <w:rPr>
          <w:rFonts w:ascii="標楷體" w:eastAsia="標楷體" w:hAnsi="標楷體" w:hint="eastAsia"/>
          <w:szCs w:val="28"/>
        </w:rPr>
        <w:t>月</w:t>
      </w:r>
      <w:r w:rsidRPr="00FF394C">
        <w:rPr>
          <w:rFonts w:ascii="標楷體" w:eastAsia="標楷體" w:hAnsi="標楷體"/>
          <w:szCs w:val="28"/>
        </w:rPr>
        <w:t>30</w:t>
      </w:r>
      <w:r w:rsidRPr="00FF394C">
        <w:rPr>
          <w:rFonts w:ascii="標楷體" w:eastAsia="標楷體" w:hAnsi="標楷體" w:hint="eastAsia"/>
          <w:szCs w:val="28"/>
        </w:rPr>
        <w:t>日</w:t>
      </w:r>
      <w:r w:rsidRPr="00FF394C">
        <w:rPr>
          <w:rFonts w:ascii="標楷體" w:eastAsia="標楷體" w:hAnsi="標楷體"/>
          <w:szCs w:val="28"/>
        </w:rPr>
        <w:t>)</w:t>
      </w:r>
      <w:r w:rsidRPr="00FF394C">
        <w:rPr>
          <w:rFonts w:ascii="標楷體" w:eastAsia="標楷體" w:hAnsi="標楷體" w:hint="eastAsia"/>
          <w:szCs w:val="28"/>
        </w:rPr>
        <w:t>全部竣工或完成當次維修改善工作已達契約第三條後續擴充金額時，以先屆滿者為準。</w:t>
      </w:r>
    </w:p>
    <w:p w14:paraId="182ABC8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契約履約期間，有下列情形之一</w:t>
      </w:r>
      <w:r w:rsidRPr="00FF394C">
        <w:rPr>
          <w:rFonts w:ascii="標楷體" w:eastAsia="標楷體" w:hAnsi="標楷體"/>
          <w:szCs w:val="28"/>
        </w:rPr>
        <w:t>(</w:t>
      </w:r>
      <w:r w:rsidRPr="00FF394C">
        <w:rPr>
          <w:rFonts w:ascii="標楷體" w:eastAsia="標楷體" w:hAnsi="標楷體" w:hint="eastAsia"/>
          <w:szCs w:val="28"/>
        </w:rPr>
        <w:t>且非可歸責於廠商</w:t>
      </w:r>
      <w:r w:rsidRPr="00FF394C">
        <w:rPr>
          <w:rFonts w:ascii="標楷體" w:eastAsia="標楷體" w:hAnsi="標楷體"/>
          <w:szCs w:val="28"/>
        </w:rPr>
        <w:t>)</w:t>
      </w:r>
      <w:r w:rsidRPr="00FF394C">
        <w:rPr>
          <w:rFonts w:ascii="標楷體" w:eastAsia="標楷體" w:hAnsi="標楷體" w:hint="eastAsia"/>
          <w:szCs w:val="28"/>
        </w:rPr>
        <w:t>，致契約全部或部分必須停工時，機關得通知廠商停工，停工原因消滅後，機關應立即通知廠商復工。</w:t>
      </w:r>
    </w:p>
    <w:p w14:paraId="3A8FBC3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發生第</w:t>
      </w:r>
      <w:r w:rsidRPr="00FF394C">
        <w:rPr>
          <w:rFonts w:ascii="標楷體" w:eastAsia="標楷體" w:hAnsi="標楷體"/>
          <w:szCs w:val="28"/>
        </w:rPr>
        <w:t>17</w:t>
      </w:r>
      <w:r w:rsidRPr="00FF394C">
        <w:rPr>
          <w:rFonts w:ascii="標楷體" w:eastAsia="標楷體" w:hAnsi="標楷體" w:hint="eastAsia"/>
          <w:szCs w:val="28"/>
        </w:rPr>
        <w:t>條第</w:t>
      </w:r>
      <w:r w:rsidRPr="00FF394C">
        <w:rPr>
          <w:rFonts w:ascii="標楷體" w:eastAsia="標楷體" w:hAnsi="標楷體"/>
          <w:szCs w:val="28"/>
        </w:rPr>
        <w:t>5</w:t>
      </w:r>
      <w:r w:rsidRPr="00FF394C">
        <w:rPr>
          <w:rFonts w:ascii="標楷體" w:eastAsia="標楷體" w:hAnsi="標楷體" w:hint="eastAsia"/>
          <w:szCs w:val="28"/>
        </w:rPr>
        <w:t>款不可抗力或不可歸責契約當事人之事故。</w:t>
      </w:r>
    </w:p>
    <w:p w14:paraId="3734922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機關要求全部或部分停工。</w:t>
      </w:r>
    </w:p>
    <w:p w14:paraId="76D6B10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機關應辦事項未及時辦妥。</w:t>
      </w:r>
    </w:p>
    <w:p w14:paraId="2552973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由機關自辦或機關之其他廠商之延誤而影響履約進度者。</w:t>
      </w:r>
    </w:p>
    <w:p w14:paraId="6C7EDC1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機關提供之地質鑽探或地質資料，與實際情形有重大差異。</w:t>
      </w:r>
    </w:p>
    <w:p w14:paraId="59CE150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因傳染病或政府之行為，致發生不可預見之人員或貨物之短缺。</w:t>
      </w:r>
    </w:p>
    <w:p w14:paraId="520A84A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因機關使用或佔用本工程任何部分，但契約另有規定者，不在此限。</w:t>
      </w:r>
    </w:p>
    <w:p w14:paraId="788F572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其他非可歸責於廠商之情形，經機關認定者。</w:t>
      </w:r>
    </w:p>
    <w:p w14:paraId="2E0F494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履約期間自指定之日起算者，應將當日算入。履約期間自指定之日後起算者，當日不計入。</w:t>
      </w:r>
    </w:p>
    <w:p w14:paraId="1B7A5DF1"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8</w:t>
      </w:r>
      <w:r w:rsidRPr="00FF394C">
        <w:rPr>
          <w:rFonts w:ascii="標楷體" w:eastAsia="標楷體" w:hAnsi="標楷體" w:hint="eastAsia"/>
          <w:b/>
          <w:szCs w:val="28"/>
        </w:rPr>
        <w:t>條　材料機具及設備</w:t>
      </w:r>
    </w:p>
    <w:p w14:paraId="4072AEC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契約所需工程材料、機具、設備、工作場地設備等，除契約另有規定外，概由廠商自備。</w:t>
      </w:r>
    </w:p>
    <w:p w14:paraId="0AA80C6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6BF03B1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廠商自備之材料、機具、設備，其品質應符合契約之規定，進入施工場所後由廠商負責保管。非經機關許可，不得擅自運離。</w:t>
      </w:r>
    </w:p>
    <w:p w14:paraId="7A177DE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由機關供應之材料、機具、設備，廠商應提出預定進場日期。因可歸責於機關之原因，不能於預定日期進場者，應預先書面通知廠商；致廠商未能依時履約者，因此增加之必要費用，由機關負擔。</w:t>
      </w:r>
    </w:p>
    <w:p w14:paraId="7245E8B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7EFCF68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廠商對所領用或租借自機關之材料、機具、設備，有浪費、遺失、被</w:t>
      </w:r>
      <w:r w:rsidRPr="00FF394C">
        <w:rPr>
          <w:rFonts w:ascii="標楷體" w:eastAsia="標楷體" w:hAnsi="標楷體" w:hint="eastAsia"/>
          <w:szCs w:val="28"/>
        </w:rPr>
        <w:lastRenderedPageBreak/>
        <w:t>竊或非自然消耗之毀損，無法返還或修理復原者，得經機關書面同意以相同者或同等品返還，或折合現金賠償。</w:t>
      </w:r>
    </w:p>
    <w:p w14:paraId="4989F78D"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9</w:t>
      </w:r>
      <w:r w:rsidRPr="00FF394C">
        <w:rPr>
          <w:rFonts w:ascii="標楷體" w:eastAsia="標楷體" w:hAnsi="標楷體" w:hint="eastAsia"/>
          <w:b/>
          <w:szCs w:val="28"/>
        </w:rPr>
        <w:t>條　施工管理</w:t>
      </w:r>
    </w:p>
    <w:p w14:paraId="4CEAAEB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623DA22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7182C626"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cs="標楷體" w:hint="eastAsia"/>
          <w:szCs w:val="28"/>
        </w:rPr>
        <w:t>廠商應於開工前，將其工地負責人之姓名、學經歷等資料，報請機關同意，變更時亦同。適用營造業法之廠商應依營造業法規定設置專任工程人員、工地主任及技術士</w:t>
      </w:r>
      <w:r w:rsidRPr="00FF394C">
        <w:rPr>
          <w:rFonts w:ascii="標楷體" w:eastAsia="標楷體" w:hAnsi="標楷體" w:cs="Times New Roman" w:hint="eastAsia"/>
          <w:kern w:val="3"/>
          <w:szCs w:val="28"/>
        </w:rPr>
        <w:t>，該等人員並應</w:t>
      </w:r>
      <w:r w:rsidRPr="00FF394C">
        <w:rPr>
          <w:rFonts w:ascii="標楷體" w:eastAsia="標楷體" w:hAnsi="標楷體" w:cs="標楷體" w:hint="eastAsia"/>
          <w:szCs w:val="28"/>
        </w:rPr>
        <w:t>依營造業法規定回訓、加入公會。施工期間工地主任應專駐於工地，且不得兼任工地其他職務。應設置技術士之專業工程特定施工項目、技術士種類及人數，依附錄</w:t>
      </w:r>
      <w:r w:rsidRPr="00FF394C">
        <w:rPr>
          <w:rFonts w:ascii="標楷體" w:eastAsia="標楷體" w:hAnsi="標楷體" w:cs="標楷體"/>
          <w:szCs w:val="28"/>
        </w:rPr>
        <w:t>9</w:t>
      </w:r>
      <w:r w:rsidRPr="00FF394C">
        <w:rPr>
          <w:rFonts w:ascii="標楷體" w:eastAsia="標楷體" w:hAnsi="標楷體" w:cs="標楷體" w:hint="eastAsia"/>
          <w:szCs w:val="28"/>
        </w:rPr>
        <w:t>第</w:t>
      </w:r>
      <w:r w:rsidRPr="00FF394C">
        <w:rPr>
          <w:rFonts w:ascii="標楷體" w:eastAsia="標楷體" w:hAnsi="標楷體" w:cs="標楷體"/>
          <w:szCs w:val="28"/>
        </w:rPr>
        <w:t>9</w:t>
      </w:r>
      <w:r w:rsidRPr="00FF394C">
        <w:rPr>
          <w:rFonts w:ascii="標楷體" w:eastAsia="標楷體" w:hAnsi="標楷體" w:cs="標楷體" w:hint="eastAsia"/>
          <w:szCs w:val="28"/>
        </w:rPr>
        <w:t>點辦理。</w:t>
      </w:r>
    </w:p>
    <w:p w14:paraId="40F8960B"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施工計畫與報表：</w:t>
      </w:r>
    </w:p>
    <w:p w14:paraId="1BA0EFC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廠商應於訂約後</w:t>
      </w:r>
      <w:r w:rsidRPr="00FF394C">
        <w:rPr>
          <w:rFonts w:ascii="標楷體" w:eastAsia="標楷體" w:hAnsi="標楷體"/>
          <w:szCs w:val="28"/>
        </w:rPr>
        <w:t>15</w:t>
      </w:r>
      <w:r w:rsidRPr="00FF394C">
        <w:rPr>
          <w:rFonts w:ascii="標楷體" w:eastAsia="標楷體" w:hAnsi="標楷體" w:hint="eastAsia"/>
          <w:szCs w:val="28"/>
        </w:rPr>
        <w:t>日內提出施工計畫送監造單位依程序核定，該計畫書內容至少應包括</w:t>
      </w:r>
      <w:r w:rsidRPr="00FF394C">
        <w:rPr>
          <w:rFonts w:ascii="標楷體" w:eastAsia="標楷體" w:hAnsi="標楷體"/>
          <w:szCs w:val="28"/>
        </w:rPr>
        <w:t>(</w:t>
      </w:r>
      <w:r w:rsidRPr="00FF394C">
        <w:rPr>
          <w:rFonts w:ascii="標楷體" w:eastAsia="標楷體" w:hAnsi="標楷體" w:hint="eastAsia"/>
          <w:szCs w:val="28"/>
        </w:rPr>
        <w:t>但不限於</w:t>
      </w:r>
      <w:r w:rsidRPr="00FF394C">
        <w:rPr>
          <w:rFonts w:ascii="標楷體" w:eastAsia="標楷體" w:hAnsi="標楷體"/>
          <w:szCs w:val="28"/>
        </w:rPr>
        <w:t>)</w:t>
      </w:r>
      <w:r w:rsidRPr="00FF394C">
        <w:rPr>
          <w:rFonts w:ascii="標楷體" w:eastAsia="標楷體" w:hAnsi="標楷體" w:hint="eastAsia"/>
          <w:szCs w:val="28"/>
        </w:rPr>
        <w:t>：前言、基本資料（工程名稱、開完工日期、工程項目數量表）、人員組織架構表（含人員職稱、職掌及學經歷）、人力機具分析表（含人力需求分析、機具數量分析及可擴充數量）、人員及機具動員方式</w:t>
      </w:r>
      <w:r w:rsidRPr="00FF394C">
        <w:rPr>
          <w:rFonts w:ascii="標楷體" w:eastAsia="標楷體" w:hAnsi="標楷體"/>
          <w:szCs w:val="28"/>
        </w:rPr>
        <w:t>(</w:t>
      </w:r>
      <w:r w:rsidRPr="00FF394C">
        <w:rPr>
          <w:rFonts w:ascii="標楷體" w:eastAsia="標楷體" w:hAnsi="標楷體" w:hint="eastAsia"/>
          <w:szCs w:val="28"/>
        </w:rPr>
        <w:t>含預計待命地點、交通動線及預計可到達時間</w:t>
      </w:r>
      <w:r w:rsidRPr="00FF394C">
        <w:rPr>
          <w:rFonts w:ascii="標楷體" w:eastAsia="標楷體" w:hAnsi="標楷體"/>
          <w:szCs w:val="28"/>
        </w:rPr>
        <w:t>)</w:t>
      </w:r>
      <w:r w:rsidRPr="00FF394C">
        <w:rPr>
          <w:rFonts w:ascii="標楷體" w:eastAsia="標楷體" w:hAnsi="標楷體" w:hint="eastAsia"/>
          <w:szCs w:val="28"/>
        </w:rPr>
        <w:t>、交通維持、職業安全衛生、環境保護、搶險</w:t>
      </w:r>
      <w:r w:rsidRPr="00FF394C">
        <w:rPr>
          <w:rFonts w:ascii="標楷體" w:eastAsia="標楷體" w:hAnsi="標楷體"/>
          <w:szCs w:val="28"/>
        </w:rPr>
        <w:t>(</w:t>
      </w:r>
      <w:r w:rsidRPr="00FF394C">
        <w:rPr>
          <w:rFonts w:ascii="標楷體" w:eastAsia="標楷體" w:hAnsi="標楷體" w:hint="eastAsia"/>
          <w:szCs w:val="28"/>
        </w:rPr>
        <w:t>修</w:t>
      </w:r>
      <w:r w:rsidRPr="00FF394C">
        <w:rPr>
          <w:rFonts w:ascii="標楷體" w:eastAsia="標楷體" w:hAnsi="標楷體"/>
          <w:szCs w:val="28"/>
        </w:rPr>
        <w:t>)</w:t>
      </w:r>
      <w:r w:rsidRPr="00FF394C">
        <w:rPr>
          <w:rFonts w:ascii="標楷體" w:eastAsia="標楷體" w:hAnsi="標楷體" w:hint="eastAsia"/>
          <w:szCs w:val="28"/>
        </w:rPr>
        <w:t>期間緊急應變措施（如工地災害及人員傷亡等）。機關為協調相關工程之配合，得指示廠商作必要之修正。</w:t>
      </w:r>
    </w:p>
    <w:p w14:paraId="081A64B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施工計畫未經機關核定前，不得辦理相關估驗請款作業；若屬廠商延誤提送時程或延誤修正提送情形，非經機關許可者，則採計點罰款方式處以懲罰性違約金，每逾期</w:t>
      </w:r>
      <w:r w:rsidRPr="00FF394C">
        <w:rPr>
          <w:rFonts w:ascii="標楷體" w:eastAsia="標楷體" w:hAnsi="標楷體"/>
          <w:szCs w:val="28"/>
        </w:rPr>
        <w:t>5</w:t>
      </w:r>
      <w:r w:rsidRPr="00FF394C">
        <w:rPr>
          <w:rFonts w:ascii="標楷體" w:eastAsia="標楷體" w:hAnsi="標楷體" w:hint="eastAsia"/>
          <w:szCs w:val="28"/>
        </w:rPr>
        <w:t>天為</w:t>
      </w:r>
      <w:r w:rsidRPr="00FF394C">
        <w:rPr>
          <w:rFonts w:ascii="標楷體" w:eastAsia="標楷體" w:hAnsi="標楷體"/>
          <w:szCs w:val="28"/>
        </w:rPr>
        <w:t>1</w:t>
      </w:r>
      <w:r w:rsidRPr="00FF394C">
        <w:rPr>
          <w:rFonts w:ascii="標楷體" w:eastAsia="標楷體" w:hAnsi="標楷體" w:hint="eastAsia"/>
          <w:szCs w:val="28"/>
        </w:rPr>
        <w:t>期，未滿</w:t>
      </w:r>
      <w:r w:rsidRPr="00FF394C">
        <w:rPr>
          <w:rFonts w:ascii="標楷體" w:eastAsia="標楷體" w:hAnsi="標楷體"/>
          <w:szCs w:val="28"/>
        </w:rPr>
        <w:t>5</w:t>
      </w:r>
      <w:r w:rsidRPr="00FF394C">
        <w:rPr>
          <w:rFonts w:ascii="標楷體" w:eastAsia="標楷體" w:hAnsi="標楷體" w:hint="eastAsia"/>
          <w:szCs w:val="28"/>
        </w:rPr>
        <w:t>天以</w:t>
      </w:r>
      <w:r w:rsidRPr="00FF394C">
        <w:rPr>
          <w:rFonts w:ascii="標楷體" w:eastAsia="標楷體" w:hAnsi="標楷體"/>
          <w:szCs w:val="28"/>
        </w:rPr>
        <w:t>1</w:t>
      </w:r>
      <w:r w:rsidRPr="00FF394C">
        <w:rPr>
          <w:rFonts w:ascii="標楷體" w:eastAsia="標楷體" w:hAnsi="標楷體" w:hint="eastAsia"/>
          <w:szCs w:val="28"/>
        </w:rPr>
        <w:t>期計，每期應扣點數</w:t>
      </w:r>
      <w:r w:rsidRPr="00FF394C">
        <w:rPr>
          <w:rFonts w:ascii="標楷體" w:eastAsia="標楷體" w:hAnsi="標楷體"/>
          <w:szCs w:val="28"/>
        </w:rPr>
        <w:t>1</w:t>
      </w:r>
      <w:r w:rsidRPr="00FF394C">
        <w:rPr>
          <w:rFonts w:ascii="標楷體" w:eastAsia="標楷體" w:hAnsi="標楷體" w:hint="eastAsia"/>
          <w:szCs w:val="28"/>
        </w:rPr>
        <w:t>點；逾期修正亦同。扣點應處以罰款之金額，依契約第</w:t>
      </w:r>
      <w:r w:rsidRPr="00FF394C">
        <w:rPr>
          <w:rFonts w:ascii="標楷體" w:eastAsia="標楷體" w:hAnsi="標楷體"/>
          <w:szCs w:val="28"/>
        </w:rPr>
        <w:t>22</w:t>
      </w:r>
      <w:r w:rsidRPr="00FF394C">
        <w:rPr>
          <w:rFonts w:ascii="標楷體" w:eastAsia="標楷體" w:hAnsi="標楷體" w:hint="eastAsia"/>
          <w:szCs w:val="28"/>
        </w:rPr>
        <w:t>條第</w:t>
      </w:r>
      <w:r w:rsidRPr="00FF394C">
        <w:rPr>
          <w:rFonts w:ascii="標楷體" w:eastAsia="標楷體" w:hAnsi="標楷體"/>
          <w:szCs w:val="28"/>
        </w:rPr>
        <w:t>9</w:t>
      </w:r>
      <w:r w:rsidRPr="00FF394C">
        <w:rPr>
          <w:rFonts w:ascii="標楷體" w:eastAsia="標楷體" w:hAnsi="標楷體" w:hint="eastAsia"/>
          <w:szCs w:val="28"/>
        </w:rPr>
        <w:t>款規定辦理。</w:t>
      </w:r>
    </w:p>
    <w:p w14:paraId="77971473"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對於汛期施工有致災風險之工程，施工計畫內容應再納入下列重點：</w:t>
      </w:r>
    </w:p>
    <w:p w14:paraId="79F87AA8"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充分考量汛期颱風、豪雨對工地可能造成之影響，合理安排施工順序及進度，並妥擬緊急應變及防災措施。</w:t>
      </w:r>
    </w:p>
    <w:p w14:paraId="4C867B0A"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訂定汛期工地防災自主檢查表，並確實辦理檢查。</w:t>
      </w:r>
    </w:p>
    <w:p w14:paraId="5E2AF9C9"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凡涉及河川堤防之破堤或有水患之虞者，應納入防洪、破堤有關之工作項目及作業規定。</w:t>
      </w:r>
    </w:p>
    <w:p w14:paraId="31BD74FA"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4.</w:t>
      </w:r>
      <w:r w:rsidRPr="00FF394C">
        <w:rPr>
          <w:rFonts w:ascii="標楷體" w:eastAsia="標楷體" w:hAnsi="標楷體" w:hint="eastAsia"/>
          <w:szCs w:val="28"/>
        </w:rPr>
        <w:t>廠商提送施工計畫內容至少須符合本款第</w:t>
      </w:r>
      <w:r w:rsidRPr="00FF394C">
        <w:rPr>
          <w:rFonts w:ascii="標楷體" w:eastAsia="標楷體" w:hAnsi="標楷體"/>
          <w:szCs w:val="28"/>
        </w:rPr>
        <w:t>1</w:t>
      </w:r>
      <w:r w:rsidRPr="00FF394C">
        <w:rPr>
          <w:rFonts w:ascii="標楷體" w:eastAsia="標楷體" w:hAnsi="標楷體" w:hint="eastAsia"/>
          <w:szCs w:val="28"/>
        </w:rPr>
        <w:t>目所列章節架構之規定，</w:t>
      </w:r>
      <w:r w:rsidRPr="00FF394C">
        <w:rPr>
          <w:rFonts w:ascii="標楷體" w:eastAsia="標楷體" w:hAnsi="標楷體" w:hint="eastAsia"/>
          <w:szCs w:val="28"/>
        </w:rPr>
        <w:lastRenderedPageBreak/>
        <w:t>否則機關得不予受理，若因而涉及延誤本款第</w:t>
      </w:r>
      <w:r w:rsidRPr="00FF394C">
        <w:rPr>
          <w:rFonts w:ascii="標楷體" w:eastAsia="標楷體" w:hAnsi="標楷體"/>
          <w:szCs w:val="28"/>
        </w:rPr>
        <w:t>1</w:t>
      </w:r>
      <w:r w:rsidRPr="00FF394C">
        <w:rPr>
          <w:rFonts w:ascii="標楷體" w:eastAsia="標楷體" w:hAnsi="標楷體" w:hint="eastAsia"/>
          <w:szCs w:val="28"/>
        </w:rPr>
        <w:t>目所訂提送時程，依本款第</w:t>
      </w:r>
      <w:r w:rsidRPr="00FF394C">
        <w:rPr>
          <w:rFonts w:ascii="標楷體" w:eastAsia="標楷體" w:hAnsi="標楷體"/>
          <w:szCs w:val="28"/>
        </w:rPr>
        <w:t>2</w:t>
      </w:r>
      <w:r w:rsidRPr="00FF394C">
        <w:rPr>
          <w:rFonts w:ascii="標楷體" w:eastAsia="標楷體" w:hAnsi="標楷體" w:hint="eastAsia"/>
          <w:szCs w:val="28"/>
        </w:rPr>
        <w:t>目罰款規定辦理。</w:t>
      </w:r>
    </w:p>
    <w:p w14:paraId="4C3D764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廠商於契約施工期間，應逐日填寫施工日誌，將當日施工項目、範圍、數量、監造單位指示辦理事項及其他重要項目等詳實記載予施工日誌，隨時供機關查對。</w:t>
      </w:r>
    </w:p>
    <w:p w14:paraId="6CF0863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於施工期間，依現場施工之實際需要，由廠商逕提或經工程司指示，應適時修正施工計畫，並依程序送機關核定。</w:t>
      </w:r>
    </w:p>
    <w:p w14:paraId="625A042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施工計畫扣點罰款金額併入品質缺失懲罰性違約金總額上限計算。</w:t>
      </w:r>
    </w:p>
    <w:p w14:paraId="325E6F7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工作安全與衛生</w:t>
      </w:r>
      <w:r w:rsidRPr="00FF394C">
        <w:rPr>
          <w:rFonts w:ascii="標楷體" w:eastAsia="標楷體" w:hAnsi="標楷體"/>
          <w:szCs w:val="28"/>
        </w:rPr>
        <w:t>:</w:t>
      </w:r>
      <w:r w:rsidRPr="00FF394C">
        <w:rPr>
          <w:rFonts w:ascii="標楷體" w:eastAsia="標楷體" w:hAnsi="標楷體" w:hint="eastAsia"/>
          <w:szCs w:val="28"/>
        </w:rPr>
        <w:t>依附錄</w:t>
      </w:r>
      <w:r w:rsidRPr="00FF394C">
        <w:rPr>
          <w:rFonts w:ascii="標楷體" w:eastAsia="標楷體" w:hAnsi="標楷體"/>
          <w:szCs w:val="28"/>
        </w:rPr>
        <w:t>8</w:t>
      </w:r>
      <w:r w:rsidRPr="00FF394C">
        <w:rPr>
          <w:rFonts w:ascii="標楷體" w:eastAsia="標楷體" w:hAnsi="標楷體" w:hint="eastAsia"/>
          <w:szCs w:val="28"/>
        </w:rPr>
        <w:t>「經濟部水利署工作安全與衛生」規定辦理。</w:t>
      </w:r>
    </w:p>
    <w:p w14:paraId="6BE5EDA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配合施工：</w:t>
      </w:r>
    </w:p>
    <w:p w14:paraId="6EDB3B4B" w14:textId="77777777" w:rsidR="001F206F" w:rsidRPr="00FF394C" w:rsidRDefault="000E4C54">
      <w:pPr>
        <w:pStyle w:val="Textbody"/>
        <w:spacing w:line="240" w:lineRule="atLeast"/>
        <w:ind w:left="851" w:firstLine="0"/>
        <w:jc w:val="both"/>
      </w:pPr>
      <w:r w:rsidRPr="00FF394C">
        <w:rPr>
          <w:rFonts w:ascii="標楷體" w:eastAsia="標楷體" w:hAnsi="標楷體" w:cs="標楷體" w:hint="eastAsia"/>
          <w:kern w:val="3"/>
          <w:szCs w:val="28"/>
        </w:rPr>
        <w:t>與契約工程有關之其他工程</w:t>
      </w:r>
      <w:r w:rsidRPr="00FF394C">
        <w:rPr>
          <w:rFonts w:ascii="標楷體" w:eastAsia="標楷體" w:hAnsi="標楷體" w:hint="eastAsia"/>
          <w:szCs w:val="28"/>
        </w:rPr>
        <w:t>，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6B7E906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工程保管：</w:t>
      </w:r>
    </w:p>
    <w:p w14:paraId="717779E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0F8C070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工程未經驗收前，機關因需要使用時，廠商不得拒絕。但應由雙方會同使用單位協商認定權利與義務。使用期間因非可歸責於廠商之事由，致遺失或損壞者，應由機關負責。</w:t>
      </w:r>
    </w:p>
    <w:p w14:paraId="09F58FD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廠商之工地管理依附錄</w:t>
      </w:r>
      <w:r w:rsidRPr="00FF394C">
        <w:rPr>
          <w:rFonts w:ascii="標楷體" w:eastAsia="標楷體" w:hAnsi="標楷體"/>
          <w:szCs w:val="28"/>
        </w:rPr>
        <w:t>9</w:t>
      </w:r>
      <w:r w:rsidRPr="00FF394C">
        <w:rPr>
          <w:rFonts w:ascii="標楷體" w:eastAsia="標楷體" w:hAnsi="標楷體" w:hint="eastAsia"/>
          <w:szCs w:val="28"/>
        </w:rPr>
        <w:t>「經濟部水利署工地管理規定事項」規定辦理。</w:t>
      </w:r>
    </w:p>
    <w:p w14:paraId="2C9C538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廠商履約時於工地發現化石、錢幣、有價文物、古蹟、具有考古或地質研究價值之構造或物品、具有商業價值而未列入契約價金估算之砂石或其他有價物，應通知機關處理，廠商不得占為己有。</w:t>
      </w:r>
    </w:p>
    <w:p w14:paraId="043DE1ED"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各項設施或設備，依法令規定須由專業技術人員安裝、施工或檢驗者，廠商應依規定辦理。</w:t>
      </w:r>
    </w:p>
    <w:p w14:paraId="5511003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十一</w:t>
      </w:r>
      <w:r w:rsidRPr="00FF394C">
        <w:rPr>
          <w:rFonts w:ascii="標楷體" w:eastAsia="標楷體" w:hAnsi="標楷體"/>
          <w:szCs w:val="28"/>
        </w:rPr>
        <w:t>)</w:t>
      </w:r>
      <w:r w:rsidRPr="00FF394C">
        <w:rPr>
          <w:rFonts w:ascii="標楷體" w:eastAsia="標楷體" w:hAnsi="標楷體" w:hint="eastAsia"/>
          <w:szCs w:val="28"/>
        </w:rPr>
        <w:t>轉包及分包：</w:t>
      </w:r>
    </w:p>
    <w:p w14:paraId="0841090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廠商不得將契約轉包。廠商亦不得以不具備履行契約分包事項能力、未依法登記或設立，或依採購法第</w:t>
      </w:r>
      <w:r w:rsidRPr="00FF394C">
        <w:rPr>
          <w:rFonts w:ascii="標楷體" w:eastAsia="標楷體" w:hAnsi="標楷體"/>
          <w:szCs w:val="28"/>
        </w:rPr>
        <w:t>103</w:t>
      </w:r>
      <w:r w:rsidRPr="00FF394C">
        <w:rPr>
          <w:rFonts w:ascii="標楷體" w:eastAsia="標楷體" w:hAnsi="標楷體" w:hint="eastAsia"/>
          <w:szCs w:val="28"/>
        </w:rPr>
        <w:t>條規定不得作為參加投標或作為決標對象或分包廠商之廠商為分包廠商。</w:t>
      </w:r>
    </w:p>
    <w:p w14:paraId="4204385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廠商擬分包之項目及分包廠商，機關得予審查。</w:t>
      </w:r>
    </w:p>
    <w:p w14:paraId="36F269E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廠商對於分包廠商履約之部分，仍應負完全責任。分包契約報備於機關者，亦同。</w:t>
      </w:r>
    </w:p>
    <w:p w14:paraId="0CD585E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分包廠商不得將分包契約轉包。其有違反者，廠商應更換分包廠商。</w:t>
      </w:r>
    </w:p>
    <w:p w14:paraId="767ED79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廠商違反不得轉包之規定時，機關得解除契約、終止契約或沒收保證金，並得要求損害賠償。</w:t>
      </w:r>
    </w:p>
    <w:p w14:paraId="7B21B28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lastRenderedPageBreak/>
        <w:t>6.</w:t>
      </w:r>
      <w:r w:rsidRPr="00FF394C">
        <w:rPr>
          <w:rFonts w:ascii="標楷體" w:eastAsia="標楷體" w:hAnsi="標楷體" w:hint="eastAsia"/>
          <w:szCs w:val="28"/>
        </w:rPr>
        <w:t>轉包廠商與廠商對機關負連帶履行及賠償責任。再轉包者，亦同。</w:t>
      </w:r>
    </w:p>
    <w:p w14:paraId="56CB4D8B" w14:textId="77777777" w:rsidR="001F206F" w:rsidRPr="00FF394C" w:rsidRDefault="000E4C54">
      <w:pPr>
        <w:pStyle w:val="Textbody"/>
        <w:spacing w:before="72" w:after="72" w:line="240" w:lineRule="atLeast"/>
        <w:ind w:left="850" w:firstLine="0"/>
        <w:jc w:val="both"/>
        <w:rPr>
          <w:rFonts w:ascii="標楷體" w:eastAsia="標楷體" w:hAnsi="標楷體" w:cs="標楷體"/>
          <w:szCs w:val="28"/>
        </w:rPr>
      </w:pPr>
      <w:r w:rsidRPr="00FF394C">
        <w:rPr>
          <w:rFonts w:ascii="標楷體" w:eastAsia="標楷體" w:hAnsi="標楷體" w:cs="標楷體"/>
          <w:szCs w:val="28"/>
        </w:rPr>
        <w:t>7.</w:t>
      </w:r>
      <w:r w:rsidRPr="00FF394C">
        <w:rPr>
          <w:rFonts w:ascii="標楷體" w:eastAsia="標楷體" w:hAnsi="標楷體" w:cs="標楷體" w:hint="eastAsia"/>
          <w:szCs w:val="28"/>
        </w:rPr>
        <w:t>廠商應於下列分包部分開始作業前，將分包廠商名單送機關備查（由機關視個案情形於招標時載明；未載明者無</w:t>
      </w:r>
      <w:r w:rsidRPr="00FF394C">
        <w:rPr>
          <w:rFonts w:ascii="標楷體" w:eastAsia="標楷體" w:hAnsi="標楷體" w:cs="標楷體"/>
          <w:szCs w:val="28"/>
        </w:rPr>
        <w:t>)</w:t>
      </w:r>
      <w:r w:rsidRPr="00FF394C">
        <w:rPr>
          <w:rFonts w:ascii="標楷體" w:eastAsia="標楷體" w:hAnsi="標楷體" w:cs="標楷體" w:hint="eastAsia"/>
          <w:szCs w:val="28"/>
        </w:rPr>
        <w:t>：</w:t>
      </w:r>
    </w:p>
    <w:p w14:paraId="506ABF9C" w14:textId="77777777" w:rsidR="001F206F" w:rsidRPr="00FF394C" w:rsidRDefault="000E4C54">
      <w:pPr>
        <w:pStyle w:val="Textbody"/>
        <w:spacing w:before="72" w:after="72" w:line="240" w:lineRule="atLeast"/>
        <w:ind w:left="1361" w:right="113" w:hanging="227"/>
        <w:jc w:val="both"/>
        <w:rPr>
          <w:rFonts w:ascii="標楷體" w:eastAsia="標楷體" w:hAnsi="標楷體" w:cs="標楷體"/>
          <w:szCs w:val="28"/>
        </w:rPr>
      </w:pPr>
      <w:r w:rsidRPr="00FF394C">
        <w:rPr>
          <w:rFonts w:ascii="標楷體" w:eastAsia="標楷體" w:hAnsi="標楷體" w:cs="標楷體"/>
          <w:szCs w:val="28"/>
        </w:rPr>
        <w:t>(1)</w:t>
      </w:r>
      <w:r w:rsidRPr="00FF394C">
        <w:rPr>
          <w:rFonts w:ascii="標楷體" w:eastAsia="標楷體" w:hAnsi="標楷體" w:cs="標楷體" w:hint="eastAsia"/>
          <w:szCs w:val="28"/>
        </w:rPr>
        <w:t>專業部分：＿＿＿。</w:t>
      </w:r>
    </w:p>
    <w:p w14:paraId="2A45B604" w14:textId="77777777" w:rsidR="001F206F" w:rsidRPr="00FF394C" w:rsidRDefault="000E4C54">
      <w:pPr>
        <w:pStyle w:val="Textbody"/>
        <w:spacing w:before="72" w:after="72" w:line="240" w:lineRule="atLeast"/>
        <w:ind w:left="1361" w:right="113" w:hanging="227"/>
        <w:jc w:val="both"/>
        <w:rPr>
          <w:rFonts w:ascii="標楷體" w:eastAsia="標楷體" w:hAnsi="標楷體" w:cs="標楷體"/>
          <w:szCs w:val="28"/>
        </w:rPr>
      </w:pPr>
      <w:r w:rsidRPr="00FF394C">
        <w:rPr>
          <w:rFonts w:ascii="標楷體" w:eastAsia="標楷體" w:hAnsi="標楷體" w:cs="標楷體"/>
          <w:szCs w:val="28"/>
        </w:rPr>
        <w:t>(2)</w:t>
      </w:r>
      <w:r w:rsidRPr="00FF394C">
        <w:rPr>
          <w:rFonts w:ascii="標楷體" w:eastAsia="標楷體" w:hAnsi="標楷體" w:cs="標楷體" w:hint="eastAsia"/>
          <w:szCs w:val="28"/>
        </w:rPr>
        <w:t>達一定數量或金額之部分：＿＿＿。</w:t>
      </w:r>
    </w:p>
    <w:p w14:paraId="4F6471F9" w14:textId="77777777" w:rsidR="001F206F" w:rsidRPr="00FF394C" w:rsidRDefault="000E4C54">
      <w:pPr>
        <w:pStyle w:val="Textbody"/>
        <w:spacing w:before="72" w:after="72" w:line="240" w:lineRule="atLeast"/>
        <w:ind w:left="1587" w:hanging="454"/>
        <w:jc w:val="both"/>
        <w:rPr>
          <w:rFonts w:ascii="標楷體" w:eastAsia="標楷體" w:hAnsi="標楷體" w:cs="標楷體"/>
          <w:szCs w:val="28"/>
        </w:rPr>
      </w:pPr>
      <w:r w:rsidRPr="00FF394C">
        <w:rPr>
          <w:rFonts w:ascii="標楷體" w:eastAsia="標楷體" w:hAnsi="標楷體" w:cs="標楷體"/>
          <w:szCs w:val="28"/>
        </w:rPr>
        <w:t>(3)</w:t>
      </w:r>
      <w:r w:rsidRPr="00FF394C">
        <w:rPr>
          <w:rFonts w:ascii="標楷體" w:eastAsia="標楷體" w:hAnsi="標楷體" w:cs="標楷體" w:hint="eastAsia"/>
          <w:szCs w:val="28"/>
        </w:rPr>
        <w:t>進度落後達＿</w:t>
      </w:r>
      <w:r w:rsidRPr="00FF394C">
        <w:rPr>
          <w:rFonts w:ascii="標楷體" w:eastAsia="標楷體" w:hAnsi="標楷體" w:cs="標楷體"/>
          <w:szCs w:val="28"/>
        </w:rPr>
        <w:t>%</w:t>
      </w:r>
      <w:r w:rsidRPr="00FF394C">
        <w:rPr>
          <w:rFonts w:ascii="標楷體" w:eastAsia="標楷體" w:hAnsi="標楷體" w:cs="標楷體" w:hint="eastAsia"/>
          <w:szCs w:val="28"/>
        </w:rPr>
        <w:t>之部分：＿＿＿。</w:t>
      </w:r>
      <w:r w:rsidRPr="00FF394C">
        <w:rPr>
          <w:rFonts w:ascii="標楷體" w:eastAsia="標楷體" w:hAnsi="標楷體" w:cs="標楷體"/>
          <w:szCs w:val="28"/>
        </w:rPr>
        <w:t>(</w:t>
      </w:r>
      <w:r w:rsidRPr="00FF394C">
        <w:rPr>
          <w:rFonts w:ascii="標楷體" w:eastAsia="標楷體" w:hAnsi="標楷體" w:cs="標楷體" w:hint="eastAsia"/>
          <w:szCs w:val="28"/>
        </w:rPr>
        <w:t>未載明落後百分比者不適用）</w:t>
      </w:r>
    </w:p>
    <w:p w14:paraId="5B7531FA" w14:textId="77777777" w:rsidR="006049EE" w:rsidRPr="00FF394C" w:rsidRDefault="006049EE" w:rsidP="006049EE">
      <w:pPr>
        <w:pStyle w:val="Textbody"/>
        <w:spacing w:before="72" w:after="72" w:line="240" w:lineRule="atLeast"/>
        <w:ind w:left="1134" w:hanging="283"/>
        <w:jc w:val="both"/>
        <w:rPr>
          <w:rFonts w:ascii="標楷體" w:eastAsia="標楷體" w:hAnsi="標楷體" w:cs="標楷體"/>
          <w:szCs w:val="28"/>
        </w:rPr>
      </w:pPr>
      <w:r w:rsidRPr="00FF394C">
        <w:rPr>
          <w:rFonts w:ascii="標楷體" w:eastAsia="標楷體" w:hAnsi="標楷體" w:cs="標楷體"/>
          <w:szCs w:val="28"/>
        </w:rPr>
        <w:t>8.</w:t>
      </w:r>
      <w:r w:rsidRPr="00FF394C">
        <w:rPr>
          <w:rFonts w:ascii="標楷體" w:eastAsia="標楷體" w:hAnsi="標楷體" w:cs="標楷體" w:hint="eastAsia"/>
          <w:szCs w:val="28"/>
        </w:rPr>
        <w:t>第</w:t>
      </w:r>
      <w:r w:rsidRPr="00FF394C">
        <w:rPr>
          <w:rFonts w:ascii="標楷體" w:eastAsia="標楷體" w:hAnsi="標楷體" w:cs="標楷體"/>
          <w:szCs w:val="28"/>
        </w:rPr>
        <w:t>11</w:t>
      </w:r>
      <w:r w:rsidRPr="00FF394C">
        <w:rPr>
          <w:rFonts w:ascii="標楷體" w:eastAsia="標楷體" w:hAnsi="標楷體" w:cs="標楷體" w:hint="eastAsia"/>
          <w:szCs w:val="28"/>
        </w:rPr>
        <w:t>款第</w:t>
      </w:r>
      <w:r w:rsidRPr="00FF394C">
        <w:rPr>
          <w:rFonts w:ascii="標楷體" w:eastAsia="標楷體" w:hAnsi="標楷體" w:cs="標楷體"/>
          <w:szCs w:val="28"/>
        </w:rPr>
        <w:t>7</w:t>
      </w:r>
      <w:r w:rsidRPr="00FF394C">
        <w:rPr>
          <w:rFonts w:ascii="標楷體" w:eastAsia="標楷體" w:hAnsi="標楷體" w:cs="標楷體" w:hint="eastAsia"/>
          <w:szCs w:val="28"/>
        </w:rPr>
        <w:t>目所列分包部分，倘未依限將分包廠商名單送機關備查，比照第</w:t>
      </w:r>
      <w:r w:rsidRPr="00FF394C">
        <w:rPr>
          <w:rFonts w:ascii="標楷體" w:eastAsia="標楷體" w:hAnsi="標楷體" w:cs="標楷體"/>
          <w:szCs w:val="28"/>
        </w:rPr>
        <w:t>4</w:t>
      </w:r>
      <w:r w:rsidRPr="00FF394C">
        <w:rPr>
          <w:rFonts w:ascii="標楷體" w:eastAsia="標楷體" w:hAnsi="標楷體" w:cs="標楷體" w:hint="eastAsia"/>
          <w:szCs w:val="28"/>
        </w:rPr>
        <w:t>款第</w:t>
      </w:r>
      <w:r w:rsidRPr="00FF394C">
        <w:rPr>
          <w:rFonts w:ascii="標楷體" w:eastAsia="標楷體" w:hAnsi="標楷體" w:cs="標楷體"/>
          <w:szCs w:val="28"/>
        </w:rPr>
        <w:t>2</w:t>
      </w:r>
      <w:r w:rsidRPr="00FF394C">
        <w:rPr>
          <w:rFonts w:ascii="標楷體" w:eastAsia="標楷體" w:hAnsi="標楷體" w:cs="標楷體" w:hint="eastAsia"/>
          <w:szCs w:val="28"/>
        </w:rPr>
        <w:t>目，採計點罰款方式處以懲罰性違約金辦理。</w:t>
      </w:r>
    </w:p>
    <w:p w14:paraId="3A0B1977"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十二</w:t>
      </w:r>
      <w:r w:rsidRPr="00FF394C">
        <w:rPr>
          <w:rFonts w:ascii="標楷體" w:eastAsia="標楷體" w:hAnsi="標楷體"/>
          <w:szCs w:val="28"/>
        </w:rPr>
        <w:t>)</w:t>
      </w:r>
      <w:r w:rsidRPr="00FF394C">
        <w:rPr>
          <w:rFonts w:ascii="標楷體" w:eastAsia="標楷體" w:hAnsi="標楷體" w:hint="eastAsia"/>
          <w:szCs w:val="28"/>
        </w:rPr>
        <w:t>廠商及分包廠商履約，不得有下列情形：僱用依法不得從事其工作之人員（含非法外勞）、供應不法來源之財物、使用非法車輛或工具、提供不實證明、</w:t>
      </w:r>
      <w:r w:rsidRPr="00FF394C">
        <w:rPr>
          <w:rFonts w:ascii="標楷體" w:eastAsia="標楷體" w:hAnsi="標楷體" w:cs="標楷體" w:hint="eastAsia"/>
          <w:szCs w:val="28"/>
        </w:rPr>
        <w:t>違反人口販運防制法、</w:t>
      </w:r>
      <w:r w:rsidRPr="00FF394C">
        <w:rPr>
          <w:rFonts w:ascii="標楷體" w:eastAsia="標楷體" w:hAnsi="標楷體" w:hint="eastAsia"/>
          <w:szCs w:val="28"/>
        </w:rPr>
        <w:t>非法棄置土石、廢棄物或其他不法或不當行為。</w:t>
      </w:r>
    </w:p>
    <w:p w14:paraId="56DCB54F"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十三</w:t>
      </w:r>
      <w:r w:rsidRPr="00FF394C">
        <w:rPr>
          <w:rFonts w:ascii="標楷體" w:eastAsia="標楷體" w:hAnsi="標楷體"/>
          <w:szCs w:val="28"/>
        </w:rPr>
        <w:t>)</w:t>
      </w:r>
      <w:r w:rsidRPr="00FF394C">
        <w:rPr>
          <w:rFonts w:ascii="標楷體" w:eastAsia="標楷體" w:hAnsi="標楷體" w:hint="eastAsia"/>
          <w:szCs w:val="28"/>
        </w:rPr>
        <w:t>廠商及分包廠商履約時，除依規定申請聘僱或調派外籍勞工者外，均不得僱用外籍勞工。違法僱用外籍勞工者，機關除自契約價金扣除該等勞工之人力價金，並通知「就業服務法」主管機關依規定處罰外，情節重大者，得與廠商終止或解除契約。其因此造成損害者，並得向廠商請求損害賠償。</w:t>
      </w:r>
    </w:p>
    <w:p w14:paraId="6C2471B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十四</w:t>
      </w:r>
      <w:r w:rsidRPr="00FF394C">
        <w:rPr>
          <w:rFonts w:ascii="標楷體" w:eastAsia="標楷體" w:hAnsi="標楷體"/>
          <w:szCs w:val="28"/>
        </w:rPr>
        <w:t>)</w:t>
      </w:r>
      <w:r w:rsidRPr="00FF394C">
        <w:rPr>
          <w:rFonts w:ascii="標楷體" w:eastAsia="標楷體" w:hAnsi="標楷體" w:hint="eastAsia"/>
          <w:szCs w:val="28"/>
        </w:rPr>
        <w:t>採購標的之進出口、供應、興建或使用涉及政府規定之許可證、執照或其他許可文件者，依文件核發對象，由機關或廠商分別負責取得。但屬應由機關取得者，機關得通知廠商代為取得，費用詳第</w:t>
      </w:r>
      <w:r w:rsidRPr="00FF394C">
        <w:rPr>
          <w:rFonts w:ascii="標楷體" w:eastAsia="標楷體" w:hAnsi="標楷體"/>
          <w:szCs w:val="28"/>
        </w:rPr>
        <w:t>3</w:t>
      </w:r>
      <w:r w:rsidRPr="00FF394C">
        <w:rPr>
          <w:rFonts w:ascii="標楷體" w:eastAsia="標楷體" w:hAnsi="標楷體" w:hint="eastAsia"/>
          <w:szCs w:val="28"/>
        </w:rPr>
        <w:t>條第</w:t>
      </w: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款。屬外國政府或其授權機構核發之文件者，由廠商負責取得，並由機關提供必要之協助。如因未能取得上開文件，致造成契約當事人一方之損害，應由造成損害原因之他方負責賠償。</w:t>
      </w:r>
    </w:p>
    <w:p w14:paraId="4D2A4C8C"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十五</w:t>
      </w:r>
      <w:r w:rsidRPr="00FF394C">
        <w:rPr>
          <w:rFonts w:ascii="標楷體" w:eastAsia="標楷體" w:hAnsi="標楷體"/>
          <w:szCs w:val="28"/>
        </w:rPr>
        <w:t>)</w:t>
      </w:r>
      <w:r w:rsidRPr="00FF394C">
        <w:rPr>
          <w:rFonts w:ascii="標楷體" w:eastAsia="標楷體" w:hAnsi="標楷體" w:hint="eastAsia"/>
          <w:szCs w:val="28"/>
        </w:rPr>
        <w:t>廠商應依契約文件標示之參考原點、路線、坡度及高程，負責辦理工程之放樣，如發現錯誤或矛盾處，應即向監造單位反</w:t>
      </w:r>
      <w:r w:rsidRPr="00FF394C">
        <w:rPr>
          <w:rFonts w:ascii="標楷體" w:eastAsia="標楷體" w:hAnsi="標楷體" w:cs="標楷體" w:hint="eastAsia"/>
          <w:szCs w:val="28"/>
        </w:rPr>
        <w:t>映</w:t>
      </w:r>
      <w:r w:rsidRPr="00FF394C">
        <w:rPr>
          <w:rFonts w:ascii="標楷體" w:eastAsia="標楷體" w:hAnsi="標楷體" w:hint="eastAsia"/>
          <w:szCs w:val="28"/>
        </w:rPr>
        <w:t>，並予澄清，以確保本工程各部分位置、高程、尺寸及路線之正確性，並對其工地作業及施工方法之適當性、可靠性及安全性負完全責任。</w:t>
      </w:r>
    </w:p>
    <w:p w14:paraId="6AC76801"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十六</w:t>
      </w:r>
      <w:r w:rsidRPr="00FF394C">
        <w:rPr>
          <w:rFonts w:ascii="標楷體" w:eastAsia="標楷體" w:hAnsi="標楷體"/>
          <w:szCs w:val="28"/>
        </w:rPr>
        <w:t>)</w:t>
      </w:r>
      <w:r w:rsidRPr="00FF394C">
        <w:rPr>
          <w:rFonts w:ascii="標楷體" w:eastAsia="標楷體" w:hAnsi="標楷體" w:hint="eastAsia"/>
          <w:szCs w:val="28"/>
        </w:rPr>
        <w:t>廠商之工地作業有發生意外事件之虞時，廠商應立即採取防範措施。發生意外時，應立即採取搶救，並依</w:t>
      </w:r>
      <w:r w:rsidRPr="00FF394C">
        <w:rPr>
          <w:rFonts w:ascii="標楷體" w:eastAsia="標楷體" w:hAnsi="標楷體" w:cs="標楷體" w:hint="eastAsia"/>
          <w:szCs w:val="28"/>
        </w:rPr>
        <w:t>職業</w:t>
      </w:r>
      <w:r w:rsidRPr="00FF394C">
        <w:rPr>
          <w:rFonts w:ascii="標楷體" w:eastAsia="標楷體" w:hAnsi="標楷體" w:hint="eastAsia"/>
          <w:szCs w:val="28"/>
        </w:rPr>
        <w:t>安全衛生法等規定實施調查、分析及作成紀錄，且於取得必要之許可後，為復原、重建等措施，另應對機關與第三人之損害進行賠償。</w:t>
      </w:r>
    </w:p>
    <w:p w14:paraId="7EEDE3B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十七</w:t>
      </w:r>
      <w:r w:rsidRPr="00FF394C">
        <w:rPr>
          <w:rFonts w:ascii="標楷體" w:eastAsia="標楷體" w:hAnsi="標楷體"/>
          <w:szCs w:val="28"/>
        </w:rPr>
        <w:t>)</w:t>
      </w:r>
      <w:r w:rsidRPr="00FF394C">
        <w:rPr>
          <w:rFonts w:ascii="標楷體" w:eastAsia="標楷體" w:hAnsi="標楷體" w:hint="eastAsia"/>
          <w:szCs w:val="28"/>
        </w:rPr>
        <w:t>機關於廠商履約中，若可預見其履約瑕疵，或其有其他違反契約之情事者，得通知廠商限期改善。</w:t>
      </w:r>
    </w:p>
    <w:p w14:paraId="0745354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十八</w:t>
      </w:r>
      <w:r w:rsidRPr="00FF394C">
        <w:rPr>
          <w:rFonts w:ascii="標楷體" w:eastAsia="標楷體" w:hAnsi="標楷體"/>
          <w:szCs w:val="28"/>
        </w:rPr>
        <w:t>)</w:t>
      </w:r>
      <w:r w:rsidRPr="00FF394C">
        <w:rPr>
          <w:rFonts w:ascii="標楷體" w:eastAsia="標楷體" w:hAnsi="標楷體" w:hint="eastAsia"/>
          <w:szCs w:val="28"/>
        </w:rPr>
        <w:t>廠商不於前款期限內，依照改善或履行者，機關得採行下列措施：</w:t>
      </w:r>
    </w:p>
    <w:p w14:paraId="0518AF6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自行或使第三人改善或繼續其工作，其費用由廠商負擔。</w:t>
      </w:r>
    </w:p>
    <w:p w14:paraId="1F0D72A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終止或解除契約，並得請求損害賠償。</w:t>
      </w:r>
    </w:p>
    <w:p w14:paraId="61F577D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通知廠商暫停履約。</w:t>
      </w:r>
    </w:p>
    <w:p w14:paraId="210466C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十九</w:t>
      </w:r>
      <w:r w:rsidRPr="00FF394C">
        <w:rPr>
          <w:rFonts w:ascii="標楷體" w:eastAsia="標楷體" w:hAnsi="標楷體"/>
          <w:szCs w:val="28"/>
        </w:rPr>
        <w:t>)</w:t>
      </w:r>
      <w:r w:rsidRPr="00FF394C">
        <w:rPr>
          <w:rFonts w:ascii="標楷體" w:eastAsia="標楷體" w:hAnsi="標楷體" w:hint="eastAsia"/>
          <w:szCs w:val="28"/>
        </w:rPr>
        <w:t>機關提供之履約場所，各得標廠商有共同使用之需要者，廠商應依與其他廠商協議或機關協調之結果共用場所。</w:t>
      </w:r>
    </w:p>
    <w:p w14:paraId="40E6AB3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lastRenderedPageBreak/>
        <w:t>(</w:t>
      </w:r>
      <w:r w:rsidRPr="00FF394C">
        <w:rPr>
          <w:rFonts w:ascii="標楷體" w:eastAsia="標楷體" w:hAnsi="標楷體" w:hint="eastAsia"/>
          <w:szCs w:val="28"/>
        </w:rPr>
        <w:t>二十</w:t>
      </w:r>
      <w:r w:rsidRPr="00FF394C">
        <w:rPr>
          <w:rFonts w:ascii="標楷體" w:eastAsia="標楷體" w:hAnsi="標楷體"/>
          <w:szCs w:val="28"/>
        </w:rPr>
        <w:t>)</w:t>
      </w:r>
      <w:r w:rsidRPr="00FF394C">
        <w:rPr>
          <w:rFonts w:ascii="標楷體" w:eastAsia="標楷體" w:hAnsi="標楷體" w:hint="eastAsia"/>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p>
    <w:p w14:paraId="6C424FA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廿一</w:t>
      </w:r>
      <w:r w:rsidRPr="00FF394C">
        <w:rPr>
          <w:rFonts w:ascii="標楷體" w:eastAsia="標楷體" w:hAnsi="標楷體"/>
          <w:szCs w:val="28"/>
        </w:rPr>
        <w:t>)</w:t>
      </w:r>
      <w:r w:rsidRPr="00FF394C">
        <w:rPr>
          <w:rFonts w:ascii="標楷體" w:eastAsia="標楷體" w:hAnsi="標楷體" w:hint="eastAsia"/>
          <w:szCs w:val="28"/>
        </w:rPr>
        <w:t>契約使用之土地，除契約另有規定外，由機關提供，其地界由機關指定。如因機關未及時提供土地，致廠商未能依時履約者，該土地之使用如有任何糾紛，除因可歸責於廠商所致者外，由機關負責；其地上（下）物的清除，除另有規定外，由機關負責處理，或由廠商清除，於契約內另項計價。施工中，廠商如因工作需要，需使用機關提供範圍外之土地</w:t>
      </w:r>
      <w:r w:rsidRPr="00FF394C">
        <w:rPr>
          <w:rFonts w:ascii="標楷體" w:eastAsia="標楷體" w:hAnsi="標楷體"/>
          <w:szCs w:val="28"/>
        </w:rPr>
        <w:t>(</w:t>
      </w:r>
      <w:r w:rsidRPr="00FF394C">
        <w:rPr>
          <w:rFonts w:ascii="標楷體" w:eastAsia="標楷體" w:hAnsi="標楷體" w:hint="eastAsia"/>
          <w:szCs w:val="28"/>
        </w:rPr>
        <w:t>例如自行開闢施工便道、設置混凝土拌合場、辦公房舍倉庫、及堆置材料設備等</w:t>
      </w:r>
      <w:r w:rsidRPr="00FF394C">
        <w:rPr>
          <w:rFonts w:ascii="標楷體" w:eastAsia="標楷體" w:hAnsi="標楷體"/>
          <w:szCs w:val="28"/>
        </w:rPr>
        <w:t>)</w:t>
      </w:r>
      <w:r w:rsidRPr="00FF394C">
        <w:rPr>
          <w:rFonts w:ascii="標楷體" w:eastAsia="標楷體" w:hAnsi="標楷體" w:hint="eastAsia"/>
          <w:szCs w:val="28"/>
        </w:rPr>
        <w:t>，除契約另有規定外，由廠商自行負責，所需費用，除契約另有規定外，均已包含於契約價金總價內，不另編列項目。</w:t>
      </w:r>
    </w:p>
    <w:p w14:paraId="46F716E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廿二</w:t>
      </w:r>
      <w:r w:rsidRPr="00FF394C">
        <w:rPr>
          <w:rFonts w:ascii="標楷體" w:eastAsia="標楷體" w:hAnsi="標楷體"/>
          <w:szCs w:val="28"/>
        </w:rPr>
        <w:t>)</w:t>
      </w:r>
      <w:r w:rsidRPr="00FF394C">
        <w:rPr>
          <w:rFonts w:ascii="標楷體" w:eastAsia="標楷體" w:hAnsi="標楷體" w:hint="eastAsia"/>
          <w:szCs w:val="28"/>
        </w:rPr>
        <w:t>本工程使用之混凝土品質評估資料，為配合工務作業之完整性，得以七天之混凝土強度換算二十八天強度評估之。</w:t>
      </w:r>
    </w:p>
    <w:p w14:paraId="1037912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廿三</w:t>
      </w:r>
      <w:r w:rsidRPr="00FF394C">
        <w:rPr>
          <w:rFonts w:ascii="標楷體" w:eastAsia="標楷體" w:hAnsi="標楷體"/>
          <w:szCs w:val="28"/>
        </w:rPr>
        <w:t>)</w:t>
      </w:r>
      <w:r w:rsidRPr="00FF394C">
        <w:rPr>
          <w:rFonts w:ascii="標楷體" w:eastAsia="標楷體" w:hAnsi="標楷體" w:hint="eastAsia"/>
          <w:szCs w:val="28"/>
        </w:rPr>
        <w:t>營建土石方之處理：</w:t>
      </w:r>
    </w:p>
    <w:p w14:paraId="3EC7BC0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契約價金含營建土石方處理費用者，依「營建剩餘土石方處理方案」及當地縣市政府「營建剩餘土石方處理及資源堆置管理要點」等相關規定辦理，運置合法收容場所；或依「公共工程及公有建築工程營建剩餘土石方交換利用作業要點」辦理撮合交換。</w:t>
      </w:r>
    </w:p>
    <w:p w14:paraId="0F859AA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如屬工程併辦土石標，其土石方為可再利用物料，不受「營建剩餘土石方處理方案」規定之限制，惟需上網記載土質種類數量。</w:t>
      </w:r>
    </w:p>
    <w:p w14:paraId="138BF74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廿四</w:t>
      </w:r>
      <w:r w:rsidRPr="00FF394C">
        <w:rPr>
          <w:rFonts w:ascii="標楷體" w:eastAsia="標楷體" w:hAnsi="標楷體"/>
          <w:szCs w:val="28"/>
        </w:rPr>
        <w:t>)</w:t>
      </w:r>
      <w:r w:rsidRPr="00FF394C">
        <w:rPr>
          <w:rFonts w:ascii="標楷體" w:eastAsia="標楷體" w:hAnsi="標楷體" w:hint="eastAsia"/>
          <w:szCs w:val="28"/>
        </w:rPr>
        <w:t>基於合理的備標成本及等標期，廠商應被認為已取得了履約所需之全部必要資料，包含（但不限於）法令、天候條件及機關負責提供之圖說等相關資料，並於投標前已完成該資料之檢查與審核。</w:t>
      </w:r>
    </w:p>
    <w:p w14:paraId="7B993D9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廿五</w:t>
      </w:r>
      <w:r w:rsidRPr="00FF394C">
        <w:rPr>
          <w:rFonts w:ascii="標楷體" w:eastAsia="標楷體" w:hAnsi="標楷體"/>
          <w:szCs w:val="28"/>
        </w:rPr>
        <w:t>)</w:t>
      </w:r>
      <w:r w:rsidRPr="00FF394C">
        <w:rPr>
          <w:rFonts w:ascii="標楷體" w:eastAsia="標楷體" w:hAnsi="標楷體" w:hint="eastAsia"/>
          <w:szCs w:val="28"/>
        </w:rPr>
        <w:t>施工期間辦理工作協調及工程會議，依附錄</w:t>
      </w:r>
      <w:r w:rsidRPr="00FF394C">
        <w:rPr>
          <w:rFonts w:ascii="標楷體" w:eastAsia="標楷體" w:hAnsi="標楷體"/>
          <w:szCs w:val="28"/>
        </w:rPr>
        <w:t>10</w:t>
      </w:r>
      <w:r w:rsidRPr="00FF394C">
        <w:rPr>
          <w:rFonts w:ascii="標楷體" w:eastAsia="標楷體" w:hAnsi="標楷體" w:hint="eastAsia"/>
          <w:szCs w:val="28"/>
        </w:rPr>
        <w:t>「經濟部水利署辦理工程工作協調及召開工程會議規定事項」辦理。</w:t>
      </w:r>
    </w:p>
    <w:p w14:paraId="40DDE1C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廿六</w:t>
      </w:r>
      <w:r w:rsidRPr="00FF394C">
        <w:rPr>
          <w:rFonts w:ascii="標楷體" w:eastAsia="標楷體" w:hAnsi="標楷體"/>
          <w:szCs w:val="28"/>
        </w:rPr>
        <w:t>)</w:t>
      </w:r>
      <w:r w:rsidRPr="00FF394C">
        <w:rPr>
          <w:rFonts w:ascii="標楷體" w:eastAsia="標楷體" w:hAnsi="標楷體" w:hint="eastAsia"/>
          <w:szCs w:val="28"/>
        </w:rPr>
        <w:t>廠商施工時應善盡注意，不得損壞現有堤防及構造物，否則應無條件修復。</w:t>
      </w:r>
    </w:p>
    <w:p w14:paraId="1B2AF05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廿七</w:t>
      </w:r>
      <w:r w:rsidRPr="00FF394C">
        <w:rPr>
          <w:rFonts w:ascii="標楷體" w:eastAsia="標楷體" w:hAnsi="標楷體"/>
          <w:szCs w:val="28"/>
        </w:rPr>
        <w:t>)</w:t>
      </w:r>
      <w:r w:rsidRPr="00FF394C">
        <w:rPr>
          <w:rFonts w:ascii="標楷體" w:eastAsia="標楷體" w:hAnsi="標楷體" w:hint="eastAsia"/>
          <w:szCs w:val="28"/>
        </w:rPr>
        <w:t>廠商應自行派員負責注意監控河川之變化及作妥安全警戒，並隨時傳遞信息，以維施工人員與機具之安全，其費用已包含於相關單價內，不另行支付。</w:t>
      </w:r>
    </w:p>
    <w:p w14:paraId="59535F7F"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廿八</w:t>
      </w:r>
      <w:r w:rsidRPr="00FF394C">
        <w:rPr>
          <w:rFonts w:ascii="標楷體" w:eastAsia="標楷體" w:hAnsi="標楷體"/>
          <w:szCs w:val="28"/>
        </w:rPr>
        <w:t>)</w:t>
      </w:r>
      <w:r w:rsidRPr="00FF394C">
        <w:rPr>
          <w:rFonts w:ascii="標楷體" w:eastAsia="標楷體" w:hAnsi="標楷體" w:hint="eastAsia"/>
          <w:szCs w:val="28"/>
        </w:rPr>
        <w:t>施工人員之安全維護器具，由廠商負責並應負責督促實行，其費用已包含於相關單價內，不另行支付。</w:t>
      </w:r>
    </w:p>
    <w:p w14:paraId="6E836AD1"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10</w:t>
      </w:r>
      <w:r w:rsidRPr="00FF394C">
        <w:rPr>
          <w:rFonts w:ascii="標楷體" w:eastAsia="標楷體" w:hAnsi="標楷體" w:hint="eastAsia"/>
          <w:b/>
          <w:szCs w:val="28"/>
        </w:rPr>
        <w:t>條　監造作業</w:t>
      </w:r>
    </w:p>
    <w:p w14:paraId="42A5D26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14:paraId="6E85AAA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工程司所指派之代表，其對廠商之指示與監督行為，效力同工程司。</w:t>
      </w:r>
      <w:r w:rsidRPr="00FF394C">
        <w:rPr>
          <w:rFonts w:ascii="標楷體" w:eastAsia="標楷體" w:hAnsi="標楷體" w:hint="eastAsia"/>
          <w:szCs w:val="28"/>
        </w:rPr>
        <w:lastRenderedPageBreak/>
        <w:t>工程司對其代表之指派及變更，應通知廠商。</w:t>
      </w:r>
    </w:p>
    <w:p w14:paraId="18EFF44D"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工程司之職權如下（機關可視需要調整）：</w:t>
      </w:r>
    </w:p>
    <w:p w14:paraId="487BF3B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契約之解釋。</w:t>
      </w:r>
    </w:p>
    <w:p w14:paraId="56422AE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工程設計、品質或數量變更之審核。</w:t>
      </w:r>
    </w:p>
    <w:p w14:paraId="4374647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廠商所提施工計畫之審核及管制。</w:t>
      </w:r>
    </w:p>
    <w:p w14:paraId="633FEC5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工程及材料機具設備送審資料之審核。</w:t>
      </w:r>
    </w:p>
    <w:p w14:paraId="2659E89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廠商請款之審核簽證。</w:t>
      </w:r>
    </w:p>
    <w:p w14:paraId="623DE5A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於機關所賦職權範圍內對廠商申請事項之處理。</w:t>
      </w:r>
    </w:p>
    <w:p w14:paraId="7B9FA22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契約與相關工程之配合協調事項。</w:t>
      </w:r>
    </w:p>
    <w:p w14:paraId="361CFA1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監督工程及指示廠商應辦事項。</w:t>
      </w:r>
    </w:p>
    <w:p w14:paraId="10B29C6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9.</w:t>
      </w:r>
      <w:r w:rsidRPr="00FF394C">
        <w:rPr>
          <w:rFonts w:ascii="標楷體" w:eastAsia="標楷體" w:hAnsi="標楷體" w:hint="eastAsia"/>
          <w:szCs w:val="28"/>
        </w:rPr>
        <w:t>其他經機關授權並以書面通知廠商之事項。</w:t>
      </w:r>
    </w:p>
    <w:p w14:paraId="2F2795D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廠商履約人員如有不適任之情形，機關得通知廠商更換，廠商不得拒絕。</w:t>
      </w:r>
    </w:p>
    <w:p w14:paraId="1CABC18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廠商依契約提送機關一切之申請、報告、請款及請示事項，除另有規定外，均須送經監造單位核轉。廠商依法令規定提送政府主管機關之有關申請及報告事項，除另有規定外，均應先照會監造單位。監造單位在其職權範圍內所作之決定，廠商如有異議時，應於接獲該項決定之日起</w:t>
      </w:r>
      <w:r w:rsidRPr="00FF394C">
        <w:rPr>
          <w:rFonts w:ascii="標楷體" w:eastAsia="標楷體" w:hAnsi="標楷體"/>
          <w:szCs w:val="28"/>
        </w:rPr>
        <w:t>10</w:t>
      </w:r>
      <w:r w:rsidRPr="00FF394C">
        <w:rPr>
          <w:rFonts w:ascii="標楷體" w:eastAsia="標楷體" w:hAnsi="標楷體" w:hint="eastAsia"/>
          <w:szCs w:val="28"/>
        </w:rPr>
        <w:t>日內以書面向機關表示，否則視同接受。</w:t>
      </w:r>
    </w:p>
    <w:p w14:paraId="042B436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工程司代表機關處理下列非廠商責任之有關契約之協調事項：</w:t>
      </w:r>
    </w:p>
    <w:p w14:paraId="0AC4F86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工地週邊公共事務之協調事項。</w:t>
      </w:r>
    </w:p>
    <w:p w14:paraId="417AF75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工程範圍內地上（下）物拆遷作業協調事項。</w:t>
      </w:r>
    </w:p>
    <w:p w14:paraId="256F8F9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機關供給材料或機具之供應協調事項。</w:t>
      </w:r>
    </w:p>
    <w:p w14:paraId="43E526B1"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11</w:t>
      </w:r>
      <w:r w:rsidRPr="00FF394C">
        <w:rPr>
          <w:rFonts w:ascii="標楷體" w:eastAsia="標楷體" w:hAnsi="標楷體" w:hint="eastAsia"/>
          <w:b/>
          <w:szCs w:val="28"/>
        </w:rPr>
        <w:t>條　工程品管</w:t>
      </w:r>
    </w:p>
    <w:p w14:paraId="490A380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廠商應對契約之內容充分瞭解，並切實執行。如有疑義，應於履行前向機關提出澄清，否則應依照機關之解釋辦理。</w:t>
      </w:r>
    </w:p>
    <w:p w14:paraId="28145BA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廠商於施工中，應依照施工有關規範，對施工品質，嚴予控制。隱蔽部分之施工項目，應事先通知監造單位派員現場監督進行。</w:t>
      </w:r>
    </w:p>
    <w:p w14:paraId="300DF4B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工程查驗：</w:t>
      </w:r>
    </w:p>
    <w:p w14:paraId="22719D1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契約施工期間，廠商應依規定辦理必要之檢</w:t>
      </w:r>
      <w:r w:rsidRPr="00FF394C">
        <w:rPr>
          <w:rFonts w:ascii="標楷體" w:eastAsia="標楷體" w:hAnsi="標楷體"/>
          <w:szCs w:val="28"/>
        </w:rPr>
        <w:t>(</w:t>
      </w:r>
      <w:r w:rsidRPr="00FF394C">
        <w:rPr>
          <w:rFonts w:ascii="標楷體" w:eastAsia="標楷體" w:hAnsi="標楷體" w:hint="eastAsia"/>
          <w:szCs w:val="28"/>
        </w:rPr>
        <w:t>試</w:t>
      </w:r>
      <w:r w:rsidRPr="00FF394C">
        <w:rPr>
          <w:rFonts w:ascii="標楷體" w:eastAsia="標楷體" w:hAnsi="標楷體"/>
          <w:szCs w:val="28"/>
        </w:rPr>
        <w:t>)</w:t>
      </w:r>
      <w:r w:rsidRPr="00FF394C">
        <w:rPr>
          <w:rFonts w:ascii="標楷體" w:eastAsia="標楷體" w:hAnsi="標楷體" w:hint="eastAsia"/>
          <w:szCs w:val="28"/>
        </w:rPr>
        <w:t>驗程序；監造單位應按規範規定查驗工程品質，廠商應予必要之配合，並派員協助。但監造單位之工程查驗並不免除廠商依契約應負之責任。</w:t>
      </w:r>
    </w:p>
    <w:p w14:paraId="7BA382C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監造單位或工程司如發現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4ADD9BF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契約施工期間，廠商應按規定之階段報請監造單位查驗，監造單位</w:t>
      </w:r>
      <w:r w:rsidRPr="00FF394C">
        <w:rPr>
          <w:rFonts w:ascii="標楷體" w:eastAsia="標楷體" w:hAnsi="標楷體" w:hint="eastAsia"/>
          <w:szCs w:val="28"/>
        </w:rPr>
        <w:lastRenderedPageBreak/>
        <w:t>發現廠商未按規定階段報請查驗，而擅自繼續次一階段工作時，廠商應配合監造單位補作查驗，如其結果符合規定者，應處以該未經查驗部分價金之</w:t>
      </w:r>
      <w:r w:rsidRPr="00FF394C">
        <w:rPr>
          <w:rFonts w:ascii="標楷體" w:eastAsia="標楷體" w:hAnsi="標楷體"/>
          <w:szCs w:val="28"/>
        </w:rPr>
        <w:t>10%</w:t>
      </w:r>
      <w:r w:rsidRPr="00FF394C">
        <w:rPr>
          <w:rFonts w:ascii="標楷體" w:eastAsia="標楷體" w:hAnsi="標楷體" w:hint="eastAsia"/>
          <w:szCs w:val="28"/>
        </w:rPr>
        <w:t>作為懲罰性違約金，如其結果不符合規定者，機關得要求廠商將未經查驗及擅自施工部分拆除重做，其一切損失概由廠商自行負擔。但監造單位應指派查驗人員配合辦理廠商申請之查驗工作，不得無故遲延。</w:t>
      </w:r>
    </w:p>
    <w:p w14:paraId="32B5DE4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本工程如有任何事後無法檢驗之隱蔽部分，廠商應在事前報請機關辦理查驗，機關不得無故遲延。為維持工作正常進行，監造單位得會同接管或其他機關先行查驗或檢驗該隱蔽部分，並做成紀錄。</w:t>
      </w:r>
    </w:p>
    <w:p w14:paraId="061DFBF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因機關遲延辦理查驗，致廠商未能依時履約者，廠商得向機關請求因此增加之必要費用。</w:t>
      </w:r>
    </w:p>
    <w:p w14:paraId="47577A2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廠商為配合在工程進行中隨時進行工程查驗之需要，應妥為提供必要之設備與器材。如有不足，經通知後，廠商應立即補足。</w:t>
      </w:r>
    </w:p>
    <w:p w14:paraId="01F64B6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契約如有任何部分須報請政府主管機關查驗時，除依法規應由機關提出申請者外，應由廠商提出申請，並按照規定負擔有關費用。</w:t>
      </w:r>
    </w:p>
    <w:p w14:paraId="60B7F72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工程施工中之查驗，應遵守營造業法第</w:t>
      </w:r>
      <w:r w:rsidRPr="00FF394C">
        <w:rPr>
          <w:rFonts w:ascii="標楷體" w:eastAsia="標楷體" w:hAnsi="標楷體"/>
          <w:szCs w:val="28"/>
        </w:rPr>
        <w:t>41</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項規定。（適用於營造業者之廠商）。</w:t>
      </w:r>
    </w:p>
    <w:p w14:paraId="0C915E4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廠商應免費提供機關依契約辦理查驗、測試、檢驗及驗收所必須之儀器、機具、設備、人工及資料。但契約另有規定者，不在此限。契約規定以外之查驗、測試或檢驗，其結果不符合契約規定者，由廠商負擔所生之費用；結果符合者，由機關負擔費用。</w:t>
      </w:r>
    </w:p>
    <w:p w14:paraId="3FD987E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機關提供設備或材料供廠商履約者，廠商應於收受時作必要之檢查，以確定其符合履約需要，並作成紀錄。設備或材料經廠商收受後，其滅失或損害，由廠商負責。</w:t>
      </w:r>
    </w:p>
    <w:p w14:paraId="173E994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有關其他工程品管未盡事宜，契約施工期間，廠商應遵照公共工程施工品質管理作業要點辦理。</w:t>
      </w:r>
    </w:p>
    <w:p w14:paraId="578B312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對於依採購法第</w:t>
      </w:r>
      <w:r w:rsidRPr="00FF394C">
        <w:rPr>
          <w:rFonts w:ascii="標楷體" w:eastAsia="標楷體" w:hAnsi="標楷體"/>
          <w:szCs w:val="28"/>
        </w:rPr>
        <w:t>70</w:t>
      </w:r>
      <w:r w:rsidRPr="00FF394C">
        <w:rPr>
          <w:rFonts w:ascii="標楷體" w:eastAsia="標楷體" w:hAnsi="標楷體" w:hint="eastAsia"/>
          <w:szCs w:val="28"/>
        </w:rPr>
        <w:t>條規定設立之工程施工查核小組查核結果或機關工程督導小組督導結果，廠商品質缺失懲罰性違約金之基準如下：</w:t>
      </w:r>
    </w:p>
    <w:p w14:paraId="11E88DE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懲罰性違約金金額，應依查核或督導之品質缺失扣點數計算之。扣點應處以罰款之金額，依契約第</w:t>
      </w:r>
      <w:r w:rsidRPr="00FF394C">
        <w:rPr>
          <w:rFonts w:ascii="標楷體" w:eastAsia="標楷體" w:hAnsi="標楷體"/>
          <w:szCs w:val="28"/>
        </w:rPr>
        <w:t>22</w:t>
      </w:r>
      <w:r w:rsidRPr="00FF394C">
        <w:rPr>
          <w:rFonts w:ascii="標楷體" w:eastAsia="標楷體" w:hAnsi="標楷體" w:hint="eastAsia"/>
          <w:szCs w:val="28"/>
        </w:rPr>
        <w:t>條第</w:t>
      </w:r>
      <w:r w:rsidRPr="00FF394C">
        <w:rPr>
          <w:rFonts w:ascii="標楷體" w:eastAsia="標楷體" w:hAnsi="標楷體"/>
          <w:szCs w:val="28"/>
        </w:rPr>
        <w:t>9</w:t>
      </w:r>
      <w:r w:rsidRPr="00FF394C">
        <w:rPr>
          <w:rFonts w:ascii="標楷體" w:eastAsia="標楷體" w:hAnsi="標楷體" w:hint="eastAsia"/>
          <w:szCs w:val="28"/>
        </w:rPr>
        <w:t>款規定辦理。</w:t>
      </w:r>
    </w:p>
    <w:p w14:paraId="2198219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查核或督導結果，成績為丙等且可歸責於廠商者，除依本契約懲罰性違約金計算扣罰外，並應依工程施工查核小組作業辦法規定辦理。</w:t>
      </w:r>
    </w:p>
    <w:p w14:paraId="644CAB4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品質缺失懲罰性違約金之支付，如廠商於請領末期款前仍未繳納，機關得自應付價金中扣抵；其有不足者，得通知廠商繳納或自保證金扣抵。</w:t>
      </w:r>
    </w:p>
    <w:p w14:paraId="6C541A2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品質缺失懲罰性違約金之總額，以契約價金總額之</w:t>
      </w:r>
      <w:r w:rsidRPr="00FF394C">
        <w:rPr>
          <w:rFonts w:ascii="標楷體" w:eastAsia="標楷體" w:hAnsi="標楷體"/>
          <w:szCs w:val="28"/>
        </w:rPr>
        <w:t>20%</w:t>
      </w:r>
      <w:r w:rsidRPr="00FF394C">
        <w:rPr>
          <w:rFonts w:ascii="標楷體" w:eastAsia="標楷體" w:hAnsi="標楷體" w:hint="eastAsia"/>
          <w:szCs w:val="28"/>
        </w:rPr>
        <w:t>為上限。</w:t>
      </w:r>
    </w:p>
    <w:p w14:paraId="717B8BE6"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12</w:t>
      </w:r>
      <w:r w:rsidRPr="00FF394C">
        <w:rPr>
          <w:rFonts w:ascii="標楷體" w:eastAsia="標楷體" w:hAnsi="標楷體" w:hint="eastAsia"/>
          <w:b/>
          <w:szCs w:val="28"/>
        </w:rPr>
        <w:t>條　災害處理</w:t>
      </w:r>
    </w:p>
    <w:p w14:paraId="2BB2F90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本條所稱災害，指因下列天災或不可抗力所生之事故：</w:t>
      </w:r>
    </w:p>
    <w:p w14:paraId="0C077E5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山崩、地震、海嘯、火山爆發、颱風、豪雨、冰雹、水災、土石流、土崩、地層滑動、雷擊或其他天然災害。</w:t>
      </w:r>
    </w:p>
    <w:p w14:paraId="1686CDC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lastRenderedPageBreak/>
        <w:t>2.</w:t>
      </w:r>
      <w:r w:rsidRPr="00FF394C">
        <w:rPr>
          <w:rFonts w:ascii="標楷體" w:eastAsia="標楷體" w:hAnsi="標楷體" w:hint="eastAsia"/>
          <w:szCs w:val="28"/>
        </w:rPr>
        <w:t>核生化事故或放射性污染，達法規認定災害標準或經政府主管機關認定者。</w:t>
      </w:r>
    </w:p>
    <w:p w14:paraId="4C916D5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其他經機關認定確屬不可抗力者。</w:t>
      </w:r>
    </w:p>
    <w:p w14:paraId="021D5E5B" w14:textId="77777777" w:rsidR="001F206F" w:rsidRPr="00FF394C" w:rsidRDefault="000E4C54">
      <w:pPr>
        <w:pStyle w:val="Textbody"/>
        <w:spacing w:line="240" w:lineRule="atLeast"/>
        <w:ind w:left="840" w:hanging="556"/>
        <w:jc w:val="both"/>
        <w:rPr>
          <w:rFonts w:ascii="標楷體" w:eastAsia="標楷體" w:hAnsi="標楷體"/>
          <w:szCs w:val="28"/>
        </w:rPr>
      </w:pPr>
      <w:bookmarkStart w:id="1" w:name="OLE_LINK4"/>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本工程在規定竣工期限內或驗收合格以前遇有不可抗力之原因，致使工程遭損害時，廠商得依照下列規定辦理之：</w:t>
      </w:r>
    </w:p>
    <w:p w14:paraId="3BB98D2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廠商已施工完成部分遭受災害時，應迅即會同機關勘查，並於災害發生後一星期勘定，如確非歸責廠商責任者，其受災部分處理方式如下：</w:t>
      </w:r>
    </w:p>
    <w:p w14:paraId="586988BB"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機關認定須修復者數量增加亦同，依照原訂契約單價計價。但受害後仍可使用之材料應予扣除，如原列材料為機關供給者，仍由機關供給之，廠商自備施工機具之損害，機關不予補償。</w:t>
      </w:r>
    </w:p>
    <w:p w14:paraId="63AF642B"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機關認定不需修復時，得依照契約單價計價。</w:t>
      </w:r>
    </w:p>
    <w:p w14:paraId="5AA2B79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工程災害補償費其雜費（即管理費等）照契約所訂之雜費額比例計價。</w:t>
      </w:r>
    </w:p>
    <w:p w14:paraId="2F69D9E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工程災害付款比照第</w:t>
      </w:r>
      <w:r w:rsidRPr="00FF394C">
        <w:rPr>
          <w:rFonts w:ascii="標楷體" w:eastAsia="標楷體" w:hAnsi="標楷體"/>
          <w:szCs w:val="28"/>
        </w:rPr>
        <w:t>5</w:t>
      </w:r>
      <w:r w:rsidRPr="00FF394C">
        <w:rPr>
          <w:rFonts w:ascii="標楷體" w:eastAsia="標楷體" w:hAnsi="標楷體" w:hint="eastAsia"/>
          <w:szCs w:val="28"/>
        </w:rPr>
        <w:t>條規定辦理，廠商不得藉詞推諉或為停工之要求。</w:t>
      </w:r>
      <w:bookmarkEnd w:id="1"/>
    </w:p>
    <w:p w14:paraId="0AD90F52"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13</w:t>
      </w:r>
      <w:r w:rsidRPr="00FF394C">
        <w:rPr>
          <w:rFonts w:ascii="標楷體" w:eastAsia="標楷體" w:hAnsi="標楷體" w:hint="eastAsia"/>
          <w:b/>
          <w:szCs w:val="28"/>
        </w:rPr>
        <w:t>條　保險</w:t>
      </w:r>
    </w:p>
    <w:p w14:paraId="442D6A32" w14:textId="77777777" w:rsidR="001F206F" w:rsidRPr="00FF394C" w:rsidRDefault="000E4C54">
      <w:pPr>
        <w:pStyle w:val="cjk"/>
        <w:spacing w:before="74" w:after="74" w:line="238" w:lineRule="atLeast"/>
        <w:rPr>
          <w:color w:val="auto"/>
        </w:rPr>
      </w:pPr>
      <w:r w:rsidRPr="00FF394C">
        <w:rPr>
          <w:rFonts w:ascii="標楷體" w:eastAsia="標楷體" w:hAnsi="標楷體"/>
          <w:color w:val="auto"/>
          <w:kern w:val="3"/>
          <w:sz w:val="28"/>
          <w:szCs w:val="28"/>
        </w:rPr>
        <w:t xml:space="preserve">    </w:t>
      </w:r>
      <w:r w:rsidRPr="00FF394C">
        <w:rPr>
          <w:rFonts w:ascii="標楷體" w:eastAsia="標楷體" w:hAnsi="標楷體" w:hint="eastAsia"/>
          <w:color w:val="auto"/>
          <w:kern w:val="3"/>
          <w:sz w:val="28"/>
          <w:szCs w:val="28"/>
        </w:rPr>
        <w:t>本工程免投保營造工程綜合保險，惟廠商應</w:t>
      </w:r>
      <w:r w:rsidRPr="00FF394C">
        <w:rPr>
          <w:rFonts w:ascii="標楷體" w:eastAsia="標楷體" w:hAnsi="標楷體" w:hint="eastAsia"/>
          <w:b/>
          <w:bCs/>
          <w:color w:val="auto"/>
          <w:sz w:val="28"/>
          <w:szCs w:val="28"/>
        </w:rPr>
        <w:t>依附錄</w:t>
      </w:r>
      <w:r w:rsidRPr="00FF394C">
        <w:rPr>
          <w:rFonts w:ascii="標楷體" w:eastAsia="標楷體" w:hAnsi="標楷體" w:cs="Times New Roman"/>
          <w:b/>
          <w:bCs/>
          <w:color w:val="auto"/>
          <w:sz w:val="28"/>
          <w:szCs w:val="28"/>
        </w:rPr>
        <w:t>12</w:t>
      </w:r>
      <w:r w:rsidRPr="00FF394C">
        <w:rPr>
          <w:rFonts w:ascii="標楷體" w:eastAsia="標楷體" w:hAnsi="標楷體" w:hint="eastAsia"/>
          <w:b/>
          <w:bCs/>
          <w:color w:val="auto"/>
          <w:sz w:val="28"/>
          <w:szCs w:val="28"/>
        </w:rPr>
        <w:t>「經濟部水利署營造工程保險注意事項」規定</w:t>
      </w:r>
      <w:r w:rsidRPr="00FF394C">
        <w:rPr>
          <w:rFonts w:ascii="標楷體" w:eastAsia="標楷體" w:hAnsi="標楷體" w:hint="eastAsia"/>
          <w:color w:val="auto"/>
          <w:sz w:val="28"/>
          <w:szCs w:val="28"/>
        </w:rPr>
        <w:t>自行投保施工機具設備、第三人意外責任險</w:t>
      </w:r>
      <w:r w:rsidRPr="00FF394C">
        <w:rPr>
          <w:rFonts w:ascii="標楷體" w:eastAsia="標楷體" w:hAnsi="標楷體" w:cs="Times New Roman"/>
          <w:b/>
          <w:bCs/>
          <w:color w:val="auto"/>
          <w:sz w:val="28"/>
          <w:szCs w:val="28"/>
        </w:rPr>
        <w:t>(</w:t>
      </w:r>
      <w:r w:rsidRPr="00FF394C">
        <w:rPr>
          <w:rFonts w:ascii="標楷體" w:eastAsia="標楷體" w:hAnsi="標楷體" w:hint="eastAsia"/>
          <w:b/>
          <w:bCs/>
          <w:color w:val="auto"/>
          <w:sz w:val="28"/>
          <w:szCs w:val="28"/>
        </w:rPr>
        <w:t>或營繕承包人意外責任保險</w:t>
      </w:r>
      <w:r w:rsidRPr="00FF394C">
        <w:rPr>
          <w:rFonts w:ascii="標楷體" w:eastAsia="標楷體" w:hAnsi="標楷體"/>
          <w:b/>
          <w:bCs/>
          <w:color w:val="auto"/>
          <w:sz w:val="28"/>
          <w:szCs w:val="28"/>
        </w:rPr>
        <w:t xml:space="preserve"> </w:t>
      </w:r>
      <w:r w:rsidRPr="00FF394C">
        <w:rPr>
          <w:rFonts w:ascii="標楷體" w:eastAsia="標楷體" w:hAnsi="標楷體" w:cs="Times New Roman"/>
          <w:b/>
          <w:bCs/>
          <w:color w:val="auto"/>
          <w:sz w:val="28"/>
          <w:szCs w:val="28"/>
        </w:rPr>
        <w:t>)</w:t>
      </w:r>
      <w:r w:rsidRPr="00FF394C">
        <w:rPr>
          <w:rFonts w:ascii="標楷體" w:eastAsia="標楷體" w:hAnsi="標楷體" w:hint="eastAsia"/>
          <w:color w:val="auto"/>
          <w:sz w:val="28"/>
          <w:szCs w:val="28"/>
        </w:rPr>
        <w:t>、</w:t>
      </w:r>
      <w:r w:rsidRPr="00FF394C">
        <w:rPr>
          <w:rFonts w:ascii="標楷體" w:eastAsia="標楷體" w:hAnsi="標楷體" w:hint="eastAsia"/>
          <w:color w:val="auto"/>
          <w:kern w:val="3"/>
          <w:sz w:val="28"/>
          <w:szCs w:val="28"/>
        </w:rPr>
        <w:t>雇主意外責任險，其費用已包含於契約單價內，由廠商自行負擔。</w:t>
      </w:r>
    </w:p>
    <w:p w14:paraId="1D4FDCDA"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14</w:t>
      </w:r>
      <w:r w:rsidRPr="00FF394C">
        <w:rPr>
          <w:rFonts w:ascii="標楷體" w:eastAsia="標楷體" w:hAnsi="標楷體" w:hint="eastAsia"/>
          <w:b/>
          <w:szCs w:val="28"/>
        </w:rPr>
        <w:t>條　保證金</w:t>
      </w:r>
    </w:p>
    <w:p w14:paraId="1BD8652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保證金之繳交、發還情形如下：</w:t>
      </w:r>
    </w:p>
    <w:p w14:paraId="57AC2C81"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w:t>
      </w:r>
      <w:r w:rsidRPr="00FF394C">
        <w:rPr>
          <w:rFonts w:ascii="標楷體" w:eastAsia="標楷體" w:hAnsi="標楷體" w:hint="eastAsia"/>
          <w:szCs w:val="28"/>
        </w:rPr>
        <w:t>廠商應將工程履約保證金新臺幣　仟　佰　拾　萬　仟　佰</w:t>
      </w:r>
      <w:r w:rsidRPr="00FF394C">
        <w:rPr>
          <w:rFonts w:ascii="標楷體" w:eastAsia="標楷體" w:hAnsi="標楷體"/>
          <w:szCs w:val="28"/>
        </w:rPr>
        <w:t xml:space="preserve">  </w:t>
      </w:r>
      <w:r w:rsidRPr="00FF394C">
        <w:rPr>
          <w:rFonts w:ascii="標楷體" w:eastAsia="標楷體" w:hAnsi="標楷體" w:hint="eastAsia"/>
          <w:szCs w:val="28"/>
        </w:rPr>
        <w:t>拾　元繳存機關。</w:t>
      </w:r>
      <w:r w:rsidRPr="00FF394C">
        <w:rPr>
          <w:rFonts w:ascii="標楷體" w:eastAsia="標楷體" w:hAnsi="標楷體"/>
          <w:szCs w:val="28"/>
        </w:rPr>
        <w:t>(</w:t>
      </w:r>
      <w:r w:rsidRPr="00FF394C">
        <w:rPr>
          <w:rFonts w:ascii="標楷體" w:eastAsia="標楷體" w:hAnsi="標楷體" w:hint="eastAsia"/>
          <w:szCs w:val="28"/>
        </w:rPr>
        <w:t>未載明者詳投標須知</w:t>
      </w:r>
      <w:r w:rsidRPr="00FF394C">
        <w:rPr>
          <w:rFonts w:ascii="標楷體" w:eastAsia="標楷體" w:hAnsi="標楷體"/>
          <w:szCs w:val="28"/>
        </w:rPr>
        <w:t>)</w:t>
      </w:r>
    </w:p>
    <w:p w14:paraId="03342D5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廠商應將工程差額保證金新臺幣　仟　佰　拾　萬　仟　佰　拾　元繳存機關。</w:t>
      </w:r>
    </w:p>
    <w:p w14:paraId="03BBA88A"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3.</w:t>
      </w:r>
      <w:r w:rsidRPr="00FF394C">
        <w:rPr>
          <w:rFonts w:ascii="標楷體" w:eastAsia="標楷體" w:hAnsi="標楷體" w:hint="eastAsia"/>
          <w:szCs w:val="28"/>
        </w:rPr>
        <w:t>履約保證金、差額保證金於</w:t>
      </w:r>
      <w:r w:rsidRPr="00FF394C">
        <w:rPr>
          <w:rFonts w:ascii="標楷體" w:eastAsia="標楷體" w:hAnsi="標楷體" w:cs="標楷體" w:hint="eastAsia"/>
          <w:szCs w:val="28"/>
        </w:rPr>
        <w:t>驗收合格且無待解決事項後</w:t>
      </w:r>
      <w:r w:rsidRPr="00FF394C">
        <w:rPr>
          <w:rFonts w:ascii="標楷體" w:eastAsia="標楷體" w:hAnsi="標楷體" w:hint="eastAsia"/>
          <w:szCs w:val="28"/>
        </w:rPr>
        <w:t>一次發還。</w:t>
      </w:r>
    </w:p>
    <w:p w14:paraId="513D7260" w14:textId="77777777" w:rsidR="001F206F" w:rsidRPr="00FF394C" w:rsidRDefault="000E4C54">
      <w:pPr>
        <w:pStyle w:val="Textbody"/>
        <w:spacing w:line="240" w:lineRule="atLeast"/>
        <w:ind w:left="1135" w:right="57" w:hanging="284"/>
      </w:pPr>
      <w:r w:rsidRPr="00FF394C">
        <w:rPr>
          <w:rFonts w:ascii="標楷體" w:eastAsia="標楷體" w:hAnsi="標楷體"/>
          <w:szCs w:val="28"/>
        </w:rPr>
        <w:t>4.</w:t>
      </w:r>
      <w:r w:rsidRPr="00FF394C">
        <w:rPr>
          <w:rFonts w:ascii="標楷體" w:eastAsia="標楷體" w:hAnsi="標楷體" w:hint="eastAsia"/>
          <w:szCs w:val="28"/>
        </w:rPr>
        <w:t>維修改善工程如需保固者，廠商於履約標的完成驗收付款前應出具保固切結書並</w:t>
      </w:r>
      <w:r w:rsidRPr="00FF394C">
        <w:rPr>
          <w:rFonts w:ascii="標楷體" w:eastAsia="標楷體" w:hAnsi="標楷體" w:hint="eastAsia"/>
        </w:rPr>
        <w:t>至本署所屬執行機關繳納保固保證金，保固保證金，金額如下：</w:t>
      </w:r>
      <w:r w:rsidRPr="00FF394C">
        <w:rPr>
          <w:rFonts w:ascii="標楷體" w:eastAsia="標楷體" w:hAnsi="標楷體"/>
        </w:rPr>
        <w:br/>
        <w:t>□</w:t>
      </w:r>
      <w:r w:rsidRPr="00FF394C">
        <w:rPr>
          <w:rFonts w:ascii="標楷體" w:eastAsia="標楷體" w:hAnsi="標楷體" w:hint="eastAsia"/>
        </w:rPr>
        <w:t>一定金額：</w:t>
      </w:r>
      <w:r w:rsidRPr="00FF394C">
        <w:rPr>
          <w:rFonts w:ascii="標楷體" w:eastAsia="標楷體" w:hAnsi="標楷體"/>
        </w:rPr>
        <w:t>________</w:t>
      </w:r>
      <w:r w:rsidRPr="00FF394C">
        <w:rPr>
          <w:rFonts w:ascii="標楷體" w:eastAsia="標楷體" w:hAnsi="標楷體" w:hint="eastAsia"/>
        </w:rPr>
        <w:t>元</w:t>
      </w:r>
      <w:r w:rsidRPr="00FF394C">
        <w:rPr>
          <w:rFonts w:ascii="標楷體" w:eastAsia="標楷體" w:hAnsi="標楷體"/>
        </w:rPr>
        <w:br/>
        <w:t>□</w:t>
      </w:r>
      <w:r w:rsidRPr="00FF394C">
        <w:rPr>
          <w:rFonts w:ascii="標楷體" w:eastAsia="標楷體" w:hAnsi="標楷體" w:hint="eastAsia"/>
        </w:rPr>
        <w:t>結算金額一定比率：</w:t>
      </w:r>
      <w:r w:rsidRPr="00FF394C">
        <w:rPr>
          <w:rFonts w:ascii="標楷體" w:eastAsia="標楷體" w:hAnsi="標楷體"/>
        </w:rPr>
        <w:t>_______%</w:t>
      </w:r>
      <w:r w:rsidRPr="00FF394C">
        <w:rPr>
          <w:rFonts w:ascii="標楷體" w:eastAsia="標楷體" w:hAnsi="標楷體"/>
        </w:rPr>
        <w:br/>
      </w:r>
      <w:r w:rsidRPr="00FF394C">
        <w:rPr>
          <w:rFonts w:ascii="標楷體" w:eastAsia="標楷體" w:hAnsi="標楷體" w:hint="eastAsia"/>
        </w:rPr>
        <w:t>保固保證金金額未勾選填寫者詳投標須知，但保固保證金未達新臺幣二萬元者，得予免繳。</w:t>
      </w:r>
    </w:p>
    <w:p w14:paraId="3D59BF3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保固保證金得按保固事項於保固期滿且無待解決事項後，如未動支或尚有剩餘時按其結算金額比例於</w:t>
      </w:r>
      <w:r w:rsidRPr="00FF394C">
        <w:rPr>
          <w:rFonts w:ascii="標楷體" w:eastAsia="標楷體" w:hAnsi="標楷體"/>
          <w:szCs w:val="28"/>
        </w:rPr>
        <w:t>30</w:t>
      </w:r>
      <w:r w:rsidRPr="00FF394C">
        <w:rPr>
          <w:rFonts w:ascii="標楷體" w:eastAsia="標楷體" w:hAnsi="標楷體" w:hint="eastAsia"/>
          <w:szCs w:val="28"/>
        </w:rPr>
        <w:t>日內分次無息發還。</w:t>
      </w:r>
    </w:p>
    <w:p w14:paraId="370925D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廠商所繳納之履約保證金及其孳息得部分或全部不予發還之情形：</w:t>
      </w:r>
    </w:p>
    <w:p w14:paraId="74FDEE9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有採購法第</w:t>
      </w:r>
      <w:r w:rsidRPr="00FF394C">
        <w:rPr>
          <w:rFonts w:ascii="標楷體" w:eastAsia="標楷體" w:hAnsi="標楷體"/>
          <w:szCs w:val="28"/>
        </w:rPr>
        <w:t>50</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項第</w:t>
      </w:r>
      <w:r w:rsidRPr="00FF394C">
        <w:rPr>
          <w:rFonts w:ascii="標楷體" w:eastAsia="標楷體" w:hAnsi="標楷體"/>
          <w:szCs w:val="28"/>
        </w:rPr>
        <w:t>3</w:t>
      </w:r>
      <w:r w:rsidRPr="00FF394C">
        <w:rPr>
          <w:rFonts w:ascii="標楷體" w:eastAsia="標楷體" w:hAnsi="標楷體" w:hint="eastAsia"/>
          <w:szCs w:val="28"/>
        </w:rPr>
        <w:t>款至第</w:t>
      </w:r>
      <w:r w:rsidRPr="00FF394C">
        <w:rPr>
          <w:rFonts w:ascii="標楷體" w:eastAsia="標楷體" w:hAnsi="標楷體"/>
          <w:szCs w:val="28"/>
        </w:rPr>
        <w:t>5</w:t>
      </w:r>
      <w:r w:rsidRPr="00FF394C">
        <w:rPr>
          <w:rFonts w:ascii="標楷體" w:eastAsia="標楷體" w:hAnsi="標楷體" w:hint="eastAsia"/>
          <w:szCs w:val="28"/>
        </w:rPr>
        <w:t>款、第</w:t>
      </w:r>
      <w:r w:rsidRPr="00FF394C">
        <w:rPr>
          <w:rFonts w:ascii="標楷體" w:eastAsia="標楷體" w:hAnsi="標楷體"/>
          <w:szCs w:val="28"/>
        </w:rPr>
        <w:t>7</w:t>
      </w:r>
      <w:r w:rsidRPr="00FF394C">
        <w:rPr>
          <w:rFonts w:ascii="標楷體" w:eastAsia="標楷體" w:hAnsi="標楷體" w:hint="eastAsia"/>
          <w:szCs w:val="28"/>
        </w:rPr>
        <w:t>款情形之一，依同條第</w:t>
      </w:r>
      <w:r w:rsidRPr="00FF394C">
        <w:rPr>
          <w:rFonts w:ascii="標楷體" w:eastAsia="標楷體" w:hAnsi="標楷體"/>
          <w:szCs w:val="28"/>
        </w:rPr>
        <w:t>2</w:t>
      </w:r>
      <w:r w:rsidRPr="00FF394C">
        <w:rPr>
          <w:rFonts w:ascii="標楷體" w:eastAsia="標楷體" w:hAnsi="標楷體" w:hint="eastAsia"/>
          <w:szCs w:val="28"/>
        </w:rPr>
        <w:t>項前段得追償損失者，與追償金額相等之保證金。</w:t>
      </w:r>
    </w:p>
    <w:p w14:paraId="4CB7F5B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lastRenderedPageBreak/>
        <w:t>2.</w:t>
      </w:r>
      <w:r w:rsidRPr="00FF394C">
        <w:rPr>
          <w:rFonts w:ascii="標楷體" w:eastAsia="標楷體" w:hAnsi="標楷體" w:hint="eastAsia"/>
          <w:szCs w:val="28"/>
        </w:rPr>
        <w:t>違反採購法第</w:t>
      </w:r>
      <w:r w:rsidRPr="00FF394C">
        <w:rPr>
          <w:rFonts w:ascii="標楷體" w:eastAsia="標楷體" w:hAnsi="標楷體"/>
          <w:szCs w:val="28"/>
        </w:rPr>
        <w:t>65</w:t>
      </w:r>
      <w:r w:rsidRPr="00FF394C">
        <w:rPr>
          <w:rFonts w:ascii="標楷體" w:eastAsia="標楷體" w:hAnsi="標楷體" w:hint="eastAsia"/>
          <w:szCs w:val="28"/>
        </w:rPr>
        <w:t>條規定轉包者，全部保證金。</w:t>
      </w:r>
    </w:p>
    <w:p w14:paraId="485B6BD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擅自減省工料，其減省工料及所造成損失之金額，自待付契約價金扣抵仍有不足者，與該不足金額相等之保證金。</w:t>
      </w:r>
    </w:p>
    <w:p w14:paraId="7644ED9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因可歸責於廠商之事由，致部分終止或解除契約者，依該部分所占契約金額比率計算之保證金；全部終止或解除契約者，全部保證金。</w:t>
      </w:r>
    </w:p>
    <w:p w14:paraId="4D5AEB6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查驗或驗收不合格，且未於通知期限內依規定辦理，其不合格部分及所造成損失、額外費用或懲罰性違約金之金額，自待付契約價金扣抵仍有不足者，與該不足金額相等之保證金。</w:t>
      </w:r>
    </w:p>
    <w:p w14:paraId="3405C7E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未依契約規定期限或機關同意之延長期限履行契約之一部或全部，其逾期違約金之金額，自待付契約價金扣抵仍有不足者，與該不足金額相等之保證金。</w:t>
      </w:r>
    </w:p>
    <w:p w14:paraId="5CD1C71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須返還已支領之契約價金而未返還者，與未返還金額相等之保證金。</w:t>
      </w:r>
    </w:p>
    <w:p w14:paraId="76CEF08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未依契約規定延長保證金之有效期者，其應延長之保證金。</w:t>
      </w:r>
    </w:p>
    <w:p w14:paraId="7BEF4A7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9.</w:t>
      </w:r>
      <w:r w:rsidRPr="00FF394C">
        <w:rPr>
          <w:rFonts w:ascii="標楷體" w:eastAsia="標楷體" w:hAnsi="標楷體" w:hint="eastAsia"/>
          <w:szCs w:val="28"/>
        </w:rPr>
        <w:t>其他因可歸責於廠商之事由，致機關遭受損害，其應由廠商賠償而未賠償者，與應賠償金額相等之保證金。</w:t>
      </w:r>
    </w:p>
    <w:p w14:paraId="2608407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前款不予發還之履約保證金，於依契約規定分次發還之情形，得為尚未發還者；不予發還之孳息，為不予發還之履約保證金於繳納後所生者。</w:t>
      </w:r>
    </w:p>
    <w:p w14:paraId="259D3C7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廠商如有第</w:t>
      </w:r>
      <w:r w:rsidRPr="00FF394C">
        <w:rPr>
          <w:rFonts w:ascii="標楷體" w:eastAsia="標楷體" w:hAnsi="標楷體"/>
          <w:szCs w:val="28"/>
        </w:rPr>
        <w:t>2</w:t>
      </w:r>
      <w:r w:rsidRPr="00FF394C">
        <w:rPr>
          <w:rFonts w:ascii="標楷體" w:eastAsia="標楷體" w:hAnsi="標楷體" w:hint="eastAsia"/>
          <w:szCs w:val="28"/>
        </w:rPr>
        <w:t>款所定</w:t>
      </w:r>
      <w:r w:rsidRPr="00FF394C">
        <w:rPr>
          <w:rFonts w:ascii="標楷體" w:eastAsia="標楷體" w:hAnsi="標楷體"/>
          <w:szCs w:val="28"/>
        </w:rPr>
        <w:t>2</w:t>
      </w:r>
      <w:r w:rsidRPr="00FF394C">
        <w:rPr>
          <w:rFonts w:ascii="標楷體" w:eastAsia="標楷體" w:hAnsi="標楷體" w:hint="eastAsia"/>
          <w:szCs w:val="28"/>
        </w:rPr>
        <w:t>目以上情形者，其不發還之履約保證金及其孳息應分別適用之。但其合計金額逾履約保證金總金額者，以總金額為限。</w:t>
      </w:r>
    </w:p>
    <w:p w14:paraId="1C248B87"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保證金以定期存款單、連帶保證書、連帶保證保險單或擔保信用狀繳納者，其繳納文件之格式依採購法之主管機關於「押標金保證金暨其他擔保作業辦法」所訂定者為準。</w:t>
      </w:r>
    </w:p>
    <w:p w14:paraId="410970A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保證金之發還，依下列原則處理：</w:t>
      </w:r>
    </w:p>
    <w:p w14:paraId="2234138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以現金、郵政匯票或票據繳納者，以現金或記載原繳納人為受款人之禁止背書轉讓即期支票發還。</w:t>
      </w:r>
    </w:p>
    <w:p w14:paraId="42DF1AB5"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2.</w:t>
      </w:r>
      <w:r w:rsidRPr="00FF394C">
        <w:rPr>
          <w:rFonts w:ascii="標楷體" w:eastAsia="標楷體" w:hAnsi="標楷體" w:cs="標楷體" w:hint="eastAsia"/>
          <w:szCs w:val="28"/>
        </w:rPr>
        <w:t>以無記名政府公債繳納者，發還原繳納人；以記名政府公債繳納者，同意塗銷質權登記或公務保證登記</w:t>
      </w:r>
      <w:r w:rsidRPr="00FF394C">
        <w:rPr>
          <w:rFonts w:ascii="標楷體" w:eastAsia="標楷體" w:hAnsi="標楷體" w:hint="eastAsia"/>
          <w:szCs w:val="28"/>
        </w:rPr>
        <w:t>。</w:t>
      </w:r>
    </w:p>
    <w:p w14:paraId="04106FB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以設定質權之金融機構定期存款單繳納者，以質權消滅通知書通知該質權設定之金融機構。</w:t>
      </w:r>
    </w:p>
    <w:p w14:paraId="059A90C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以銀行開發或保兌之不可撤銷擔保信用狀繳納者，發還開狀銀行、通知銀行或保兌銀行。但銀行不要求發還或已屆期失效者，得免發還。</w:t>
      </w:r>
    </w:p>
    <w:p w14:paraId="15B0FF3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以銀行之書面連帶保證或保險公司之連帶保證保險單繳納者，發還連帶保證之銀行或保險公司或繳納之廠商。但銀行或保險公司不要求發還或已屆期失效者，得免發還。</w:t>
      </w:r>
    </w:p>
    <w:p w14:paraId="423B50B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保證書狀有效期之延長：</w:t>
      </w:r>
    </w:p>
    <w:p w14:paraId="78949315" w14:textId="77777777" w:rsidR="001F206F" w:rsidRPr="00FF394C" w:rsidRDefault="000E4C54">
      <w:pPr>
        <w:pStyle w:val="Textbody"/>
        <w:spacing w:line="240" w:lineRule="atLeast"/>
        <w:ind w:left="851" w:firstLine="0"/>
        <w:jc w:val="both"/>
        <w:rPr>
          <w:rFonts w:ascii="標楷體" w:eastAsia="標楷體" w:hAnsi="標楷體" w:cs="標楷體"/>
          <w:kern w:val="3"/>
          <w:szCs w:val="28"/>
        </w:rPr>
      </w:pPr>
      <w:r w:rsidRPr="00FF394C">
        <w:rPr>
          <w:rFonts w:ascii="標楷體" w:eastAsia="標楷體" w:hAnsi="標楷體" w:cs="標楷體" w:hint="eastAsia"/>
          <w:kern w:val="3"/>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sidRPr="00FF394C">
        <w:rPr>
          <w:rFonts w:ascii="標楷體" w:eastAsia="標楷體" w:hAnsi="標楷體" w:cs="標楷體" w:hint="eastAsia"/>
          <w:kern w:val="3"/>
          <w:szCs w:val="28"/>
        </w:rPr>
        <w:lastRenderedPageBreak/>
        <w:t>將於有效期屆滿前就該保證書、保險單或信用狀之金額請求給付並暫予保管。其所生費用由廠商負擔。其須返還而有費用或匯率損失者，亦同。</w:t>
      </w:r>
    </w:p>
    <w:p w14:paraId="76DB9093"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廠商為優良廠商、優良營造業</w:t>
      </w:r>
      <w:r w:rsidRPr="00FF394C">
        <w:rPr>
          <w:rFonts w:ascii="標楷體" w:eastAsia="標楷體" w:hAnsi="標楷體"/>
          <w:szCs w:val="28"/>
        </w:rPr>
        <w:t>(</w:t>
      </w:r>
      <w:r w:rsidRPr="00FF394C">
        <w:rPr>
          <w:rFonts w:ascii="標楷體" w:eastAsia="標楷體" w:hAnsi="標楷體" w:hint="eastAsia"/>
          <w:szCs w:val="28"/>
        </w:rPr>
        <w:t>土石標部分除外</w:t>
      </w:r>
      <w:r w:rsidRPr="00FF394C">
        <w:rPr>
          <w:rFonts w:ascii="標楷體" w:eastAsia="標楷體" w:hAnsi="標楷體"/>
          <w:szCs w:val="28"/>
        </w:rPr>
        <w:t>)</w:t>
      </w:r>
      <w:r w:rsidRPr="00FF394C">
        <w:rPr>
          <w:rFonts w:ascii="標楷體" w:eastAsia="標楷體" w:hAnsi="標楷體" w:hint="eastAsia"/>
          <w:szCs w:val="28"/>
        </w:rPr>
        <w:t>或押標金保證金暨其他擔保作業辦法第</w:t>
      </w:r>
      <w:r w:rsidRPr="00FF394C">
        <w:rPr>
          <w:rFonts w:ascii="標楷體" w:eastAsia="標楷體" w:hAnsi="標楷體"/>
          <w:szCs w:val="28"/>
        </w:rPr>
        <w:t>33</w:t>
      </w:r>
      <w:r w:rsidRPr="00FF394C">
        <w:rPr>
          <w:rFonts w:ascii="標楷體" w:eastAsia="標楷體" w:hAnsi="標楷體" w:hint="eastAsia"/>
          <w:szCs w:val="28"/>
        </w:rPr>
        <w:t>條之</w:t>
      </w:r>
      <w:r w:rsidRPr="00FF394C">
        <w:rPr>
          <w:rFonts w:ascii="標楷體" w:eastAsia="標楷體" w:hAnsi="標楷體"/>
          <w:szCs w:val="28"/>
        </w:rPr>
        <w:t>6</w:t>
      </w:r>
      <w:r w:rsidRPr="00FF394C">
        <w:rPr>
          <w:rFonts w:ascii="標楷體" w:eastAsia="標楷體" w:hAnsi="標楷體" w:hint="eastAsia"/>
          <w:szCs w:val="28"/>
        </w:rPr>
        <w:t>所稱全球化廠商而減收履約保證金者，其有不發還保證金之情形者，廠商應就不發還金額中屬減收之金額補繳之。</w:t>
      </w:r>
      <w:r w:rsidRPr="00FF394C">
        <w:rPr>
          <w:rFonts w:ascii="標楷體" w:eastAsia="標楷體" w:hAnsi="標楷體" w:cs="標楷體" w:hint="eastAsia"/>
          <w:szCs w:val="28"/>
        </w:rPr>
        <w:t>其經採購法主管機關或相關中央目的事業主管機關取消優良廠商資格或全球化廠商資格，或經各機關依採購法第</w:t>
      </w:r>
      <w:r w:rsidRPr="00FF394C">
        <w:rPr>
          <w:rFonts w:ascii="標楷體" w:eastAsia="標楷體" w:hAnsi="標楷體" w:cs="標楷體"/>
          <w:szCs w:val="28"/>
        </w:rPr>
        <w:t>102</w:t>
      </w:r>
      <w:r w:rsidRPr="00FF394C">
        <w:rPr>
          <w:rFonts w:ascii="標楷體" w:eastAsia="標楷體" w:hAnsi="標楷體" w:cs="標楷體" w:hint="eastAsia"/>
          <w:szCs w:val="28"/>
        </w:rPr>
        <w:t>條第</w:t>
      </w:r>
      <w:r w:rsidRPr="00FF394C">
        <w:rPr>
          <w:rFonts w:ascii="標楷體" w:eastAsia="標楷體" w:hAnsi="標楷體" w:cs="標楷體"/>
          <w:szCs w:val="28"/>
        </w:rPr>
        <w:t>3</w:t>
      </w:r>
      <w:r w:rsidRPr="00FF394C">
        <w:rPr>
          <w:rFonts w:ascii="標楷體" w:eastAsia="標楷體" w:hAnsi="標楷體" w:cs="標楷體" w:hint="eastAsia"/>
          <w:szCs w:val="28"/>
        </w:rPr>
        <w:t>項規定刊登政府採購公報，且尚在採購法第</w:t>
      </w:r>
      <w:r w:rsidRPr="00FF394C">
        <w:rPr>
          <w:rFonts w:ascii="標楷體" w:eastAsia="標楷體" w:hAnsi="標楷體" w:cs="標楷體"/>
          <w:szCs w:val="28"/>
        </w:rPr>
        <w:t>103</w:t>
      </w:r>
      <w:r w:rsidRPr="00FF394C">
        <w:rPr>
          <w:rFonts w:ascii="標楷體" w:eastAsia="標楷體" w:hAnsi="標楷體" w:cs="標楷體" w:hint="eastAsia"/>
          <w:szCs w:val="28"/>
        </w:rPr>
        <w:t>條第</w:t>
      </w:r>
      <w:r w:rsidRPr="00FF394C">
        <w:rPr>
          <w:rFonts w:ascii="標楷體" w:eastAsia="標楷體" w:hAnsi="標楷體" w:cs="標楷體"/>
          <w:szCs w:val="28"/>
        </w:rPr>
        <w:t>1</w:t>
      </w:r>
      <w:r w:rsidRPr="00FF394C">
        <w:rPr>
          <w:rFonts w:ascii="標楷體" w:eastAsia="標楷體" w:hAnsi="標楷體" w:cs="標楷體" w:hint="eastAsia"/>
          <w:szCs w:val="28"/>
        </w:rPr>
        <w:t>項所定期限內者，亦同。</w:t>
      </w:r>
    </w:p>
    <w:p w14:paraId="604652A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於履約過程中，如因可歸責於廠商之事由，而有施工查核結果列為丙等、發生重大職安或環保事故之情形，機關得不按原定進度發還履約保證金，至上開情形改善處理完成為止，並於改善處理完成後</w:t>
      </w:r>
      <w:r w:rsidRPr="00FF394C">
        <w:rPr>
          <w:rFonts w:ascii="標楷體" w:eastAsia="標楷體" w:hAnsi="標楷體"/>
          <w:szCs w:val="28"/>
        </w:rPr>
        <w:t>30</w:t>
      </w:r>
      <w:r w:rsidRPr="00FF394C">
        <w:rPr>
          <w:rFonts w:ascii="標楷體" w:eastAsia="標楷體" w:hAnsi="標楷體" w:hint="eastAsia"/>
          <w:szCs w:val="28"/>
        </w:rPr>
        <w:t>日內一次發還上開延後發還之履約保證金。已發生扣抵履約保證金之情形者</w:t>
      </w:r>
      <w:r w:rsidRPr="00FF394C">
        <w:rPr>
          <w:rFonts w:ascii="標楷體" w:eastAsia="標楷體" w:hAnsi="標楷體"/>
          <w:szCs w:val="28"/>
        </w:rPr>
        <w:t>(</w:t>
      </w:r>
      <w:r w:rsidRPr="00FF394C">
        <w:rPr>
          <w:rFonts w:ascii="標楷體" w:eastAsia="標楷體" w:hAnsi="標楷體" w:hint="eastAsia"/>
          <w:szCs w:val="28"/>
        </w:rPr>
        <w:t>例如第</w:t>
      </w:r>
      <w:r w:rsidRPr="00FF394C">
        <w:rPr>
          <w:rFonts w:ascii="標楷體" w:eastAsia="標楷體" w:hAnsi="標楷體"/>
          <w:szCs w:val="28"/>
        </w:rPr>
        <w:t>5</w:t>
      </w:r>
      <w:r w:rsidRPr="00FF394C">
        <w:rPr>
          <w:rFonts w:ascii="標楷體" w:eastAsia="標楷體" w:hAnsi="標楷體" w:hint="eastAsia"/>
          <w:szCs w:val="28"/>
        </w:rPr>
        <w:t>條第</w:t>
      </w:r>
      <w:r w:rsidRPr="00FF394C">
        <w:rPr>
          <w:rFonts w:ascii="標楷體" w:eastAsia="標楷體" w:hAnsi="標楷體"/>
          <w:szCs w:val="28"/>
        </w:rPr>
        <w:t>3</w:t>
      </w:r>
      <w:r w:rsidRPr="00FF394C">
        <w:rPr>
          <w:rFonts w:ascii="標楷體" w:eastAsia="標楷體" w:hAnsi="標楷體" w:hint="eastAsia"/>
          <w:szCs w:val="28"/>
        </w:rPr>
        <w:t>款</w:t>
      </w:r>
      <w:r w:rsidRPr="00FF394C">
        <w:rPr>
          <w:rFonts w:ascii="標楷體" w:eastAsia="標楷體" w:hAnsi="標楷體"/>
          <w:szCs w:val="28"/>
        </w:rPr>
        <w:t>)</w:t>
      </w:r>
      <w:r w:rsidRPr="00FF394C">
        <w:rPr>
          <w:rFonts w:ascii="標楷體" w:eastAsia="標楷體" w:hAnsi="標楷體" w:hint="eastAsia"/>
          <w:szCs w:val="28"/>
        </w:rPr>
        <w:t>，發還扣抵後之金額。</w:t>
      </w:r>
    </w:p>
    <w:p w14:paraId="04DDEF98"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15</w:t>
      </w:r>
      <w:r w:rsidRPr="00FF394C">
        <w:rPr>
          <w:rFonts w:ascii="標楷體" w:eastAsia="標楷體" w:hAnsi="標楷體" w:hint="eastAsia"/>
          <w:b/>
          <w:szCs w:val="28"/>
        </w:rPr>
        <w:t>條　驗收</w:t>
      </w:r>
    </w:p>
    <w:p w14:paraId="513D57A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廠商履約所供應或完成之標的，應符合契約規定，無減少或滅失價值或不適於通常或約定使用之瑕疵，且為新品。</w:t>
      </w:r>
    </w:p>
    <w:p w14:paraId="3958C623" w14:textId="77777777" w:rsidR="001F206F" w:rsidRPr="00FF394C" w:rsidRDefault="000E4C54" w:rsidP="00705130">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驗收程序：</w:t>
      </w:r>
    </w:p>
    <w:p w14:paraId="1DB5FB18" w14:textId="77777777" w:rsidR="001F206F" w:rsidRPr="00FF394C" w:rsidRDefault="00705130">
      <w:pPr>
        <w:pStyle w:val="Textbody"/>
        <w:spacing w:line="240" w:lineRule="atLeast"/>
        <w:ind w:left="1135" w:right="57" w:hanging="284"/>
        <w:jc w:val="both"/>
      </w:pPr>
      <w:r w:rsidRPr="00FF394C">
        <w:rPr>
          <w:rFonts w:ascii="標楷體" w:eastAsia="標楷體" w:hAnsi="標楷體"/>
          <w:szCs w:val="28"/>
        </w:rPr>
        <w:t>1</w:t>
      </w:r>
      <w:r w:rsidR="000E4C54" w:rsidRPr="00FF394C">
        <w:rPr>
          <w:rFonts w:ascii="標楷體" w:eastAsia="標楷體" w:hAnsi="標楷體"/>
          <w:szCs w:val="28"/>
        </w:rPr>
        <w:t>.</w:t>
      </w:r>
      <w:r w:rsidR="000E4C54" w:rsidRPr="00FF394C">
        <w:rPr>
          <w:rFonts w:ascii="標楷體" w:eastAsia="標楷體" w:hAnsi="標楷體" w:hint="eastAsia"/>
          <w:szCs w:val="28"/>
        </w:rPr>
        <w:t>本工程各次維修改善工作</w:t>
      </w:r>
      <w:r w:rsidRPr="00FF394C">
        <w:rPr>
          <w:rFonts w:ascii="標楷體" w:eastAsia="標楷體" w:hAnsi="標楷體" w:hint="eastAsia"/>
          <w:szCs w:val="28"/>
        </w:rPr>
        <w:t>完成</w:t>
      </w:r>
      <w:r w:rsidR="000E4C54" w:rsidRPr="00FF394C">
        <w:rPr>
          <w:rFonts w:ascii="標楷體" w:eastAsia="標楷體" w:hAnsi="標楷體" w:hint="eastAsia"/>
          <w:szCs w:val="28"/>
        </w:rPr>
        <w:t>後，機關應於接獲廠商通知備驗或可得驗收之程序完成後</w:t>
      </w:r>
      <w:r w:rsidR="000E4C54" w:rsidRPr="00FF394C">
        <w:rPr>
          <w:rFonts w:ascii="標楷體" w:eastAsia="標楷體" w:hAnsi="標楷體"/>
          <w:szCs w:val="28"/>
        </w:rPr>
        <w:t>[  ]</w:t>
      </w:r>
      <w:r w:rsidR="000E4C54" w:rsidRPr="00FF394C">
        <w:rPr>
          <w:rFonts w:ascii="標楷體" w:eastAsia="標楷體" w:hAnsi="標楷體" w:hint="eastAsia"/>
          <w:szCs w:val="28"/>
        </w:rPr>
        <w:t>日</w:t>
      </w:r>
      <w:r w:rsidR="000E4C54" w:rsidRPr="00FF394C">
        <w:rPr>
          <w:rFonts w:ascii="標楷體" w:eastAsia="標楷體" w:hAnsi="標楷體"/>
          <w:szCs w:val="28"/>
        </w:rPr>
        <w:t>(</w:t>
      </w:r>
      <w:r w:rsidR="000E4C54" w:rsidRPr="00FF394C">
        <w:rPr>
          <w:rFonts w:ascii="標楷體" w:eastAsia="標楷體" w:hAnsi="標楷體" w:hint="eastAsia"/>
          <w:szCs w:val="28"/>
        </w:rPr>
        <w:t>未載明者為</w:t>
      </w:r>
      <w:r w:rsidR="000E4C54" w:rsidRPr="00FF394C">
        <w:rPr>
          <w:rFonts w:ascii="標楷體" w:eastAsia="標楷體" w:hAnsi="標楷體"/>
          <w:szCs w:val="28"/>
        </w:rPr>
        <w:t>30</w:t>
      </w:r>
      <w:r w:rsidR="000E4C54" w:rsidRPr="00FF394C">
        <w:rPr>
          <w:rFonts w:ascii="標楷體" w:eastAsia="標楷體" w:hAnsi="標楷體" w:hint="eastAsia"/>
          <w:szCs w:val="28"/>
        </w:rPr>
        <w:t>日</w:t>
      </w:r>
      <w:r w:rsidR="000E4C54" w:rsidRPr="00FF394C">
        <w:rPr>
          <w:rFonts w:ascii="標楷體" w:eastAsia="標楷體" w:hAnsi="標楷體"/>
          <w:szCs w:val="28"/>
        </w:rPr>
        <w:t>)</w:t>
      </w:r>
      <w:r w:rsidR="000E4C54" w:rsidRPr="00FF394C">
        <w:rPr>
          <w:rFonts w:ascii="標楷體" w:eastAsia="標楷體" w:hAnsi="標楷體" w:hint="eastAsia"/>
          <w:szCs w:val="28"/>
        </w:rPr>
        <w:t>內直接辦理正式驗收（即免辦初驗），並作成驗收紀錄。廠商未依機關通知派代表參加驗收者，除法令另有規定外（例如營造業法第</w:t>
      </w:r>
      <w:r w:rsidR="000E4C54" w:rsidRPr="00FF394C">
        <w:rPr>
          <w:rFonts w:ascii="標楷體" w:eastAsia="標楷體" w:hAnsi="標楷體"/>
          <w:szCs w:val="28"/>
        </w:rPr>
        <w:t>41</w:t>
      </w:r>
      <w:r w:rsidR="000E4C54" w:rsidRPr="00FF394C">
        <w:rPr>
          <w:rFonts w:ascii="標楷體" w:eastAsia="標楷體" w:hAnsi="標楷體" w:hint="eastAsia"/>
          <w:szCs w:val="28"/>
        </w:rPr>
        <w:t>條），不影響驗收之進行及其結果。如因可歸責於機關之事由，延誤辦理驗收，該延誤期間不計逾期違約金；廠商因此增加之必要費用，由機關負擔。</w:t>
      </w:r>
    </w:p>
    <w:p w14:paraId="696E7B0B" w14:textId="77777777" w:rsidR="001F206F" w:rsidRPr="00FF394C" w:rsidRDefault="00705130">
      <w:pPr>
        <w:pStyle w:val="Textbody"/>
        <w:spacing w:line="240" w:lineRule="atLeast"/>
        <w:ind w:left="1135" w:right="57" w:hanging="284"/>
        <w:jc w:val="both"/>
      </w:pPr>
      <w:r w:rsidRPr="00FF394C">
        <w:rPr>
          <w:rFonts w:ascii="標楷體" w:eastAsia="標楷體" w:hAnsi="標楷體"/>
          <w:szCs w:val="28"/>
        </w:rPr>
        <w:t>2</w:t>
      </w:r>
      <w:r w:rsidR="000E4C54" w:rsidRPr="00FF394C">
        <w:rPr>
          <w:rFonts w:ascii="標楷體" w:eastAsia="標楷體" w:hAnsi="標楷體"/>
          <w:szCs w:val="28"/>
        </w:rPr>
        <w:t>.</w:t>
      </w:r>
      <w:r w:rsidR="000E4C54" w:rsidRPr="00FF394C">
        <w:rPr>
          <w:rFonts w:ascii="標楷體" w:eastAsia="標楷體" w:hAnsi="標楷體" w:hint="eastAsia"/>
          <w:szCs w:val="28"/>
        </w:rPr>
        <w:t>驗收以採全面檢查方式辦理為原則，由驗收人員依據本契約、竣工圖說或貨樣﹐丈量構造體明視部分之尺寸，查核高程、位置、數量並拆驗其厚度或測驗性能製作驗收紀錄。</w:t>
      </w:r>
    </w:p>
    <w:p w14:paraId="4E733F18" w14:textId="77777777" w:rsidR="001F206F" w:rsidRPr="00FF394C" w:rsidRDefault="00705130">
      <w:pPr>
        <w:pStyle w:val="Textbody"/>
        <w:spacing w:line="240" w:lineRule="atLeast"/>
        <w:ind w:left="1135" w:right="57" w:hanging="284"/>
        <w:jc w:val="both"/>
      </w:pPr>
      <w:r w:rsidRPr="00FF394C">
        <w:rPr>
          <w:rFonts w:ascii="標楷體" w:eastAsia="標楷體" w:hAnsi="標楷體"/>
          <w:szCs w:val="28"/>
        </w:rPr>
        <w:t>3</w:t>
      </w:r>
      <w:r w:rsidR="000E4C54" w:rsidRPr="00FF394C">
        <w:rPr>
          <w:rFonts w:ascii="標楷體" w:eastAsia="標楷體" w:hAnsi="標楷體"/>
          <w:szCs w:val="28"/>
        </w:rPr>
        <w:t>.</w:t>
      </w:r>
      <w:r w:rsidR="000E4C54" w:rsidRPr="00FF394C">
        <w:rPr>
          <w:rFonts w:ascii="標楷體" w:eastAsia="標楷體" w:hAnsi="標楷體" w:hint="eastAsia"/>
          <w:szCs w:val="28"/>
        </w:rPr>
        <w:t>驗收合格標準：高程、位置、尺寸、規格及品質合乎契約、圖說或貨樣等所規定者為準，若屬機械、電機設備，其整體性能操作需實際試車靈活、正常且合於各項設備規範要求。</w:t>
      </w:r>
    </w:p>
    <w:p w14:paraId="36485D5A" w14:textId="77777777" w:rsidR="001F206F" w:rsidRPr="00FF394C" w:rsidRDefault="00705130">
      <w:pPr>
        <w:pStyle w:val="Textbody"/>
        <w:spacing w:line="240" w:lineRule="atLeast"/>
        <w:ind w:left="1135" w:right="57" w:hanging="284"/>
        <w:jc w:val="both"/>
      </w:pPr>
      <w:r w:rsidRPr="00FF394C">
        <w:rPr>
          <w:rFonts w:ascii="標楷體" w:eastAsia="標楷體" w:hAnsi="標楷體"/>
          <w:szCs w:val="28"/>
        </w:rPr>
        <w:t>4</w:t>
      </w:r>
      <w:r w:rsidR="000E4C54" w:rsidRPr="00FF394C">
        <w:rPr>
          <w:rFonts w:ascii="標楷體" w:eastAsia="標楷體" w:hAnsi="標楷體"/>
          <w:szCs w:val="28"/>
        </w:rPr>
        <w:t>.</w:t>
      </w:r>
      <w:r w:rsidR="000E4C54" w:rsidRPr="00FF394C">
        <w:rPr>
          <w:rFonts w:ascii="標楷體" w:eastAsia="標楷體" w:hAnsi="標楷體" w:hint="eastAsia"/>
          <w:szCs w:val="28"/>
        </w:rPr>
        <w:t>每次驗收合格後，一次付清該次保留款，並於契約履約完成後最後一次驗收合格後，辦妥本契約第十四條第一款第四目規定事項後，發給工程結算驗收證明書。</w:t>
      </w:r>
    </w:p>
    <w:p w14:paraId="1132132D"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491651C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查驗、測試或檢驗結果不符合契約規定者，機關得予拒絕，廠商應於限期內免費改善、拆除、重作、退貨或換貨，機關得重行查驗、測試或檢驗。且不得因機關辦理查驗、測試或檢驗，而免除其依契約所應</w:t>
      </w:r>
      <w:r w:rsidRPr="00FF394C">
        <w:rPr>
          <w:rFonts w:ascii="標楷體" w:eastAsia="標楷體" w:hAnsi="標楷體" w:hint="eastAsia"/>
          <w:szCs w:val="28"/>
        </w:rPr>
        <w:lastRenderedPageBreak/>
        <w:t>履行或承擔之義務或責任，及費用之負擔。</w:t>
      </w:r>
    </w:p>
    <w:p w14:paraId="784C347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機關就廠商履約標的為查驗、測試或檢驗之權利，不受該標的曾通過其他查驗、測試或檢驗之限制。</w:t>
      </w:r>
    </w:p>
    <w:p w14:paraId="1E862FD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廠商應對施工期間損壞或遷移之機關設施或公共設施予以修復或回復，並填具竣工報告，經機關確認竣工後，始得辦理驗收。廠商應將現場堆置的施工機具、器材、廢棄物及非契約所應有之設施全部運離或清除，方可認定驗收合格。</w:t>
      </w:r>
    </w:p>
    <w:p w14:paraId="1CE55CBD"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Arial" w:eastAsia="標楷體" w:hAnsi="Arial" w:cs="DFKaiShu SB Estd BF" w:hint="eastAsia"/>
          <w:szCs w:val="28"/>
        </w:rPr>
        <w:t>工程部分完工後，有部分先行使用之必要</w:t>
      </w:r>
      <w:r w:rsidRPr="00FF394C">
        <w:rPr>
          <w:rFonts w:ascii="Arial" w:eastAsia="標楷體" w:hAnsi="Arial" w:cs="DFKaiShu SB Estd BF" w:hint="eastAsia"/>
          <w:bCs/>
          <w:szCs w:val="28"/>
        </w:rPr>
        <w:t>或已履約之部分有減損滅失之虞者，應先就該部分辦理驗收或分段查驗供驗收之用</w:t>
      </w:r>
      <w:r w:rsidRPr="00FF394C">
        <w:rPr>
          <w:rFonts w:ascii="Arial" w:eastAsia="標楷體" w:hAnsi="Arial" w:cs="DFKaiShu SB Estd BF" w:hint="eastAsia"/>
          <w:szCs w:val="28"/>
        </w:rPr>
        <w:t>，並得就該部分支付價金及起算保固期。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2623832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工程驗收合格後，廠商應依照機關指定的接管單位協助辦理點交。其因非可歸責於廠商的事由，接管單位有異議或藉故拒絕、拖延時，機關應負責處理。如機關逾期不處理者，視同廠商已完成協助點交程序，對本工程的保管不再負責，機關不得以尚未點交作為拒絕結付尾款的理由。</w:t>
      </w:r>
    </w:p>
    <w:p w14:paraId="3B6AFD0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廠商履約結果經機關驗收有瑕疵者，機關得要求廠商於期限內改善、拆除、重作、退貨或換貨（以下簡稱改正）。</w:t>
      </w:r>
    </w:p>
    <w:p w14:paraId="1279E68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十一</w:t>
      </w:r>
      <w:r w:rsidRPr="00FF394C">
        <w:rPr>
          <w:rFonts w:ascii="標楷體" w:eastAsia="標楷體" w:hAnsi="標楷體"/>
          <w:szCs w:val="28"/>
        </w:rPr>
        <w:t>)</w:t>
      </w:r>
      <w:r w:rsidRPr="00FF394C">
        <w:rPr>
          <w:rFonts w:ascii="標楷體" w:eastAsia="標楷體" w:hAnsi="標楷體" w:hint="eastAsia"/>
          <w:szCs w:val="28"/>
        </w:rPr>
        <w:t>廠商不於前款期限內改正、拒絕改正或其瑕疵不能改正，機關得採行下列措施之一：</w:t>
      </w:r>
    </w:p>
    <w:p w14:paraId="698DEC4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自行或使第三人改正，並得向廠商請求償還改正必要之費用。</w:t>
      </w:r>
    </w:p>
    <w:p w14:paraId="04AF8B0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終止或解除契約或減少契約價金。</w:t>
      </w:r>
    </w:p>
    <w:p w14:paraId="5D75A72B"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十二</w:t>
      </w:r>
      <w:r w:rsidRPr="00FF394C">
        <w:rPr>
          <w:rFonts w:ascii="標楷體" w:eastAsia="標楷體" w:hAnsi="標楷體"/>
          <w:szCs w:val="28"/>
        </w:rPr>
        <w:t>)</w:t>
      </w:r>
      <w:r w:rsidRPr="00FF394C">
        <w:rPr>
          <w:rFonts w:ascii="標楷體" w:eastAsia="標楷體" w:hAnsi="標楷體" w:hint="eastAsia"/>
          <w:szCs w:val="28"/>
        </w:rPr>
        <w:t>因可歸責於廠商之事由，致履約有瑕疵者，機關除依前</w:t>
      </w:r>
      <w:r w:rsidRPr="00FF394C">
        <w:rPr>
          <w:rFonts w:ascii="標楷體" w:eastAsia="標楷體" w:hAnsi="標楷體"/>
          <w:szCs w:val="28"/>
        </w:rPr>
        <w:t>2</w:t>
      </w:r>
      <w:r w:rsidRPr="00FF394C">
        <w:rPr>
          <w:rFonts w:ascii="標楷體" w:eastAsia="標楷體" w:hAnsi="標楷體" w:hint="eastAsia"/>
          <w:szCs w:val="28"/>
        </w:rPr>
        <w:t>款規定辦理外，並得請求損害賠償。</w:t>
      </w:r>
    </w:p>
    <w:p w14:paraId="059B00BB"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十三</w:t>
      </w:r>
      <w:r w:rsidRPr="00FF394C">
        <w:rPr>
          <w:rFonts w:ascii="標楷體" w:eastAsia="標楷體" w:hAnsi="標楷體"/>
          <w:szCs w:val="28"/>
        </w:rPr>
        <w:t>)</w:t>
      </w:r>
      <w:r w:rsidRPr="00FF394C">
        <w:rPr>
          <w:rFonts w:ascii="標楷體" w:eastAsia="標楷體" w:hAnsi="標楷體" w:cs="標楷體" w:hint="eastAsia"/>
          <w:szCs w:val="28"/>
        </w:rPr>
        <w:t>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採計點罰款方式對廠商處以損害賠償額預定性違約金，每次應扣點數</w:t>
      </w:r>
      <w:r w:rsidRPr="00FF394C">
        <w:rPr>
          <w:rFonts w:ascii="標楷體" w:eastAsia="標楷體" w:hAnsi="標楷體" w:cs="標楷體"/>
          <w:szCs w:val="28"/>
        </w:rPr>
        <w:t>5</w:t>
      </w:r>
      <w:r w:rsidRPr="00FF394C">
        <w:rPr>
          <w:rFonts w:ascii="標楷體" w:eastAsia="標楷體" w:hAnsi="標楷體" w:cs="標楷體" w:hint="eastAsia"/>
          <w:szCs w:val="28"/>
        </w:rPr>
        <w:t>點，扣點應處以罰款之金額，比照契約第</w:t>
      </w:r>
      <w:r w:rsidRPr="00FF394C">
        <w:rPr>
          <w:rFonts w:ascii="標楷體" w:eastAsia="標楷體" w:hAnsi="標楷體" w:cs="標楷體"/>
          <w:szCs w:val="28"/>
        </w:rPr>
        <w:t>22</w:t>
      </w:r>
      <w:r w:rsidRPr="00FF394C">
        <w:rPr>
          <w:rFonts w:ascii="標楷體" w:eastAsia="標楷體" w:hAnsi="標楷體" w:cs="標楷體" w:hint="eastAsia"/>
          <w:szCs w:val="28"/>
        </w:rPr>
        <w:t>條第</w:t>
      </w:r>
      <w:r w:rsidRPr="00FF394C">
        <w:rPr>
          <w:rFonts w:ascii="標楷體" w:eastAsia="標楷體" w:hAnsi="標楷體" w:cs="標楷體"/>
          <w:szCs w:val="28"/>
        </w:rPr>
        <w:t>9</w:t>
      </w:r>
      <w:r w:rsidRPr="00FF394C">
        <w:rPr>
          <w:rFonts w:ascii="標楷體" w:eastAsia="標楷體" w:hAnsi="標楷體" w:cs="標楷體" w:hint="eastAsia"/>
          <w:szCs w:val="28"/>
        </w:rPr>
        <w:t>款規定辦理。</w:t>
      </w:r>
    </w:p>
    <w:p w14:paraId="2677ACD3"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十四</w:t>
      </w:r>
      <w:r w:rsidRPr="00FF394C">
        <w:rPr>
          <w:rFonts w:ascii="標楷體" w:eastAsia="標楷體" w:hAnsi="標楷體"/>
          <w:szCs w:val="28"/>
        </w:rPr>
        <w:t>)</w:t>
      </w:r>
      <w:r w:rsidRPr="00FF394C">
        <w:rPr>
          <w:rFonts w:ascii="標楷體" w:eastAsia="標楷體" w:hAnsi="標楷體" w:cs="標楷體" w:hint="eastAsia"/>
          <w:szCs w:val="28"/>
        </w:rPr>
        <w:t>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14:paraId="582DD88B" w14:textId="77777777" w:rsidR="001F206F" w:rsidRPr="00FF394C" w:rsidRDefault="000E4C54">
      <w:pPr>
        <w:pStyle w:val="Textbody"/>
        <w:spacing w:line="240" w:lineRule="atLeast"/>
        <w:ind w:left="834" w:firstLine="0"/>
        <w:jc w:val="both"/>
      </w:pPr>
      <w:r w:rsidRPr="00FF394C">
        <w:rPr>
          <w:rFonts w:ascii="標楷體" w:eastAsia="標楷體" w:hAnsi="標楷體" w:cs="標楷體" w:hint="eastAsia"/>
          <w:szCs w:val="28"/>
        </w:rPr>
        <w:t>驗收完成後，廠商應於收到機關書面通知之計分結果後，確實檢視各項計分內容及結果，是否與實際履約情形相符。</w:t>
      </w:r>
    </w:p>
    <w:p w14:paraId="71D927AE"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16</w:t>
      </w:r>
      <w:r w:rsidRPr="00FF394C">
        <w:rPr>
          <w:rFonts w:ascii="標楷體" w:eastAsia="標楷體" w:hAnsi="標楷體" w:hint="eastAsia"/>
          <w:b/>
          <w:szCs w:val="28"/>
        </w:rPr>
        <w:t>條　保固</w:t>
      </w:r>
    </w:p>
    <w:p w14:paraId="32D4409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lastRenderedPageBreak/>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維修改善工程如含需保固項目者，依下列規定辦理：</w:t>
      </w:r>
    </w:p>
    <w:p w14:paraId="13BE966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起算日：</w:t>
      </w:r>
    </w:p>
    <w:p w14:paraId="119DCEEF"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全部完工辦理驗收者，自驗收結果符合契約規定之日起算。</w:t>
      </w:r>
    </w:p>
    <w:p w14:paraId="6E18598C"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有部分先行使用之必要，辦理部分驗收者，自部分驗收結果符合契約規定之日起算。</w:t>
      </w:r>
    </w:p>
    <w:p w14:paraId="37304EF0"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因可歸責於機關之事由，逾第</w:t>
      </w:r>
      <w:r w:rsidRPr="00FF394C">
        <w:rPr>
          <w:rFonts w:ascii="標楷體" w:eastAsia="標楷體" w:hAnsi="標楷體" w:cs="標楷體"/>
          <w:kern w:val="3"/>
          <w:szCs w:val="28"/>
        </w:rPr>
        <w:t>15</w:t>
      </w:r>
      <w:r w:rsidRPr="00FF394C">
        <w:rPr>
          <w:rFonts w:ascii="標楷體" w:eastAsia="標楷體" w:hAnsi="標楷體" w:cs="標楷體" w:hint="eastAsia"/>
          <w:kern w:val="3"/>
          <w:szCs w:val="28"/>
        </w:rPr>
        <w:t>條第</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款規定之期限遲未能完成驗收者，自契約標的足資認定符合契約規定之日起算。</w:t>
      </w:r>
    </w:p>
    <w:p w14:paraId="5351296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期間：</w:t>
      </w:r>
    </w:p>
    <w:p w14:paraId="6BAF0513"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除屬後項不列為保固範圍及契約另有規定者外，保固期限為驗收合格日起</w:t>
      </w:r>
      <w:r w:rsidRPr="00FF394C">
        <w:rPr>
          <w:rFonts w:ascii="標楷體" w:eastAsia="標楷體" w:hAnsi="標楷體" w:cs="標楷體"/>
          <w:kern w:val="3"/>
          <w:szCs w:val="28"/>
        </w:rPr>
        <w:t>5</w:t>
      </w:r>
      <w:r w:rsidRPr="00FF394C">
        <w:rPr>
          <w:rFonts w:ascii="標楷體" w:eastAsia="標楷體" w:hAnsi="標楷體" w:cs="標楷體" w:hint="eastAsia"/>
          <w:kern w:val="3"/>
          <w:szCs w:val="28"/>
        </w:rPr>
        <w:t>年。</w:t>
      </w:r>
    </w:p>
    <w:p w14:paraId="346298DF" w14:textId="77777777" w:rsidR="001F206F" w:rsidRPr="00FF394C" w:rsidRDefault="000E4C54">
      <w:pPr>
        <w:pStyle w:val="Textbody"/>
        <w:spacing w:line="240" w:lineRule="atLeast"/>
        <w:ind w:left="1531" w:hanging="397"/>
        <w:jc w:val="both"/>
      </w:pPr>
      <w:r w:rsidRPr="00FF394C">
        <w:rPr>
          <w:rFonts w:ascii="標楷體" w:eastAsia="標楷體" w:hAnsi="標楷體" w:cs="標楷體"/>
          <w:kern w:val="3"/>
          <w:szCs w:val="28"/>
        </w:rPr>
        <w:t>(2)</w:t>
      </w:r>
      <w:r w:rsidRPr="00FF394C">
        <w:rPr>
          <w:rFonts w:ascii="標楷體" w:eastAsia="標楷體" w:hAnsi="標楷體" w:cs="標楷體" w:hint="eastAsia"/>
          <w:bCs/>
          <w:szCs w:val="28"/>
        </w:rPr>
        <w:t>除契約另有規定外，構造物如丁壩、順壩、突堤、離岸堤、護坦工、籠工、臨時攔河堰，或屬河道（槽）整理、疏濬或水庫蓄水範圍清淤等，不列為保固範圍。</w:t>
      </w:r>
    </w:p>
    <w:p w14:paraId="458F7D4D"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瀝青混凝土保固期限自驗收合格日起</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年。</w:t>
      </w:r>
    </w:p>
    <w:p w14:paraId="2CC6C818"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(4)</w:t>
      </w:r>
      <w:r w:rsidRPr="00FF394C">
        <w:rPr>
          <w:rFonts w:ascii="標楷體" w:eastAsia="標楷體" w:hAnsi="標楷體" w:cs="標楷體" w:hint="eastAsia"/>
          <w:kern w:val="3"/>
          <w:szCs w:val="28"/>
        </w:rPr>
        <w:t>植栽養護期自驗收合格日起</w:t>
      </w: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年。</w:t>
      </w:r>
    </w:p>
    <w:p w14:paraId="60F70161"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(5)</w:t>
      </w:r>
      <w:r w:rsidRPr="00FF394C">
        <w:rPr>
          <w:rFonts w:ascii="標楷體" w:eastAsia="標楷體" w:hAnsi="標楷體" w:cs="標楷體" w:hint="eastAsia"/>
          <w:kern w:val="3"/>
          <w:szCs w:val="28"/>
        </w:rPr>
        <w:t>水工機械及機電工程保固期限自驗收合格日起</w:t>
      </w: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年。</w:t>
      </w:r>
    </w:p>
    <w:p w14:paraId="7EFCDD12"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(6)</w:t>
      </w:r>
      <w:r w:rsidRPr="00FF394C">
        <w:rPr>
          <w:rFonts w:ascii="標楷體" w:eastAsia="標楷體" w:hAnsi="標楷體" w:cs="標楷體" w:hint="eastAsia"/>
          <w:kern w:val="3"/>
          <w:szCs w:val="28"/>
        </w:rPr>
        <w:t>電子資訊產品設備，除契約另有規定者外，保固期限自驗收合格日起</w:t>
      </w: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年。</w:t>
      </w:r>
    </w:p>
    <w:p w14:paraId="45B9FEE3" w14:textId="77777777" w:rsidR="001F206F" w:rsidRPr="00FF394C" w:rsidRDefault="000E4C54">
      <w:pPr>
        <w:pStyle w:val="Textbody"/>
        <w:spacing w:line="240" w:lineRule="atLeast"/>
        <w:ind w:left="1531" w:hanging="397"/>
        <w:jc w:val="both"/>
      </w:pPr>
      <w:r w:rsidRPr="00FF394C">
        <w:rPr>
          <w:rFonts w:ascii="標楷體" w:eastAsia="標楷體" w:hAnsi="標楷體" w:cs="標楷體"/>
          <w:kern w:val="3"/>
          <w:szCs w:val="28"/>
        </w:rPr>
        <w:t>(7)</w:t>
      </w:r>
      <w:r w:rsidRPr="00FF394C">
        <w:rPr>
          <w:rFonts w:ascii="標楷體" w:eastAsia="標楷體" w:hAnsi="標楷體" w:cs="標楷體" w:hint="eastAsia"/>
          <w:bCs/>
          <w:szCs w:val="28"/>
        </w:rPr>
        <w:t>臨時設施之保固期為其使用期間。</w:t>
      </w:r>
    </w:p>
    <w:p w14:paraId="0B743458" w14:textId="77777777" w:rsidR="001F206F" w:rsidRPr="00FF394C" w:rsidRDefault="000E4C54">
      <w:pPr>
        <w:pStyle w:val="Textbody"/>
        <w:spacing w:line="240" w:lineRule="atLeast"/>
        <w:ind w:left="1135" w:right="57" w:hanging="284"/>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第</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目保固期間內因瑕疵或損壞致無法使用時，該期間得不予計入。</w:t>
      </w:r>
    </w:p>
    <w:p w14:paraId="0408BA5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本條所稱瑕疵，包括損裂、坍塌、損壞、功能或效益不符合契約規定等。但屬第</w:t>
      </w:r>
      <w:r w:rsidRPr="00FF394C">
        <w:rPr>
          <w:rFonts w:ascii="標楷體" w:eastAsia="標楷體" w:hAnsi="標楷體"/>
          <w:szCs w:val="28"/>
        </w:rPr>
        <w:t>17</w:t>
      </w:r>
      <w:r w:rsidRPr="00FF394C">
        <w:rPr>
          <w:rFonts w:ascii="標楷體" w:eastAsia="標楷體" w:hAnsi="標楷體" w:hint="eastAsia"/>
          <w:szCs w:val="28"/>
        </w:rPr>
        <w:t>條第</w:t>
      </w:r>
      <w:r w:rsidRPr="00FF394C">
        <w:rPr>
          <w:rFonts w:ascii="標楷體" w:eastAsia="標楷體" w:hAnsi="標楷體"/>
          <w:szCs w:val="28"/>
        </w:rPr>
        <w:t>5</w:t>
      </w:r>
      <w:r w:rsidRPr="00FF394C">
        <w:rPr>
          <w:rFonts w:ascii="標楷體" w:eastAsia="標楷體" w:hAnsi="標楷體" w:hint="eastAsia"/>
          <w:szCs w:val="28"/>
        </w:rPr>
        <w:t>款所載不可抗力或不可歸責於廠商之事由所致者，不在此限。</w:t>
      </w:r>
    </w:p>
    <w:p w14:paraId="5DE128B7"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21E3EC8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為釐清發生瑕疵之原因或其責任歸屬，機關得委託公正之第三人進行檢驗或調查工作，其結果如證明瑕疵係因可歸責於廠商之事由所致，廠商應負擔檢驗或調查工作所需之費用。</w:t>
      </w:r>
    </w:p>
    <w:p w14:paraId="3FF55D5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瑕疵改正後</w:t>
      </w:r>
      <w:r w:rsidRPr="00FF394C">
        <w:rPr>
          <w:rFonts w:ascii="標楷體" w:eastAsia="標楷體" w:hAnsi="標楷體"/>
          <w:szCs w:val="28"/>
        </w:rPr>
        <w:t>30</w:t>
      </w:r>
      <w:r w:rsidRPr="00FF394C">
        <w:rPr>
          <w:rFonts w:ascii="標楷體" w:eastAsia="標楷體" w:hAnsi="標楷體" w:hint="eastAsia"/>
          <w:szCs w:val="28"/>
        </w:rPr>
        <w:t>日內，如機關認為可能影響本工程任何部分之功能與效益者，得要求廠商依契約原訂測試程序進行測試。該瑕疵係因可歸責於廠商之事由所致者，廠商應負擔進行測試所需之費用。</w:t>
      </w:r>
    </w:p>
    <w:p w14:paraId="430AC73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0F8894EB"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機關得於保固期間及期滿前，通知廠商派員會同勘查保固事項，並製成紀錄。</w:t>
      </w:r>
    </w:p>
    <w:p w14:paraId="05C5C75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保固期滿且無解待決事項後</w:t>
      </w:r>
      <w:r w:rsidRPr="00FF394C">
        <w:rPr>
          <w:rFonts w:ascii="標楷體" w:eastAsia="標楷體" w:hAnsi="標楷體"/>
          <w:szCs w:val="28"/>
        </w:rPr>
        <w:t>30</w:t>
      </w:r>
      <w:r w:rsidRPr="00FF394C">
        <w:rPr>
          <w:rFonts w:ascii="標楷體" w:eastAsia="標楷體" w:hAnsi="標楷體" w:hint="eastAsia"/>
          <w:szCs w:val="28"/>
        </w:rPr>
        <w:t>日內，機關應辦理退還保固金且以書面通知予廠商，並載明廠商完成保固責任之日期。除該通知書所稱之保</w:t>
      </w:r>
      <w:r w:rsidRPr="00FF394C">
        <w:rPr>
          <w:rFonts w:ascii="標楷體" w:eastAsia="標楷體" w:hAnsi="標楷體" w:hint="eastAsia"/>
          <w:szCs w:val="28"/>
        </w:rPr>
        <w:lastRenderedPageBreak/>
        <w:t>固合格事實外，任何文件均不得證明廠商已完成本工程之保固工作。</w:t>
      </w:r>
    </w:p>
    <w:p w14:paraId="0F7D823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廠商應於保固責任解除前，應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5CF94C8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植栽工程驗收後之養護依施工補充說明書附件</w:t>
      </w:r>
      <w:r w:rsidRPr="00FF394C">
        <w:rPr>
          <w:rFonts w:ascii="標楷體" w:eastAsia="標楷體" w:hAnsi="標楷體"/>
          <w:szCs w:val="28"/>
        </w:rPr>
        <w:t>3</w:t>
      </w:r>
      <w:r w:rsidRPr="00FF394C">
        <w:rPr>
          <w:rFonts w:ascii="標楷體" w:eastAsia="標楷體" w:hAnsi="標楷體" w:hint="eastAsia"/>
          <w:szCs w:val="28"/>
        </w:rPr>
        <w:t>「經濟部水利署及所屬機關植栽工程驗收及養護規定」辦理。</w:t>
      </w:r>
    </w:p>
    <w:p w14:paraId="62F8A024"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17</w:t>
      </w:r>
      <w:r w:rsidRPr="00FF394C">
        <w:rPr>
          <w:rFonts w:ascii="標楷體" w:eastAsia="標楷體" w:hAnsi="標楷體" w:hint="eastAsia"/>
          <w:b/>
          <w:szCs w:val="28"/>
        </w:rPr>
        <w:t>條　遲延履約</w:t>
      </w:r>
    </w:p>
    <w:p w14:paraId="7724768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逾期違約金，除契約另有約定者外，依下列方式計算：</w:t>
      </w:r>
    </w:p>
    <w:p w14:paraId="4CE3A64E"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w:t>
      </w:r>
      <w:r w:rsidRPr="00FF394C">
        <w:rPr>
          <w:rFonts w:ascii="標楷體" w:eastAsia="標楷體" w:hAnsi="標楷體" w:hint="eastAsia"/>
          <w:szCs w:val="28"/>
        </w:rPr>
        <w:t>逾每次限定竣工時間者，每逾</w:t>
      </w:r>
      <w:r w:rsidRPr="00FF394C">
        <w:rPr>
          <w:rFonts w:ascii="標楷體" w:eastAsia="標楷體" w:hAnsi="標楷體"/>
          <w:szCs w:val="28"/>
        </w:rPr>
        <w:t>1</w:t>
      </w:r>
      <w:r w:rsidRPr="00FF394C">
        <w:rPr>
          <w:rFonts w:ascii="標楷體" w:eastAsia="標楷體" w:hAnsi="標楷體" w:hint="eastAsia"/>
          <w:szCs w:val="28"/>
        </w:rPr>
        <w:t>日曆天扣罰該次</w:t>
      </w:r>
      <w:r w:rsidRPr="00FF394C">
        <w:rPr>
          <w:rFonts w:ascii="標楷體" w:eastAsia="標楷體" w:hAnsi="標楷體" w:cs="標楷體" w:hint="eastAsia"/>
          <w:kern w:val="3"/>
          <w:szCs w:val="28"/>
        </w:rPr>
        <w:t>辦理內容之</w:t>
      </w:r>
      <w:r w:rsidRPr="00FF394C">
        <w:rPr>
          <w:rFonts w:ascii="標楷體" w:eastAsia="標楷體" w:hAnsi="標楷體" w:hint="eastAsia"/>
          <w:szCs w:val="28"/>
        </w:rPr>
        <w:t>工程結算金額</w:t>
      </w:r>
      <w:r w:rsidRPr="00FF394C">
        <w:rPr>
          <w:rFonts w:ascii="標楷體" w:eastAsia="標楷體" w:hAnsi="標楷體"/>
          <w:szCs w:val="28"/>
        </w:rPr>
        <w:t>1</w:t>
      </w:r>
      <w:r w:rsidRPr="00FF394C">
        <w:rPr>
          <w:rFonts w:ascii="標楷體" w:eastAsia="標楷體" w:hAnsi="標楷體" w:hint="eastAsia"/>
          <w:szCs w:val="28"/>
        </w:rPr>
        <w:t>‰違約金。</w:t>
      </w:r>
    </w:p>
    <w:p w14:paraId="546FDE05"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2.</w:t>
      </w:r>
      <w:r w:rsidRPr="00FF394C">
        <w:rPr>
          <w:rFonts w:ascii="標楷體" w:eastAsia="標楷體" w:hAnsi="標楷體" w:hint="eastAsia"/>
          <w:szCs w:val="28"/>
        </w:rPr>
        <w:t>驗收時如發現與本契約、圖說或貨樣等不符之缺失，廠商應在機關指定期限內予與改正，倘有逾期，每逾</w:t>
      </w:r>
      <w:r w:rsidRPr="00FF394C">
        <w:rPr>
          <w:rFonts w:ascii="標楷體" w:eastAsia="標楷體" w:hAnsi="標楷體"/>
          <w:szCs w:val="28"/>
        </w:rPr>
        <w:t>1</w:t>
      </w:r>
      <w:r w:rsidRPr="00FF394C">
        <w:rPr>
          <w:rFonts w:ascii="標楷體" w:eastAsia="標楷體" w:hAnsi="標楷體" w:hint="eastAsia"/>
          <w:szCs w:val="28"/>
        </w:rPr>
        <w:t>日曆天扣罰該次</w:t>
      </w:r>
      <w:r w:rsidRPr="00FF394C">
        <w:rPr>
          <w:rFonts w:ascii="標楷體" w:eastAsia="標楷體" w:hAnsi="標楷體" w:cs="標楷體" w:hint="eastAsia"/>
          <w:kern w:val="3"/>
          <w:szCs w:val="28"/>
        </w:rPr>
        <w:t>辦理內容之</w:t>
      </w:r>
      <w:r w:rsidRPr="00FF394C">
        <w:rPr>
          <w:rFonts w:ascii="標楷體" w:eastAsia="標楷體" w:hAnsi="標楷體" w:hint="eastAsia"/>
          <w:szCs w:val="28"/>
        </w:rPr>
        <w:t>工程結算金額</w:t>
      </w:r>
      <w:r w:rsidRPr="00FF394C">
        <w:rPr>
          <w:rFonts w:ascii="標楷體" w:eastAsia="標楷體" w:hAnsi="標楷體"/>
          <w:szCs w:val="28"/>
        </w:rPr>
        <w:t>1</w:t>
      </w:r>
      <w:r w:rsidRPr="00FF394C">
        <w:rPr>
          <w:rFonts w:ascii="標楷體" w:eastAsia="標楷體" w:hAnsi="標楷體" w:hint="eastAsia"/>
          <w:szCs w:val="28"/>
        </w:rPr>
        <w:t>‰違約金。但逾期未改正仍在原指定期限內者，不在此限。</w:t>
      </w:r>
    </w:p>
    <w:p w14:paraId="62A53DEE"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3.</w:t>
      </w:r>
      <w:r w:rsidRPr="00FF394C">
        <w:rPr>
          <w:rFonts w:ascii="標楷體" w:eastAsia="標楷體" w:hAnsi="標楷體" w:hint="eastAsia"/>
          <w:szCs w:val="28"/>
        </w:rPr>
        <w:t>未完成履約</w:t>
      </w:r>
      <w:r w:rsidRPr="00FF394C">
        <w:rPr>
          <w:rFonts w:ascii="標楷體" w:eastAsia="標楷體" w:hAnsi="標楷體"/>
          <w:szCs w:val="28"/>
        </w:rPr>
        <w:t>/</w:t>
      </w:r>
      <w:r w:rsidRPr="00FF394C">
        <w:rPr>
          <w:rFonts w:ascii="標楷體" w:eastAsia="標楷體" w:hAnsi="標楷體" w:hint="eastAsia"/>
          <w:szCs w:val="28"/>
        </w:rPr>
        <w:t>初驗或驗收有瑕疵之部分，不影響其他已完成且無瑕疵部分之使用者</w:t>
      </w:r>
      <w:r w:rsidRPr="00FF394C">
        <w:rPr>
          <w:rFonts w:ascii="標楷體" w:eastAsia="標楷體" w:hAnsi="標楷體"/>
          <w:szCs w:val="28"/>
        </w:rPr>
        <w:t>(</w:t>
      </w:r>
      <w:r w:rsidRPr="00FF394C">
        <w:rPr>
          <w:rFonts w:ascii="標楷體" w:eastAsia="標楷體" w:hAnsi="標楷體" w:hint="eastAsia"/>
          <w:szCs w:val="28"/>
        </w:rPr>
        <w:t>不以機關已有使用事實為限</w:t>
      </w:r>
      <w:r w:rsidRPr="00FF394C">
        <w:rPr>
          <w:rFonts w:ascii="標楷體" w:eastAsia="標楷體" w:hAnsi="標楷體" w:cs="標楷體" w:hint="eastAsia"/>
          <w:kern w:val="3"/>
        </w:rPr>
        <w:t>，亦即機關可得使用之狀態</w:t>
      </w:r>
      <w:r w:rsidRPr="00FF394C">
        <w:rPr>
          <w:rFonts w:ascii="標楷體" w:eastAsia="標楷體" w:hAnsi="標楷體"/>
          <w:szCs w:val="28"/>
        </w:rPr>
        <w:t>)</w:t>
      </w:r>
      <w:r w:rsidRPr="00FF394C">
        <w:rPr>
          <w:rFonts w:ascii="標楷體" w:eastAsia="標楷體" w:hAnsi="標楷體" w:hint="eastAsia"/>
          <w:szCs w:val="28"/>
        </w:rPr>
        <w:t>，按未完成履約</w:t>
      </w:r>
      <w:r w:rsidRPr="00FF394C">
        <w:rPr>
          <w:rFonts w:ascii="標楷體" w:eastAsia="標楷體" w:hAnsi="標楷體"/>
          <w:szCs w:val="28"/>
        </w:rPr>
        <w:t>/</w:t>
      </w:r>
      <w:r w:rsidRPr="00FF394C">
        <w:rPr>
          <w:rFonts w:ascii="標楷體" w:eastAsia="標楷體" w:hAnsi="標楷體" w:hint="eastAsia"/>
          <w:szCs w:val="28"/>
        </w:rPr>
        <w:t>初驗或驗收有瑕疵部分之契約價金，每日依其＿‰（由機關於招標時載明比率；未載明者，為</w:t>
      </w:r>
      <w:r w:rsidRPr="00FF394C">
        <w:rPr>
          <w:rFonts w:ascii="標楷體" w:eastAsia="標楷體" w:hAnsi="標楷體"/>
          <w:szCs w:val="28"/>
        </w:rPr>
        <w:t>3</w:t>
      </w:r>
      <w:r w:rsidRPr="00FF394C">
        <w:rPr>
          <w:rFonts w:ascii="標楷體" w:eastAsia="標楷體" w:hAnsi="標楷體" w:hint="eastAsia"/>
          <w:szCs w:val="28"/>
        </w:rPr>
        <w:t>‰）計算逾期違約金，其數額以每日依契約價金總額計算之數額為上限。</w:t>
      </w:r>
    </w:p>
    <w:p w14:paraId="7845C4AD" w14:textId="77777777" w:rsidR="001F206F" w:rsidRPr="00FF394C" w:rsidRDefault="000E4C54">
      <w:pPr>
        <w:pStyle w:val="Textbody"/>
        <w:spacing w:line="240" w:lineRule="atLeast"/>
        <w:ind w:left="720" w:firstLine="0"/>
        <w:jc w:val="both"/>
        <w:rPr>
          <w:rFonts w:ascii="標楷體" w:eastAsia="標楷體" w:hAnsi="標楷體" w:cs="標楷體"/>
          <w:kern w:val="3"/>
          <w:szCs w:val="28"/>
        </w:rPr>
      </w:pPr>
      <w:r w:rsidRPr="00FF394C">
        <w:rPr>
          <w:rFonts w:ascii="標楷體" w:eastAsia="標楷體" w:hAnsi="標楷體" w:cs="標楷體" w:hint="eastAsia"/>
          <w:kern w:val="3"/>
          <w:szCs w:val="28"/>
        </w:rPr>
        <w:t>因可歸責於廠商之事由，致終止或解除契約者，逾期違約金以時為單位者，應計算至機關通知終止或解除契約之時止；以日為單位者，應計算至機關通知終止或解除契約之日止。</w:t>
      </w:r>
    </w:p>
    <w:p w14:paraId="27970C4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採部分驗收者，得就該部分之金額計算逾期違約金。</w:t>
      </w:r>
    </w:p>
    <w:p w14:paraId="68BF855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逾期違約金之支付，機關得自應付價金中扣抵；其有不足者，得通知廠商繳納或自保證金扣抵。</w:t>
      </w:r>
    </w:p>
    <w:p w14:paraId="166C451D"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逾期違約金為損害賠償額預定性違約金，其總額（含逾期未改正之違約金）以工程結算金額之</w:t>
      </w:r>
      <w:r w:rsidR="006E4EBF" w:rsidRPr="00FF394C">
        <w:rPr>
          <w:rFonts w:ascii="標楷體" w:eastAsia="標楷體" w:hAnsi="標楷體" w:cs="標楷體" w:hint="eastAsia"/>
          <w:kern w:val="3"/>
        </w:rPr>
        <w:t>之</w:t>
      </w:r>
      <w:r w:rsidR="006E4EBF" w:rsidRPr="00FF394C">
        <w:rPr>
          <w:rFonts w:ascii="標楷體" w:eastAsia="標楷體" w:hAnsi="標楷體" w:cs="標楷體"/>
          <w:kern w:val="3"/>
          <w:u w:val="single"/>
        </w:rPr>
        <w:t>10</w:t>
      </w:r>
      <w:r w:rsidR="006E4EBF" w:rsidRPr="00FF394C">
        <w:rPr>
          <w:rFonts w:ascii="標楷體" w:eastAsia="標楷體" w:hAnsi="標楷體" w:cs="標楷體"/>
          <w:kern w:val="3"/>
        </w:rPr>
        <w:t>%</w:t>
      </w:r>
      <w:r w:rsidR="006E4EBF" w:rsidRPr="00FF394C">
        <w:rPr>
          <w:rFonts w:ascii="標楷體" w:eastAsia="標楷體" w:hAnsi="標楷體" w:cs="標楷體" w:hint="eastAsia"/>
          <w:kern w:val="3"/>
        </w:rPr>
        <w:t>（如機關基於個案特殊需要，得於招標時另為載明，但不高於</w:t>
      </w:r>
      <w:r w:rsidR="006E4EBF" w:rsidRPr="00FF394C">
        <w:rPr>
          <w:rFonts w:ascii="標楷體" w:eastAsia="標楷體" w:hAnsi="標楷體" w:cs="標楷體"/>
          <w:kern w:val="3"/>
        </w:rPr>
        <w:t>20%</w:t>
      </w:r>
      <w:r w:rsidR="006E4EBF" w:rsidRPr="00FF394C">
        <w:rPr>
          <w:rFonts w:ascii="標楷體" w:eastAsia="標楷體" w:hAnsi="標楷體" w:cs="標楷體" w:hint="eastAsia"/>
          <w:kern w:val="3"/>
        </w:rPr>
        <w:t>）</w:t>
      </w:r>
      <w:r w:rsidRPr="00FF394C">
        <w:rPr>
          <w:rFonts w:ascii="標楷體" w:eastAsia="標楷體" w:hAnsi="標楷體" w:hint="eastAsia"/>
          <w:szCs w:val="28"/>
        </w:rPr>
        <w:t>為上限，且不計入第</w:t>
      </w:r>
      <w:r w:rsidRPr="00FF394C">
        <w:rPr>
          <w:rFonts w:ascii="標楷體" w:eastAsia="標楷體" w:hAnsi="標楷體"/>
          <w:szCs w:val="28"/>
        </w:rPr>
        <w:t>18</w:t>
      </w:r>
      <w:r w:rsidRPr="00FF394C">
        <w:rPr>
          <w:rFonts w:ascii="標楷體" w:eastAsia="標楷體" w:hAnsi="標楷體" w:hint="eastAsia"/>
          <w:szCs w:val="28"/>
        </w:rPr>
        <w:t>條第</w:t>
      </w:r>
      <w:r w:rsidRPr="00FF394C">
        <w:rPr>
          <w:rFonts w:ascii="標楷體" w:eastAsia="標楷體" w:hAnsi="標楷體"/>
          <w:szCs w:val="28"/>
        </w:rPr>
        <w:t>8</w:t>
      </w:r>
      <w:r w:rsidRPr="00FF394C">
        <w:rPr>
          <w:rFonts w:ascii="標楷體" w:eastAsia="標楷體" w:hAnsi="標楷體" w:hint="eastAsia"/>
          <w:szCs w:val="28"/>
        </w:rPr>
        <w:t>款之賠償責任上限金額內。</w:t>
      </w:r>
    </w:p>
    <w:p w14:paraId="52A4147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因下列天災或事變等不可抗力或不可歸責於契約當事人之事由，致不能履約者，得免除契約責任：</w:t>
      </w:r>
    </w:p>
    <w:p w14:paraId="7BB21C8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戰爭、封鎖、革命、叛亂、內亂、暴動或動員。</w:t>
      </w:r>
    </w:p>
    <w:p w14:paraId="7AFC63B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山崩、地震、海嘯、火山爆發、颱風、豪雨、冰雹、惡劣天候、水災、土石流、土崩、地層滑動、雷擊或其他天然災害。</w:t>
      </w:r>
    </w:p>
    <w:p w14:paraId="3F896D9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墜機、沉船、交通中斷或道路、港口冰封。</w:t>
      </w:r>
    </w:p>
    <w:p w14:paraId="163F2B0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罷工、勞資糾紛或民眾非理性之聚眾抗爭。</w:t>
      </w:r>
    </w:p>
    <w:p w14:paraId="1062833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毒氣、瘟疫、火災或爆炸。</w:t>
      </w:r>
    </w:p>
    <w:p w14:paraId="2E507606"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履約標的遭破壞、竊盜、搶奪、強盜或海盜。</w:t>
      </w:r>
    </w:p>
    <w:p w14:paraId="5FCCA1F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履約人員遭殺害、傷害、擄人勒贖或不法拘禁。</w:t>
      </w:r>
    </w:p>
    <w:p w14:paraId="486F50A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lastRenderedPageBreak/>
        <w:t>8.</w:t>
      </w:r>
      <w:r w:rsidRPr="00FF394C">
        <w:rPr>
          <w:rFonts w:ascii="標楷體" w:eastAsia="標楷體" w:hAnsi="標楷體" w:hint="eastAsia"/>
          <w:szCs w:val="28"/>
        </w:rPr>
        <w:t>水、能源或原料中斷或管制供應。</w:t>
      </w:r>
    </w:p>
    <w:p w14:paraId="71753C0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9.</w:t>
      </w:r>
      <w:r w:rsidRPr="00FF394C">
        <w:rPr>
          <w:rFonts w:ascii="標楷體" w:eastAsia="標楷體" w:hAnsi="標楷體" w:hint="eastAsia"/>
          <w:szCs w:val="28"/>
        </w:rPr>
        <w:t>核子反應、核子輻射或放射性污染。</w:t>
      </w:r>
    </w:p>
    <w:p w14:paraId="398BD47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10.</w:t>
      </w:r>
      <w:r w:rsidRPr="00FF394C">
        <w:rPr>
          <w:rFonts w:ascii="標楷體" w:eastAsia="標楷體" w:hAnsi="標楷體" w:hint="eastAsia"/>
          <w:szCs w:val="28"/>
        </w:rPr>
        <w:t>非因廠商不法行為所致之政府或機關依法令下達停工、徵用、沒入、拆毀或禁運命令者。</w:t>
      </w:r>
    </w:p>
    <w:p w14:paraId="4461EA6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11.</w:t>
      </w:r>
      <w:r w:rsidRPr="00FF394C">
        <w:rPr>
          <w:rFonts w:ascii="標楷體" w:eastAsia="標楷體" w:hAnsi="標楷體" w:hint="eastAsia"/>
          <w:szCs w:val="28"/>
        </w:rPr>
        <w:t>政府法令之新增或變更。</w:t>
      </w:r>
    </w:p>
    <w:p w14:paraId="7B6AA58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12.</w:t>
      </w:r>
      <w:r w:rsidRPr="00FF394C">
        <w:rPr>
          <w:rFonts w:ascii="標楷體" w:eastAsia="標楷體" w:hAnsi="標楷體" w:hint="eastAsia"/>
          <w:szCs w:val="28"/>
        </w:rPr>
        <w:t>我國或外國政府之行為。</w:t>
      </w:r>
    </w:p>
    <w:p w14:paraId="455DB8D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13.</w:t>
      </w:r>
      <w:r w:rsidRPr="00FF394C">
        <w:rPr>
          <w:rFonts w:ascii="標楷體" w:eastAsia="標楷體" w:hAnsi="標楷體" w:hint="eastAsia"/>
          <w:szCs w:val="28"/>
        </w:rPr>
        <w:t>其他經機關認定確屬不可抗力者。</w:t>
      </w:r>
    </w:p>
    <w:p w14:paraId="3787CC05"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前款不可抗力或不可歸責事由發生或結束後，其屬可繼續履約之情形者，應繼續履約，並採行必要措施以降低其所造成之不利影響或損害。</w:t>
      </w:r>
    </w:p>
    <w:p w14:paraId="6FAAA817"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廠商履約有遲延者，在遲延中，對於因不可抗力而生之損害，亦應負責。但經廠商證明縱不遲延履約，而仍不免發生損害者，不在此限。</w:t>
      </w:r>
    </w:p>
    <w:p w14:paraId="00FF771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契約訂有分段進度及最後履約期限，且均訂有逾期違約金者，屬分段完工使用或移交之情形，其逾期違約金之計算原則如下：</w:t>
      </w:r>
    </w:p>
    <w:p w14:paraId="638957A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未逾分段進度但逾最後履約期限者，扣除已分段完工使用或移交部分之金額，計算逾最後履約期限之違約金。</w:t>
      </w:r>
    </w:p>
    <w:p w14:paraId="26F4330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逾分段進度但未逾最後履約期限者，計算逾分段進度之違約金。</w:t>
      </w:r>
    </w:p>
    <w:p w14:paraId="0157646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逾分段進度且逾最後履約期限者，分別計算違約金。但逾最後履約期限之違約金，應扣除已分段完工使用或移交部分之金額計算之。</w:t>
      </w:r>
    </w:p>
    <w:p w14:paraId="10B44FE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分段完工期限與其他採購契約之進行有關者，逾分段進度，得個別計算違約金，不受前目但書限制。</w:t>
      </w:r>
    </w:p>
    <w:p w14:paraId="70698A5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契約訂有分段進度及最後履約期限，且均訂有逾期違約金者，屬全部完工後使用或移交之情形，其逾期違約金之計算原則如下：</w:t>
      </w:r>
    </w:p>
    <w:p w14:paraId="1BECE68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未逾分段進度但逾最後履約期限者，計算逾最後履約期限之違約金。</w:t>
      </w:r>
    </w:p>
    <w:p w14:paraId="6A54FD8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逾分段進度但未逾最後履約期限，其有逾分段進度已收取之違約金者，於未逾最後履約期限後發還。</w:t>
      </w:r>
    </w:p>
    <w:p w14:paraId="598FAD4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逾分段進度且逾最後履約期限，其有逾分段進度已收取之違約金者，於計算逾最後履約期限之違約金時應予扣抵。</w:t>
      </w:r>
    </w:p>
    <w:p w14:paraId="77F7CA0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分段完工期限與其他採購契約之進行有關者，逾分段進度，得計算違約金，不受第</w:t>
      </w:r>
      <w:r w:rsidRPr="00FF394C">
        <w:rPr>
          <w:rFonts w:ascii="標楷體" w:eastAsia="標楷體" w:hAnsi="標楷體"/>
          <w:szCs w:val="28"/>
        </w:rPr>
        <w:t>2</w:t>
      </w:r>
      <w:r w:rsidRPr="00FF394C">
        <w:rPr>
          <w:rFonts w:ascii="標楷體" w:eastAsia="標楷體" w:hAnsi="標楷體" w:hint="eastAsia"/>
          <w:szCs w:val="28"/>
        </w:rPr>
        <w:t>目及第</w:t>
      </w:r>
      <w:r w:rsidRPr="00FF394C">
        <w:rPr>
          <w:rFonts w:ascii="標楷體" w:eastAsia="標楷體" w:hAnsi="標楷體"/>
          <w:szCs w:val="28"/>
        </w:rPr>
        <w:t>3</w:t>
      </w:r>
      <w:r w:rsidRPr="00FF394C">
        <w:rPr>
          <w:rFonts w:ascii="標楷體" w:eastAsia="標楷體" w:hAnsi="標楷體" w:hint="eastAsia"/>
          <w:szCs w:val="28"/>
        </w:rPr>
        <w:t>目之限制。</w:t>
      </w:r>
    </w:p>
    <w:p w14:paraId="780E0F5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廠商未遵守法令致生履約事故者，由廠商負責。因而遲延履約者，不得據以免責。</w:t>
      </w:r>
    </w:p>
    <w:p w14:paraId="4E702BD7"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18</w:t>
      </w:r>
      <w:r w:rsidRPr="00FF394C">
        <w:rPr>
          <w:rFonts w:ascii="標楷體" w:eastAsia="標楷體" w:hAnsi="標楷體" w:hint="eastAsia"/>
          <w:b/>
          <w:szCs w:val="28"/>
        </w:rPr>
        <w:t>條　權利及責任</w:t>
      </w:r>
    </w:p>
    <w:p w14:paraId="404EB4D7"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廠商應擔保第三人就履約標的，對於機關不得主張任何權利。</w:t>
      </w:r>
    </w:p>
    <w:p w14:paraId="267C7EDD"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廠商履約，其有侵害第三人合法權益時，應由廠商負責處理並承擔一切法律責任</w:t>
      </w:r>
      <w:r w:rsidRPr="00FF394C">
        <w:rPr>
          <w:rFonts w:ascii="標楷體" w:eastAsia="標楷體" w:hAnsi="標楷體" w:cs="標楷體" w:hint="eastAsia"/>
          <w:bCs/>
          <w:szCs w:val="28"/>
        </w:rPr>
        <w:t>及費用，包括機關所發生之費用。機關並得請求損害賠償</w:t>
      </w:r>
      <w:r w:rsidRPr="00FF394C">
        <w:rPr>
          <w:rFonts w:ascii="標楷體" w:eastAsia="標楷體" w:hAnsi="標楷體" w:hint="eastAsia"/>
          <w:szCs w:val="28"/>
        </w:rPr>
        <w:t>。</w:t>
      </w:r>
    </w:p>
    <w:p w14:paraId="111BA73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廠商履約結果涉及智慧財產權者：</w:t>
      </w:r>
    </w:p>
    <w:p w14:paraId="6CEA0ADE" w14:textId="77777777" w:rsidR="0022399B" w:rsidRPr="00FF394C" w:rsidRDefault="0022399B" w:rsidP="0022399B">
      <w:pPr>
        <w:pStyle w:val="03-"/>
      </w:pPr>
      <w:r w:rsidRPr="00FF394C">
        <w:rPr>
          <w:rFonts w:hint="eastAsia"/>
        </w:rPr>
        <w:t>■機關有權永久無償利用該著作財產權。</w:t>
      </w:r>
    </w:p>
    <w:p w14:paraId="69AFE174" w14:textId="77777777" w:rsidR="0022399B" w:rsidRPr="00FF394C" w:rsidRDefault="0022399B" w:rsidP="0022399B">
      <w:pPr>
        <w:pStyle w:val="03-"/>
      </w:pPr>
      <w:r w:rsidRPr="00FF394C">
        <w:t>□</w:t>
      </w:r>
      <w:r w:rsidRPr="00FF394C">
        <w:rPr>
          <w:rFonts w:hint="eastAsia"/>
        </w:rPr>
        <w:t>機關取得部分權利（內容由</w:t>
      </w:r>
      <w:r w:rsidRPr="00FF394C">
        <w:rPr>
          <w:rFonts w:hint="eastAsia"/>
          <w:spacing w:val="-4"/>
        </w:rPr>
        <w:t>機關於招標時載明）</w:t>
      </w:r>
      <w:r w:rsidRPr="00FF394C">
        <w:rPr>
          <w:rFonts w:hint="eastAsia"/>
        </w:rPr>
        <w:t>。</w:t>
      </w:r>
    </w:p>
    <w:p w14:paraId="1B691442" w14:textId="77777777" w:rsidR="0022399B" w:rsidRPr="00FF394C" w:rsidRDefault="0022399B" w:rsidP="0022399B">
      <w:pPr>
        <w:pStyle w:val="03-"/>
      </w:pPr>
      <w:r w:rsidRPr="00FF394C">
        <w:rPr>
          <w:rFonts w:hint="eastAsia"/>
        </w:rPr>
        <w:t>■機關取得全部權利。</w:t>
      </w:r>
    </w:p>
    <w:p w14:paraId="293AD7C8" w14:textId="77777777" w:rsidR="0022399B" w:rsidRPr="00FF394C" w:rsidRDefault="0022399B" w:rsidP="0022399B">
      <w:pPr>
        <w:pStyle w:val="03-"/>
      </w:pPr>
      <w:r w:rsidRPr="00FF394C">
        <w:rPr>
          <w:rFonts w:hint="eastAsia"/>
        </w:rPr>
        <w:t>■機關取得授權。</w:t>
      </w:r>
    </w:p>
    <w:p w14:paraId="5174E926" w14:textId="77777777" w:rsidR="0022399B" w:rsidRPr="00FF394C" w:rsidRDefault="0022399B" w:rsidP="0022399B">
      <w:pPr>
        <w:pStyle w:val="03-"/>
      </w:pPr>
      <w:r w:rsidRPr="00FF394C">
        <w:rPr>
          <w:rFonts w:hint="eastAsia"/>
        </w:rPr>
        <w:lastRenderedPageBreak/>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0D213A50" w14:textId="77777777" w:rsidR="0022399B" w:rsidRPr="00FF394C" w:rsidRDefault="0022399B" w:rsidP="0022399B">
      <w:pPr>
        <w:pStyle w:val="Standard"/>
        <w:spacing w:line="240" w:lineRule="atLeast"/>
        <w:ind w:left="840" w:firstLine="11"/>
        <w:jc w:val="both"/>
        <w:rPr>
          <w:rFonts w:ascii="標楷體" w:eastAsia="標楷體" w:hAnsi="標楷體" w:cs="標楷體"/>
          <w:spacing w:val="-4"/>
          <w:sz w:val="28"/>
          <w:szCs w:val="28"/>
        </w:rPr>
      </w:pPr>
      <w:r w:rsidRPr="00FF394C">
        <w:rPr>
          <w:rFonts w:ascii="標楷體" w:eastAsia="標楷體" w:hAnsi="標楷體" w:cs="標楷體"/>
          <w:sz w:val="28"/>
          <w:szCs w:val="28"/>
        </w:rPr>
        <w:t>□</w:t>
      </w:r>
      <w:r w:rsidRPr="00FF394C">
        <w:rPr>
          <w:rFonts w:ascii="標楷體" w:eastAsia="標楷體" w:hAnsi="標楷體" w:cs="標楷體" w:hint="eastAsia"/>
          <w:sz w:val="28"/>
          <w:szCs w:val="28"/>
        </w:rPr>
        <w:t>其他：＿＿＿＿＿＿＿＿＿＿＿（內容由</w:t>
      </w:r>
      <w:r w:rsidRPr="00FF394C">
        <w:rPr>
          <w:rFonts w:ascii="標楷體" w:eastAsia="標楷體" w:hAnsi="標楷體" w:cs="標楷體" w:hint="eastAsia"/>
          <w:spacing w:val="-4"/>
          <w:sz w:val="28"/>
          <w:szCs w:val="28"/>
        </w:rPr>
        <w:t>機關於招標時載明）</w:t>
      </w:r>
    </w:p>
    <w:p w14:paraId="4EC6CAE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除另有規定外，廠商如在契約使用專利品，或專利性施工方法，或涉及著作權時，其有關之專利及著作權益，概由廠商依照有關法令規定處理，其費用亦由廠商負擔。</w:t>
      </w:r>
    </w:p>
    <w:p w14:paraId="3B63EB5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機關及廠商應採取必要之措施，以保障他方免於因契約之履行而遭第三人請求損害賠償。其有致第三人損害者，應由造成損害原因之一方負責賠償。</w:t>
      </w:r>
    </w:p>
    <w:p w14:paraId="034780F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機關對於廠商、分包廠商及其人員因履約所致之人體傷亡或財物損失，不負賠償責任。對於人體傷亡或財物損失之風險，廠商應投保必要之保險。</w:t>
      </w:r>
    </w:p>
    <w:p w14:paraId="692BEF0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廠商依契約規定應履行之責任，不因機關對於廠商履約事項之審查、認可或核准行為而減少或免除。</w:t>
      </w:r>
    </w:p>
    <w:p w14:paraId="557CE0B1" w14:textId="77777777" w:rsidR="001F206F" w:rsidRPr="00FF394C" w:rsidRDefault="000E4C54">
      <w:pPr>
        <w:pStyle w:val="Textbody"/>
        <w:spacing w:line="400" w:lineRule="exact"/>
        <w:ind w:left="560" w:hanging="280"/>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cs="標楷體" w:hint="eastAsia"/>
          <w:bCs/>
          <w:szCs w:val="28"/>
        </w:rPr>
        <w:t>因可歸責於一方之事由，致他方遭受損害者，一方應負賠償責任，其認定有爭議者，依照爭議處理條款辦理。</w:t>
      </w:r>
    </w:p>
    <w:p w14:paraId="32C4C34A" w14:textId="77777777" w:rsidR="001F206F" w:rsidRPr="00FF394C" w:rsidRDefault="000E4C54">
      <w:pPr>
        <w:pStyle w:val="Textbody"/>
        <w:spacing w:line="400" w:lineRule="exact"/>
        <w:ind w:left="899" w:hanging="280"/>
        <w:rPr>
          <w:rFonts w:ascii="標楷體" w:eastAsia="標楷體" w:hAnsi="標楷體" w:cs="標楷體"/>
          <w:bCs/>
          <w:szCs w:val="28"/>
        </w:rPr>
      </w:pPr>
      <w:r w:rsidRPr="00FF394C">
        <w:rPr>
          <w:rFonts w:ascii="標楷體" w:eastAsia="標楷體" w:hAnsi="標楷體" w:cs="標楷體"/>
          <w:bCs/>
          <w:szCs w:val="28"/>
        </w:rPr>
        <w:t>1.</w:t>
      </w:r>
      <w:r w:rsidRPr="00FF394C">
        <w:rPr>
          <w:rFonts w:ascii="標楷體" w:eastAsia="標楷體" w:hAnsi="標楷體" w:cs="標楷體" w:hint="eastAsia"/>
          <w:bCs/>
          <w:szCs w:val="28"/>
        </w:rPr>
        <w:t>損害賠償之範圍，依民法第</w:t>
      </w:r>
      <w:r w:rsidRPr="00FF394C">
        <w:rPr>
          <w:rFonts w:ascii="標楷體" w:eastAsia="標楷體" w:hAnsi="標楷體" w:cs="標楷體"/>
          <w:bCs/>
          <w:szCs w:val="28"/>
        </w:rPr>
        <w:t>216</w:t>
      </w:r>
      <w:r w:rsidRPr="00FF394C">
        <w:rPr>
          <w:rFonts w:ascii="標楷體" w:eastAsia="標楷體" w:hAnsi="標楷體" w:cs="標楷體" w:hint="eastAsia"/>
          <w:bCs/>
          <w:szCs w:val="28"/>
        </w:rPr>
        <w:t>條第</w:t>
      </w:r>
      <w:r w:rsidRPr="00FF394C">
        <w:rPr>
          <w:rFonts w:ascii="標楷體" w:eastAsia="標楷體" w:hAnsi="標楷體" w:cs="標楷體"/>
          <w:bCs/>
          <w:szCs w:val="28"/>
        </w:rPr>
        <w:t>1</w:t>
      </w:r>
      <w:r w:rsidRPr="00FF394C">
        <w:rPr>
          <w:rFonts w:ascii="標楷體" w:eastAsia="標楷體" w:hAnsi="標楷體" w:cs="標楷體" w:hint="eastAsia"/>
          <w:bCs/>
          <w:szCs w:val="28"/>
        </w:rPr>
        <w:t>項規定，以填補他方所受損害及所失利益為限。但非因故意或重大過失所致之損害，契約雙方所負賠償責任不包括「所失利益」。</w:t>
      </w:r>
    </w:p>
    <w:p w14:paraId="4184B152" w14:textId="77777777" w:rsidR="001F206F" w:rsidRPr="00FF394C" w:rsidRDefault="000E4C54">
      <w:pPr>
        <w:pStyle w:val="Textbody"/>
        <w:spacing w:line="400" w:lineRule="exact"/>
        <w:ind w:left="899" w:hanging="280"/>
        <w:rPr>
          <w:rFonts w:ascii="標楷體" w:eastAsia="標楷體" w:hAnsi="標楷體" w:cs="標楷體"/>
          <w:bCs/>
          <w:szCs w:val="28"/>
        </w:rPr>
      </w:pPr>
      <w:r w:rsidRPr="00FF394C">
        <w:rPr>
          <w:rFonts w:ascii="標楷體" w:eastAsia="標楷體" w:hAnsi="標楷體" w:cs="標楷體"/>
          <w:bCs/>
          <w:szCs w:val="28"/>
        </w:rPr>
        <w:t>2.</w:t>
      </w:r>
      <w:r w:rsidRPr="00FF394C">
        <w:rPr>
          <w:rFonts w:ascii="標楷體" w:eastAsia="標楷體" w:hAnsi="標楷體" w:cs="標楷體" w:hint="eastAsia"/>
          <w:bCs/>
          <w:szCs w:val="28"/>
        </w:rPr>
        <w:t>除第</w:t>
      </w:r>
      <w:r w:rsidRPr="00FF394C">
        <w:rPr>
          <w:rFonts w:ascii="標楷體" w:eastAsia="標楷體" w:hAnsi="標楷體" w:cs="標楷體"/>
          <w:bCs/>
          <w:szCs w:val="28"/>
        </w:rPr>
        <w:t>17</w:t>
      </w:r>
      <w:r w:rsidRPr="00FF394C">
        <w:rPr>
          <w:rFonts w:ascii="標楷體" w:eastAsia="標楷體" w:hAnsi="標楷體" w:cs="標楷體" w:hint="eastAsia"/>
          <w:bCs/>
          <w:szCs w:val="28"/>
        </w:rPr>
        <w:t>條約定之逾期違約金外，損害賠償金額以工程結算金額為上限。</w:t>
      </w:r>
    </w:p>
    <w:p w14:paraId="1A935C8D" w14:textId="77777777" w:rsidR="001F206F" w:rsidRPr="00FF394C" w:rsidRDefault="000E4C54">
      <w:pPr>
        <w:pStyle w:val="Textbody"/>
        <w:spacing w:line="240" w:lineRule="atLeast"/>
        <w:ind w:left="875" w:hanging="256"/>
        <w:jc w:val="both"/>
      </w:pPr>
      <w:r w:rsidRPr="00FF394C">
        <w:rPr>
          <w:rFonts w:ascii="標楷體" w:eastAsia="標楷體" w:hAnsi="標楷體" w:cs="標楷體"/>
          <w:bCs/>
          <w:szCs w:val="28"/>
        </w:rPr>
        <w:t>3.</w:t>
      </w:r>
      <w:r w:rsidRPr="00FF394C">
        <w:rPr>
          <w:rFonts w:ascii="標楷體" w:eastAsia="標楷體" w:hAnsi="標楷體" w:cs="標楷體" w:hint="eastAsia"/>
          <w:bCs/>
          <w:szCs w:val="28"/>
        </w:rPr>
        <w:t>但法令另有規定</w:t>
      </w:r>
      <w:r w:rsidRPr="00FF394C">
        <w:rPr>
          <w:rFonts w:ascii="標楷體" w:eastAsia="標楷體" w:hAnsi="標楷體" w:cs="標楷體"/>
          <w:bCs/>
          <w:szCs w:val="28"/>
        </w:rPr>
        <w:t>(</w:t>
      </w:r>
      <w:r w:rsidRPr="00FF394C">
        <w:rPr>
          <w:rFonts w:ascii="標楷體" w:eastAsia="標楷體" w:hAnsi="標楷體" w:cs="標楷體" w:hint="eastAsia"/>
          <w:bCs/>
          <w:szCs w:val="28"/>
        </w:rPr>
        <w:t>例如民法第</w:t>
      </w:r>
      <w:r w:rsidRPr="00FF394C">
        <w:rPr>
          <w:rFonts w:ascii="標楷體" w:eastAsia="標楷體" w:hAnsi="標楷體" w:cs="標楷體"/>
          <w:bCs/>
          <w:szCs w:val="28"/>
        </w:rPr>
        <w:t>227</w:t>
      </w:r>
      <w:r w:rsidRPr="00FF394C">
        <w:rPr>
          <w:rFonts w:ascii="標楷體" w:eastAsia="標楷體" w:hAnsi="標楷體" w:cs="標楷體" w:hint="eastAsia"/>
          <w:bCs/>
          <w:szCs w:val="28"/>
        </w:rPr>
        <w:t>條第</w:t>
      </w:r>
      <w:r w:rsidRPr="00FF394C">
        <w:rPr>
          <w:rFonts w:ascii="標楷體" w:eastAsia="標楷體" w:hAnsi="標楷體" w:cs="標楷體"/>
          <w:bCs/>
          <w:szCs w:val="28"/>
        </w:rPr>
        <w:t>2</w:t>
      </w:r>
      <w:r w:rsidRPr="00FF394C">
        <w:rPr>
          <w:rFonts w:ascii="標楷體" w:eastAsia="標楷體" w:hAnsi="標楷體" w:cs="標楷體" w:hint="eastAsia"/>
          <w:bCs/>
          <w:szCs w:val="28"/>
        </w:rPr>
        <w:t>項之加害給付損害賠償</w:t>
      </w:r>
      <w:r w:rsidRPr="00FF394C">
        <w:rPr>
          <w:rFonts w:ascii="標楷體" w:eastAsia="標楷體" w:hAnsi="標楷體" w:cs="標楷體"/>
          <w:bCs/>
          <w:szCs w:val="28"/>
        </w:rPr>
        <w:t>)</w:t>
      </w:r>
      <w:r w:rsidRPr="00FF394C">
        <w:rPr>
          <w:rFonts w:ascii="標楷體" w:eastAsia="標楷體" w:hAnsi="標楷體" w:cs="標楷體" w:hint="eastAsia"/>
          <w:bCs/>
          <w:szCs w:val="28"/>
        </w:rPr>
        <w:t>，或一方故意隱瞞工作之瑕疵、故意或重大過失行為，或對第三人發生侵權行為，對他方所造成之損害賠償，不受賠償金額上限之限制。</w:t>
      </w:r>
    </w:p>
    <w:p w14:paraId="225244D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契約文件要求廠商提送之各項文件，廠商應依其特性及權責，請所屬相關人員於該等文件上簽名或用印。如有偽造文書情事，由出具文件之廠商及其簽名人員負刑事及民事上所有責任。</w:t>
      </w:r>
    </w:p>
    <w:p w14:paraId="4926FD9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77DB406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十一</w:t>
      </w:r>
      <w:r w:rsidRPr="00FF394C">
        <w:rPr>
          <w:rFonts w:ascii="標楷體" w:eastAsia="標楷體" w:hAnsi="標楷體"/>
          <w:szCs w:val="28"/>
        </w:rPr>
        <w:t>)</w:t>
      </w:r>
      <w:r w:rsidRPr="00FF394C">
        <w:rPr>
          <w:rFonts w:ascii="標楷體" w:eastAsia="標楷體" w:hAnsi="標楷體" w:hint="eastAsia"/>
          <w:szCs w:val="28"/>
        </w:rPr>
        <w:t>契約內容有須保密者，廠商未經機關書面同意，不得將契約內容洩漏予與履約無關之第三人。</w:t>
      </w:r>
    </w:p>
    <w:p w14:paraId="31429240"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十二</w:t>
      </w:r>
      <w:r w:rsidRPr="00FF394C">
        <w:rPr>
          <w:rFonts w:ascii="標楷體" w:eastAsia="標楷體" w:hAnsi="標楷體"/>
          <w:szCs w:val="28"/>
        </w:rPr>
        <w:t>)</w:t>
      </w:r>
      <w:r w:rsidRPr="00FF394C">
        <w:rPr>
          <w:rFonts w:ascii="標楷體" w:eastAsia="標楷體" w:hAnsi="標楷體" w:hint="eastAsia"/>
          <w:szCs w:val="28"/>
        </w:rPr>
        <w:t>廠商履約期間所知悉之機關機密或任何不公開之文書、圖畫、消息、物品或其他資訊，均應保密，不得洩漏。</w:t>
      </w:r>
    </w:p>
    <w:p w14:paraId="61F16B34"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十三</w:t>
      </w:r>
      <w:r w:rsidRPr="00FF394C">
        <w:rPr>
          <w:rFonts w:ascii="標楷體" w:eastAsia="標楷體" w:hAnsi="標楷體"/>
          <w:szCs w:val="28"/>
        </w:rPr>
        <w:t>)</w:t>
      </w:r>
      <w:r w:rsidRPr="00FF394C">
        <w:rPr>
          <w:rFonts w:ascii="標楷體" w:eastAsia="標楷體" w:hAnsi="標楷體" w:hint="eastAsia"/>
          <w:szCs w:val="28"/>
        </w:rPr>
        <w:t>契約之一方未請求他方依契約履約者，不得視為或構成一方放棄請求他方依契約履約之權利。</w:t>
      </w:r>
    </w:p>
    <w:p w14:paraId="05AA8E7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lastRenderedPageBreak/>
        <w:t>(</w:t>
      </w:r>
      <w:r w:rsidRPr="00FF394C">
        <w:rPr>
          <w:rFonts w:ascii="標楷體" w:eastAsia="標楷體" w:hAnsi="標楷體" w:hint="eastAsia"/>
          <w:szCs w:val="28"/>
        </w:rPr>
        <w:t>十四</w:t>
      </w:r>
      <w:r w:rsidRPr="00FF394C">
        <w:rPr>
          <w:rFonts w:ascii="標楷體" w:eastAsia="標楷體" w:hAnsi="標楷體"/>
          <w:szCs w:val="28"/>
        </w:rPr>
        <w:t>)</w:t>
      </w:r>
      <w:r w:rsidRPr="00FF394C">
        <w:rPr>
          <w:rFonts w:ascii="標楷體" w:eastAsia="標楷體" w:hAnsi="標楷體" w:hint="eastAsia"/>
          <w:szCs w:val="28"/>
        </w:rPr>
        <w:t>廠商請求權之消滅時效依民法規定辦理。</w:t>
      </w:r>
    </w:p>
    <w:p w14:paraId="7B277C1C"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十五</w:t>
      </w:r>
      <w:r w:rsidRPr="00FF394C">
        <w:rPr>
          <w:rFonts w:ascii="標楷體" w:eastAsia="標楷體" w:hAnsi="標楷體"/>
          <w:szCs w:val="28"/>
        </w:rPr>
        <w:t>)</w:t>
      </w:r>
      <w:r w:rsidRPr="00FF394C">
        <w:rPr>
          <w:rFonts w:ascii="標楷體" w:eastAsia="標楷體" w:hAnsi="標楷體" w:cs="標楷體" w:hint="eastAsia"/>
          <w:bCs/>
          <w:szCs w:val="28"/>
        </w:rPr>
        <w:t>機關不得於本契約納列提供機關使用之公務車輛及油料、影印機、電腦設備、行動電話（含門號）、傳真機及其他應由機關自備之辦公設施及其耗材。</w:t>
      </w:r>
    </w:p>
    <w:p w14:paraId="34D13010"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十六</w:t>
      </w:r>
      <w:r w:rsidRPr="00FF394C">
        <w:rPr>
          <w:rFonts w:ascii="標楷體" w:eastAsia="標楷體" w:hAnsi="標楷體"/>
          <w:szCs w:val="28"/>
        </w:rPr>
        <w:t>)</w:t>
      </w:r>
      <w:r w:rsidRPr="00FF394C">
        <w:rPr>
          <w:rFonts w:ascii="標楷體" w:eastAsia="標楷體" w:hAnsi="標楷體" w:cs="標楷體" w:hint="eastAsia"/>
          <w:bCs/>
          <w:szCs w:val="28"/>
        </w:rPr>
        <w:t>機關不得指揮廠商人員從事與本契約無關之工作。</w:t>
      </w:r>
    </w:p>
    <w:p w14:paraId="582DB33F"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19</w:t>
      </w:r>
      <w:r w:rsidRPr="00FF394C">
        <w:rPr>
          <w:rFonts w:ascii="標楷體" w:eastAsia="標楷體" w:hAnsi="標楷體" w:hint="eastAsia"/>
          <w:b/>
          <w:szCs w:val="28"/>
        </w:rPr>
        <w:t>條　契約變更及轉讓</w:t>
      </w:r>
    </w:p>
    <w:p w14:paraId="6C42652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機關於必要時得於契約所約定之範圍內通知廠商變更契約（含新增項目），廠商於接獲通知後，除契約另有規定外，應向機關提出契約標的、價金或其他契約內容須變更之相關文件。付款期程依契約第</w:t>
      </w:r>
      <w:r w:rsidRPr="00FF394C">
        <w:rPr>
          <w:rFonts w:ascii="標楷體" w:eastAsia="標楷體" w:hAnsi="標楷體"/>
          <w:szCs w:val="28"/>
        </w:rPr>
        <w:t>5</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款第</w:t>
      </w:r>
      <w:r w:rsidRPr="00FF394C">
        <w:rPr>
          <w:rFonts w:ascii="標楷體" w:eastAsia="標楷體" w:hAnsi="標楷體"/>
          <w:szCs w:val="28"/>
        </w:rPr>
        <w:t>2</w:t>
      </w:r>
      <w:r w:rsidRPr="00FF394C">
        <w:rPr>
          <w:rFonts w:ascii="標楷體" w:eastAsia="標楷體" w:hAnsi="標楷體" w:hint="eastAsia"/>
          <w:szCs w:val="28"/>
        </w:rPr>
        <w:t>目規定辦理。契約價金之變更，其底價依採購法第</w:t>
      </w:r>
      <w:r w:rsidRPr="00FF394C">
        <w:rPr>
          <w:rFonts w:ascii="標楷體" w:eastAsia="標楷體" w:hAnsi="標楷體"/>
          <w:szCs w:val="28"/>
        </w:rPr>
        <w:t>46</w:t>
      </w:r>
      <w:r w:rsidRPr="00FF394C">
        <w:rPr>
          <w:rFonts w:ascii="標楷體" w:eastAsia="標楷體" w:hAnsi="標楷體" w:hint="eastAsia"/>
          <w:szCs w:val="28"/>
        </w:rPr>
        <w:t>條第</w:t>
      </w:r>
      <w:r w:rsidRPr="00FF394C">
        <w:rPr>
          <w:rFonts w:ascii="標楷體" w:eastAsia="標楷體" w:hAnsi="標楷體"/>
          <w:szCs w:val="28"/>
        </w:rPr>
        <w:t>1</w:t>
      </w:r>
      <w:r w:rsidRPr="00FF394C">
        <w:rPr>
          <w:rFonts w:ascii="標楷體" w:eastAsia="標楷體" w:hAnsi="標楷體" w:hint="eastAsia"/>
          <w:szCs w:val="28"/>
        </w:rPr>
        <w:t>項之規定。</w:t>
      </w:r>
    </w:p>
    <w:p w14:paraId="4A2E9CBF"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 xml:space="preserve">    </w:t>
      </w:r>
      <w:r w:rsidRPr="00FF394C">
        <w:rPr>
          <w:rFonts w:ascii="標楷體" w:eastAsia="標楷體" w:hAnsi="標楷體" w:cs="標楷體" w:hint="eastAsia"/>
          <w:bCs/>
          <w:szCs w:val="28"/>
        </w:rPr>
        <w:t>因機關要求契約變更，如變更之部分，其價格或施工條件改變屬新增項目者，得就該等變更之部分另行議價。新增工作中如包括原有契約項目，依附錄</w:t>
      </w:r>
      <w:r w:rsidRPr="00FF394C">
        <w:rPr>
          <w:rFonts w:ascii="標楷體" w:eastAsia="標楷體" w:hAnsi="標楷體" w:cs="標楷體"/>
          <w:bCs/>
          <w:szCs w:val="28"/>
        </w:rPr>
        <w:t>1</w:t>
      </w:r>
      <w:r w:rsidRPr="00FF394C">
        <w:rPr>
          <w:rFonts w:ascii="標楷體" w:eastAsia="標楷體" w:hAnsi="標楷體" w:cs="標楷體" w:hint="eastAsia"/>
          <w:bCs/>
          <w:szCs w:val="28"/>
        </w:rPr>
        <w:t>「工程契約變更單價編列及議價處理原則」規定辦理。</w:t>
      </w:r>
    </w:p>
    <w:p w14:paraId="79402BAB"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廠商於機關接受其所提出須變更之相關文件前，不得自行變更契約。除機關另有請求者外，廠商不得因前款之通知而遲延其履約期限。</w:t>
      </w:r>
    </w:p>
    <w:p w14:paraId="2DD8289F"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機關於接受廠商所提出須變更之事項前即請求廠商先行施作或供應，應先與廠商書面合意估驗付款及完成契約變更之期限；涉及議價者，並於＿個月（由機關於招標時載明；未載明者，為</w:t>
      </w:r>
      <w:r w:rsidRPr="00FF394C">
        <w:rPr>
          <w:rFonts w:ascii="標楷體" w:eastAsia="標楷體" w:hAnsi="標楷體"/>
          <w:szCs w:val="28"/>
        </w:rPr>
        <w:t>3</w:t>
      </w:r>
      <w:r w:rsidRPr="00FF394C">
        <w:rPr>
          <w:rFonts w:ascii="標楷體" w:eastAsia="標楷體" w:hAnsi="標楷體" w:hint="eastAsia"/>
          <w:szCs w:val="28"/>
        </w:rPr>
        <w:t>個月）內辦理議價程序（應先確認符合限制性招標議價之規定）；其後未依合意之期限辦理或僅部分辦理者，廠商因此增加之必要費用及合理利潤，由機關負擔。</w:t>
      </w:r>
    </w:p>
    <w:p w14:paraId="589B2C0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53F4372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5AF562C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 xml:space="preserve"> 1.</w:t>
      </w:r>
      <w:r w:rsidRPr="00FF394C">
        <w:rPr>
          <w:rFonts w:ascii="標楷體" w:eastAsia="標楷體" w:hAnsi="標楷體" w:hint="eastAsia"/>
          <w:szCs w:val="28"/>
        </w:rPr>
        <w:t>契約原標示之廠牌或型號不再製造或供應。</w:t>
      </w:r>
    </w:p>
    <w:p w14:paraId="12DB7DA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 xml:space="preserve"> 2.</w:t>
      </w:r>
      <w:r w:rsidRPr="00FF394C">
        <w:rPr>
          <w:rFonts w:ascii="標楷體" w:eastAsia="標楷體" w:hAnsi="標楷體" w:hint="eastAsia"/>
          <w:szCs w:val="28"/>
        </w:rPr>
        <w:t>契約原標示之分包廠商不再營業或拒絕供應。</w:t>
      </w:r>
    </w:p>
    <w:p w14:paraId="0970583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 xml:space="preserve"> 3.</w:t>
      </w:r>
      <w:r w:rsidRPr="00FF394C">
        <w:rPr>
          <w:rFonts w:ascii="標楷體" w:eastAsia="標楷體" w:hAnsi="標楷體" w:hint="eastAsia"/>
          <w:szCs w:val="28"/>
        </w:rPr>
        <w:t>較契約原標示者更優或對機關更有利。</w:t>
      </w:r>
    </w:p>
    <w:p w14:paraId="35F4388D"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 xml:space="preserve"> 4.</w:t>
      </w:r>
      <w:r w:rsidRPr="00FF394C">
        <w:rPr>
          <w:rFonts w:ascii="標楷體" w:eastAsia="標楷體" w:hAnsi="標楷體" w:hint="eastAsia"/>
          <w:szCs w:val="28"/>
        </w:rPr>
        <w:t>契約所定技術規格違反採購法第</w:t>
      </w:r>
      <w:r w:rsidRPr="00FF394C">
        <w:rPr>
          <w:rFonts w:ascii="標楷體" w:eastAsia="標楷體" w:hAnsi="標楷體"/>
          <w:szCs w:val="28"/>
        </w:rPr>
        <w:t>26</w:t>
      </w:r>
      <w:r w:rsidRPr="00FF394C">
        <w:rPr>
          <w:rFonts w:ascii="標楷體" w:eastAsia="標楷體" w:hAnsi="標楷體" w:hint="eastAsia"/>
          <w:szCs w:val="28"/>
        </w:rPr>
        <w:t>條規定。</w:t>
      </w:r>
    </w:p>
    <w:p w14:paraId="752A5083"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hint="eastAsia"/>
          <w:szCs w:val="28"/>
        </w:rPr>
        <w:t>屬第</w:t>
      </w:r>
      <w:r w:rsidRPr="00FF394C">
        <w:rPr>
          <w:rFonts w:ascii="標楷體" w:eastAsia="標楷體" w:hAnsi="標楷體"/>
          <w:szCs w:val="28"/>
        </w:rPr>
        <w:t>3</w:t>
      </w:r>
      <w:r w:rsidRPr="00FF394C">
        <w:rPr>
          <w:rFonts w:ascii="標楷體" w:eastAsia="標楷體" w:hAnsi="標楷體" w:hint="eastAsia"/>
          <w:szCs w:val="28"/>
        </w:rPr>
        <w:t>目情形，而有增加經費之必要，其經機關綜合評估其總體效益</w:t>
      </w:r>
    </w:p>
    <w:p w14:paraId="735FA2E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hint="eastAsia"/>
          <w:szCs w:val="28"/>
        </w:rPr>
        <w:t>更有利於機關者，得不受前段序文但書限制。</w:t>
      </w:r>
    </w:p>
    <w:p w14:paraId="36F8842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廠商提出前款第</w:t>
      </w:r>
      <w:r w:rsidRPr="00FF394C">
        <w:rPr>
          <w:rFonts w:ascii="標楷體" w:eastAsia="標楷體" w:hAnsi="標楷體"/>
          <w:szCs w:val="28"/>
        </w:rPr>
        <w:t>1</w:t>
      </w:r>
      <w:r w:rsidRPr="00FF394C">
        <w:rPr>
          <w:rFonts w:ascii="標楷體" w:eastAsia="標楷體" w:hAnsi="標楷體" w:hint="eastAsia"/>
          <w:szCs w:val="28"/>
        </w:rPr>
        <w:t>目、第</w:t>
      </w:r>
      <w:r w:rsidRPr="00FF394C">
        <w:rPr>
          <w:rFonts w:ascii="標楷體" w:eastAsia="標楷體" w:hAnsi="標楷體"/>
          <w:szCs w:val="28"/>
        </w:rPr>
        <w:t>2</w:t>
      </w:r>
      <w:r w:rsidRPr="00FF394C">
        <w:rPr>
          <w:rFonts w:ascii="標楷體" w:eastAsia="標楷體" w:hAnsi="標楷體" w:hint="eastAsia"/>
          <w:szCs w:val="28"/>
        </w:rPr>
        <w:t>目或第</w:t>
      </w:r>
      <w:r w:rsidRPr="00FF394C">
        <w:rPr>
          <w:rFonts w:ascii="標楷體" w:eastAsia="標楷體" w:hAnsi="標楷體"/>
          <w:szCs w:val="28"/>
        </w:rPr>
        <w:t>4</w:t>
      </w:r>
      <w:r w:rsidRPr="00FF394C">
        <w:rPr>
          <w:rFonts w:ascii="標楷體" w:eastAsia="標楷體" w:hAnsi="標楷體" w:hint="eastAsia"/>
          <w:szCs w:val="28"/>
        </w:rPr>
        <w:t>目契約變更之文件，其審查及核定期程，除雙方另有協議外，為該書面請求送達之次日起</w:t>
      </w:r>
      <w:r w:rsidRPr="00FF394C">
        <w:rPr>
          <w:rFonts w:ascii="標楷體" w:eastAsia="標楷體" w:hAnsi="標楷體"/>
          <w:szCs w:val="28"/>
        </w:rPr>
        <w:t>30</w:t>
      </w:r>
      <w:r w:rsidRPr="00FF394C">
        <w:rPr>
          <w:rFonts w:ascii="標楷體" w:eastAsia="標楷體" w:hAnsi="標楷體" w:hint="eastAsia"/>
          <w:szCs w:val="28"/>
        </w:rPr>
        <w:t>日內。但必須補正資料者，以補正資料送達之次日起</w:t>
      </w:r>
      <w:r w:rsidRPr="00FF394C">
        <w:rPr>
          <w:rFonts w:ascii="標楷體" w:eastAsia="標楷體" w:hAnsi="標楷體"/>
          <w:szCs w:val="28"/>
        </w:rPr>
        <w:t>30</w:t>
      </w:r>
      <w:r w:rsidRPr="00FF394C">
        <w:rPr>
          <w:rFonts w:ascii="標楷體" w:eastAsia="標楷體" w:hAnsi="標楷體" w:hint="eastAsia"/>
          <w:szCs w:val="28"/>
        </w:rPr>
        <w:t>日內為之。</w:t>
      </w:r>
    </w:p>
    <w:p w14:paraId="76F2B417"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廠商依前款請求契約變更，應自行衡酌預定施工時程，考量檢</w:t>
      </w:r>
      <w:r w:rsidRPr="00FF394C">
        <w:rPr>
          <w:rFonts w:ascii="標楷體" w:eastAsia="標楷體" w:hAnsi="標楷體"/>
          <w:szCs w:val="28"/>
        </w:rPr>
        <w:t>(</w:t>
      </w:r>
      <w:r w:rsidRPr="00FF394C">
        <w:rPr>
          <w:rFonts w:ascii="標楷體" w:eastAsia="標楷體" w:hAnsi="標楷體" w:hint="eastAsia"/>
          <w:szCs w:val="28"/>
        </w:rPr>
        <w:t>查、試</w:t>
      </w:r>
      <w:r w:rsidRPr="00FF394C">
        <w:rPr>
          <w:rFonts w:ascii="標楷體" w:eastAsia="標楷體" w:hAnsi="標楷體"/>
          <w:szCs w:val="28"/>
        </w:rPr>
        <w:t>)</w:t>
      </w:r>
      <w:r w:rsidRPr="00FF394C">
        <w:rPr>
          <w:rFonts w:ascii="標楷體" w:eastAsia="標楷體" w:hAnsi="標楷體" w:hint="eastAsia"/>
          <w:szCs w:val="28"/>
        </w:rPr>
        <w:lastRenderedPageBreak/>
        <w:t>驗所需時間及機關受理申請審查及核定期程後再行適時提出，並於接獲機關書面同意後，始得依同意變更情形施作。除因機關逾期未核定外，不得以資料送審為由，提出延長履約期限之申請。</w:t>
      </w:r>
    </w:p>
    <w:p w14:paraId="57F3D416"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廠商得提出替代方案之相關規定：</w:t>
      </w:r>
      <w:r w:rsidRPr="00FF394C">
        <w:rPr>
          <w:rFonts w:ascii="標楷體" w:eastAsia="標楷體" w:hAnsi="標楷體"/>
          <w:szCs w:val="28"/>
        </w:rPr>
        <w:t>__________</w:t>
      </w:r>
      <w:r w:rsidRPr="00FF394C">
        <w:rPr>
          <w:rFonts w:ascii="標楷體" w:eastAsia="標楷體" w:hAnsi="標楷體" w:hint="eastAsia"/>
          <w:szCs w:val="28"/>
        </w:rPr>
        <w:t>。（由機關於招標文件載明，未載明者，視同不同意提替代方案）</w:t>
      </w:r>
    </w:p>
    <w:p w14:paraId="401C220A"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契約之變更，非經機關及廠商雙方合意，作成書面紀錄，並簽名或蓋章者，無效。</w:t>
      </w:r>
      <w:r w:rsidRPr="00FF394C">
        <w:rPr>
          <w:rFonts w:ascii="標楷體" w:eastAsia="標楷體" w:hAnsi="標楷體" w:cs="標楷體" w:hint="eastAsia"/>
          <w:szCs w:val="28"/>
        </w:rPr>
        <w:t>惟雙方如因對單價或結算數量、價金有爭議時，機關得先逕為核定並辦理結算驗收，廠商得保留權利並依契約爭議處理程序辦理。</w:t>
      </w:r>
    </w:p>
    <w:p w14:paraId="1252AF8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廠商不得將契約之部分或全部轉讓予他人。但因公司分割或其他類似情形致有轉讓必要，經機關書面同意轉讓者，不在此限。</w:t>
      </w:r>
    </w:p>
    <w:p w14:paraId="0923A17D" w14:textId="77777777" w:rsidR="001F206F" w:rsidRPr="00FF394C" w:rsidRDefault="000E4C54">
      <w:pPr>
        <w:pStyle w:val="Textbody"/>
        <w:spacing w:line="240" w:lineRule="atLeast"/>
        <w:ind w:left="899" w:firstLine="0"/>
        <w:jc w:val="both"/>
        <w:rPr>
          <w:rFonts w:ascii="標楷體" w:eastAsia="標楷體" w:hAnsi="標楷體" w:cs="標楷體"/>
          <w:kern w:val="3"/>
          <w:szCs w:val="28"/>
        </w:rPr>
      </w:pPr>
      <w:r w:rsidRPr="00FF394C">
        <w:rPr>
          <w:rFonts w:ascii="標楷體" w:eastAsia="標楷體" w:hAnsi="標楷體" w:cs="標楷體" w:hint="eastAsia"/>
          <w:kern w:val="3"/>
          <w:szCs w:val="28"/>
        </w:rPr>
        <w:t>廠商依公司法、企業併購法分割，受讓契約之公司（以受讓營業者為限），其資格條件應符合原招標文件規定，且應提出下列文件之一：</w:t>
      </w:r>
    </w:p>
    <w:p w14:paraId="36F6DFA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原訂約廠商分割後存續者，其同意負連帶履行本契約責任之文件。</w:t>
      </w:r>
    </w:p>
    <w:p w14:paraId="37EFAA3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原訂約廠商分割後消滅者，受讓契約公司以外之其他受讓原訂約廠商營業之既存及新設公司同意負連帶履行本契約責任之文件。</w:t>
      </w:r>
    </w:p>
    <w:p w14:paraId="0061ECEE"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20</w:t>
      </w:r>
      <w:r w:rsidRPr="00FF394C">
        <w:rPr>
          <w:rFonts w:ascii="標楷體" w:eastAsia="標楷體" w:hAnsi="標楷體" w:hint="eastAsia"/>
          <w:b/>
          <w:szCs w:val="28"/>
        </w:rPr>
        <w:t>條　契約終止解除及暫停執行</w:t>
      </w:r>
    </w:p>
    <w:p w14:paraId="47CB1DFC"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廠商履約有下列情形之一者，機關得以書面通知廠商終止契約或解除契約之部分或全部，且不補償廠商因此所生之損失：</w:t>
      </w:r>
    </w:p>
    <w:p w14:paraId="564A16E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有採購法第</w:t>
      </w:r>
      <w:r w:rsidRPr="00FF394C">
        <w:rPr>
          <w:rFonts w:ascii="標楷體" w:eastAsia="標楷體" w:hAnsi="標楷體"/>
          <w:szCs w:val="28"/>
        </w:rPr>
        <w:t>50</w:t>
      </w:r>
      <w:r w:rsidRPr="00FF394C">
        <w:rPr>
          <w:rFonts w:ascii="標楷體" w:eastAsia="標楷體" w:hAnsi="標楷體" w:hint="eastAsia"/>
          <w:szCs w:val="28"/>
        </w:rPr>
        <w:t>條第</w:t>
      </w:r>
      <w:r w:rsidRPr="00FF394C">
        <w:rPr>
          <w:rFonts w:ascii="標楷體" w:eastAsia="標楷體" w:hAnsi="標楷體"/>
          <w:szCs w:val="28"/>
        </w:rPr>
        <w:t>2</w:t>
      </w:r>
      <w:r w:rsidRPr="00FF394C">
        <w:rPr>
          <w:rFonts w:ascii="標楷體" w:eastAsia="標楷體" w:hAnsi="標楷體" w:hint="eastAsia"/>
          <w:szCs w:val="28"/>
        </w:rPr>
        <w:t>項前段規定之情形者。</w:t>
      </w:r>
    </w:p>
    <w:p w14:paraId="735C7ECA"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有採購法第</w:t>
      </w:r>
      <w:r w:rsidRPr="00FF394C">
        <w:rPr>
          <w:rFonts w:ascii="標楷體" w:eastAsia="標楷體" w:hAnsi="標楷體"/>
          <w:szCs w:val="28"/>
        </w:rPr>
        <w:t>59</w:t>
      </w:r>
      <w:r w:rsidRPr="00FF394C">
        <w:rPr>
          <w:rFonts w:ascii="標楷體" w:eastAsia="標楷體" w:hAnsi="標楷體" w:hint="eastAsia"/>
          <w:szCs w:val="28"/>
        </w:rPr>
        <w:t>條規定得終止或解除契約之情形者。</w:t>
      </w:r>
    </w:p>
    <w:p w14:paraId="3E790F6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違反不得轉包之規定者。</w:t>
      </w:r>
    </w:p>
    <w:p w14:paraId="4550E4B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廠商或其人員犯採購法第</w:t>
      </w:r>
      <w:r w:rsidRPr="00FF394C">
        <w:rPr>
          <w:rFonts w:ascii="標楷體" w:eastAsia="標楷體" w:hAnsi="標楷體"/>
          <w:szCs w:val="28"/>
        </w:rPr>
        <w:t>87</w:t>
      </w:r>
      <w:r w:rsidRPr="00FF394C">
        <w:rPr>
          <w:rFonts w:ascii="標楷體" w:eastAsia="標楷體" w:hAnsi="標楷體" w:hint="eastAsia"/>
          <w:szCs w:val="28"/>
        </w:rPr>
        <w:t>條至第</w:t>
      </w:r>
      <w:r w:rsidRPr="00FF394C">
        <w:rPr>
          <w:rFonts w:ascii="標楷體" w:eastAsia="標楷體" w:hAnsi="標楷體"/>
          <w:szCs w:val="28"/>
        </w:rPr>
        <w:t>92</w:t>
      </w:r>
      <w:r w:rsidRPr="00FF394C">
        <w:rPr>
          <w:rFonts w:ascii="標楷體" w:eastAsia="標楷體" w:hAnsi="標楷體" w:hint="eastAsia"/>
          <w:szCs w:val="28"/>
        </w:rPr>
        <w:t>條規定之罪，經判決有罪確定者。</w:t>
      </w:r>
    </w:p>
    <w:p w14:paraId="4B633BD0"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5.</w:t>
      </w:r>
      <w:r w:rsidRPr="00FF394C">
        <w:rPr>
          <w:rFonts w:ascii="標楷體" w:eastAsia="標楷體" w:hAnsi="標楷體" w:hint="eastAsia"/>
          <w:szCs w:val="28"/>
        </w:rPr>
        <w:t>因可歸責於廠商之事由，致延誤履約期限</w:t>
      </w:r>
      <w:r w:rsidRPr="00FF394C">
        <w:rPr>
          <w:rFonts w:ascii="標楷體" w:eastAsia="標楷體" w:hAnsi="標楷體" w:cs="標楷體" w:hint="eastAsia"/>
          <w:szCs w:val="28"/>
        </w:rPr>
        <w:t>，有下列情形者（由機關於招標時勾選；未勾選者，為第</w:t>
      </w:r>
      <w:r w:rsidRPr="00FF394C">
        <w:rPr>
          <w:rFonts w:ascii="標楷體" w:eastAsia="標楷體" w:hAnsi="標楷體" w:cs="標楷體"/>
          <w:szCs w:val="28"/>
        </w:rPr>
        <w:t>1</w:t>
      </w:r>
      <w:r w:rsidRPr="00FF394C">
        <w:rPr>
          <w:rFonts w:ascii="標楷體" w:eastAsia="標楷體" w:hAnsi="標楷體" w:cs="標楷體" w:hint="eastAsia"/>
          <w:szCs w:val="28"/>
        </w:rPr>
        <w:t>選項）：</w:t>
      </w:r>
    </w:p>
    <w:p w14:paraId="38FA73A7" w14:textId="77777777" w:rsidR="001F206F" w:rsidRPr="00FF394C" w:rsidRDefault="000E4C54">
      <w:pPr>
        <w:pStyle w:val="Textbody"/>
        <w:spacing w:line="240" w:lineRule="atLeast"/>
        <w:ind w:left="1135" w:hanging="284"/>
        <w:jc w:val="both"/>
        <w:rPr>
          <w:rFonts w:ascii="標楷體" w:eastAsia="標楷體" w:hAnsi="標楷體" w:cs="標楷體"/>
          <w:szCs w:val="28"/>
        </w:rPr>
      </w:pPr>
      <w:r w:rsidRPr="00FF394C">
        <w:rPr>
          <w:rFonts w:ascii="標楷體" w:eastAsia="標楷體" w:hAnsi="標楷體" w:cs="標楷體"/>
          <w:szCs w:val="28"/>
        </w:rPr>
        <w:t>□</w:t>
      </w:r>
      <w:r w:rsidRPr="00FF394C">
        <w:rPr>
          <w:rFonts w:ascii="標楷體" w:eastAsia="標楷體" w:hAnsi="標楷體" w:cs="標楷體" w:hint="eastAsia"/>
          <w:szCs w:val="28"/>
        </w:rPr>
        <w:t>履約進度落後＿</w:t>
      </w:r>
      <w:r w:rsidRPr="00FF394C">
        <w:rPr>
          <w:rFonts w:ascii="標楷體" w:eastAsia="標楷體" w:hAnsi="標楷體" w:cs="標楷體"/>
          <w:szCs w:val="28"/>
        </w:rPr>
        <w:t>%(</w:t>
      </w:r>
      <w:r w:rsidRPr="00FF394C">
        <w:rPr>
          <w:rFonts w:ascii="標楷體" w:eastAsia="標楷體" w:hAnsi="標楷體" w:cs="標楷體" w:hint="eastAsia"/>
          <w:szCs w:val="28"/>
        </w:rPr>
        <w:t>由機關於招標時載明；未載明者，屬巨額以上工程為</w:t>
      </w:r>
      <w:r w:rsidRPr="00FF394C">
        <w:rPr>
          <w:rFonts w:ascii="標楷體" w:eastAsia="標楷體" w:hAnsi="標楷體" w:cs="標楷體"/>
          <w:szCs w:val="28"/>
        </w:rPr>
        <w:t>10%</w:t>
      </w:r>
      <w:r w:rsidRPr="00FF394C">
        <w:rPr>
          <w:rFonts w:ascii="標楷體" w:eastAsia="標楷體" w:hAnsi="標楷體" w:cs="標楷體" w:hint="eastAsia"/>
          <w:szCs w:val="28"/>
        </w:rPr>
        <w:t>、未達巨額工程為</w:t>
      </w:r>
      <w:r w:rsidRPr="00FF394C">
        <w:rPr>
          <w:rFonts w:ascii="標楷體" w:eastAsia="標楷體" w:hAnsi="標楷體" w:cs="標楷體"/>
          <w:szCs w:val="28"/>
        </w:rPr>
        <w:t>20%)</w:t>
      </w:r>
      <w:r w:rsidRPr="00FF394C">
        <w:rPr>
          <w:rFonts w:ascii="標楷體" w:eastAsia="標楷體" w:hAnsi="標楷體" w:cs="標楷體" w:hint="eastAsia"/>
          <w:szCs w:val="28"/>
        </w:rPr>
        <w:t>以上，且日數達</w:t>
      </w:r>
      <w:r w:rsidRPr="00FF394C">
        <w:rPr>
          <w:rFonts w:ascii="標楷體" w:eastAsia="標楷體" w:hAnsi="標楷體" w:cs="標楷體"/>
          <w:szCs w:val="28"/>
        </w:rPr>
        <w:t>10</w:t>
      </w:r>
      <w:r w:rsidRPr="00FF394C">
        <w:rPr>
          <w:rFonts w:ascii="標楷體" w:eastAsia="標楷體" w:hAnsi="標楷體" w:cs="標楷體" w:hint="eastAsia"/>
          <w:szCs w:val="28"/>
        </w:rPr>
        <w:t>日以上。百分比之計算方式如下：</w:t>
      </w:r>
    </w:p>
    <w:p w14:paraId="7B33A661" w14:textId="77777777" w:rsidR="001F206F" w:rsidRPr="00FF394C" w:rsidRDefault="000E4C54">
      <w:pPr>
        <w:pStyle w:val="Textbody"/>
        <w:spacing w:line="240" w:lineRule="atLeast"/>
        <w:ind w:left="1135" w:hanging="284"/>
        <w:jc w:val="both"/>
        <w:rPr>
          <w:rFonts w:ascii="標楷體" w:eastAsia="標楷體" w:hAnsi="標楷體" w:cs="標楷體"/>
          <w:szCs w:val="28"/>
        </w:rPr>
      </w:pPr>
      <w:r w:rsidRPr="00FF394C">
        <w:rPr>
          <w:rFonts w:ascii="標楷體" w:eastAsia="標楷體" w:hAnsi="標楷體" w:cs="標楷體"/>
          <w:szCs w:val="28"/>
        </w:rPr>
        <w:t>(1)</w:t>
      </w:r>
      <w:r w:rsidRPr="00FF394C">
        <w:rPr>
          <w:rFonts w:ascii="標楷體" w:eastAsia="標楷體" w:hAnsi="標楷體" w:cs="標楷體" w:hint="eastAsia"/>
          <w:szCs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0782D9D8" w14:textId="77777777" w:rsidR="001F206F" w:rsidRPr="00FF394C" w:rsidRDefault="000E4C54">
      <w:pPr>
        <w:pStyle w:val="Textbody"/>
        <w:spacing w:line="240" w:lineRule="atLeast"/>
        <w:ind w:left="1135" w:hanging="284"/>
        <w:jc w:val="both"/>
        <w:rPr>
          <w:rFonts w:ascii="標楷體" w:eastAsia="標楷體" w:hAnsi="標楷體" w:cs="標楷體"/>
          <w:szCs w:val="28"/>
        </w:rPr>
      </w:pPr>
      <w:r w:rsidRPr="00FF394C">
        <w:rPr>
          <w:rFonts w:ascii="標楷體" w:eastAsia="標楷體" w:hAnsi="標楷體" w:cs="標楷體"/>
          <w:szCs w:val="28"/>
        </w:rPr>
        <w:t>(2)</w:t>
      </w:r>
      <w:r w:rsidRPr="00FF394C">
        <w:rPr>
          <w:rFonts w:ascii="標楷體" w:eastAsia="標楷體" w:hAnsi="標楷體" w:cs="標楷體" w:hint="eastAsia"/>
          <w:szCs w:val="28"/>
        </w:rPr>
        <w:t>屬已完成履約而逾履約期限，或逾最後履約期限尚未完成履約者，依逾期日數計算之。</w:t>
      </w:r>
    </w:p>
    <w:p w14:paraId="41EBD7A9" w14:textId="77777777" w:rsidR="001F206F" w:rsidRPr="00FF394C" w:rsidRDefault="000E4C54">
      <w:pPr>
        <w:pStyle w:val="Textbody"/>
        <w:spacing w:line="240" w:lineRule="atLeast"/>
        <w:ind w:left="1135" w:right="57" w:hanging="284"/>
        <w:jc w:val="both"/>
      </w:pPr>
      <w:r w:rsidRPr="00FF394C">
        <w:rPr>
          <w:rFonts w:ascii="標楷體" w:eastAsia="標楷體" w:hAnsi="標楷體" w:cs="標楷體"/>
          <w:szCs w:val="28"/>
        </w:rPr>
        <w:t>□</w:t>
      </w:r>
      <w:r w:rsidRPr="00FF394C">
        <w:rPr>
          <w:rFonts w:ascii="標楷體" w:eastAsia="標楷體" w:hAnsi="標楷體" w:cs="標楷體" w:hint="eastAsia"/>
          <w:szCs w:val="28"/>
        </w:rPr>
        <w:t>其他：＿＿＿＿</w:t>
      </w:r>
    </w:p>
    <w:p w14:paraId="0FBD3DF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偽造或變造契約或履約相關文件，經查明屬實者。</w:t>
      </w:r>
    </w:p>
    <w:p w14:paraId="69FF292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擅自減省工料情節重大者。</w:t>
      </w:r>
    </w:p>
    <w:p w14:paraId="7CDBE4F5"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無正當理由而不履行契約者。</w:t>
      </w:r>
    </w:p>
    <w:p w14:paraId="1AEB98F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lastRenderedPageBreak/>
        <w:t>9.</w:t>
      </w:r>
      <w:r w:rsidRPr="00FF394C">
        <w:rPr>
          <w:rFonts w:ascii="標楷體" w:eastAsia="標楷體" w:hAnsi="標楷體" w:hint="eastAsia"/>
          <w:szCs w:val="28"/>
        </w:rPr>
        <w:t>查驗或驗收不合格，且未於通知期限內依規定辦理者。</w:t>
      </w:r>
    </w:p>
    <w:p w14:paraId="5B592A34"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10.</w:t>
      </w:r>
      <w:r w:rsidRPr="00FF394C">
        <w:rPr>
          <w:rFonts w:ascii="標楷體" w:eastAsia="標楷體" w:hAnsi="標楷體" w:hint="eastAsia"/>
          <w:szCs w:val="28"/>
        </w:rPr>
        <w:t>有破產或其他重大情事，致無法繼續履約者。</w:t>
      </w:r>
    </w:p>
    <w:p w14:paraId="06B4F63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11.</w:t>
      </w:r>
      <w:r w:rsidRPr="00FF394C">
        <w:rPr>
          <w:rFonts w:ascii="標楷體" w:eastAsia="標楷體" w:hAnsi="標楷體" w:hint="eastAsia"/>
          <w:szCs w:val="28"/>
        </w:rPr>
        <w:t>廠商未依契約規定履約，自接獲機關書面通知次日起</w:t>
      </w:r>
      <w:r w:rsidRPr="00FF394C">
        <w:rPr>
          <w:rFonts w:ascii="標楷體" w:eastAsia="標楷體" w:hAnsi="標楷體"/>
          <w:szCs w:val="28"/>
        </w:rPr>
        <w:t>10</w:t>
      </w:r>
      <w:r w:rsidRPr="00FF394C">
        <w:rPr>
          <w:rFonts w:ascii="標楷體" w:eastAsia="標楷體" w:hAnsi="標楷體" w:hint="eastAsia"/>
          <w:szCs w:val="28"/>
        </w:rPr>
        <w:t>日內或書面通知所載較長期限內，仍未改正者。</w:t>
      </w:r>
    </w:p>
    <w:p w14:paraId="67576AD5"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12.</w:t>
      </w:r>
      <w:r w:rsidRPr="00FF394C">
        <w:rPr>
          <w:rFonts w:ascii="標楷體" w:eastAsia="標楷體" w:hAnsi="標楷體" w:hint="eastAsia"/>
          <w:szCs w:val="28"/>
        </w:rPr>
        <w:t>違反環境保護或</w:t>
      </w:r>
      <w:r w:rsidRPr="00FF394C">
        <w:rPr>
          <w:rFonts w:ascii="標楷體" w:eastAsia="標楷體" w:hAnsi="標楷體" w:cs="標楷體" w:hint="eastAsia"/>
          <w:szCs w:val="28"/>
        </w:rPr>
        <w:t>職業</w:t>
      </w:r>
      <w:r w:rsidRPr="00FF394C">
        <w:rPr>
          <w:rFonts w:ascii="標楷體" w:eastAsia="標楷體" w:hAnsi="標楷體" w:hint="eastAsia"/>
          <w:szCs w:val="28"/>
        </w:rPr>
        <w:t>安全衛生等有關法令，情節重大者。</w:t>
      </w:r>
    </w:p>
    <w:p w14:paraId="1FAA641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13.</w:t>
      </w:r>
      <w:r w:rsidRPr="00FF394C">
        <w:rPr>
          <w:rFonts w:ascii="標楷體" w:eastAsia="標楷體" w:hAnsi="標楷體" w:hint="eastAsia"/>
          <w:szCs w:val="28"/>
        </w:rPr>
        <w:t>違反法令或其他契約規定之情形，情節重大者。</w:t>
      </w:r>
    </w:p>
    <w:p w14:paraId="66CDAF3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機關未依前款規定通知廠商終止或解除契約者，廠商仍應依契約規定繼續履約。</w:t>
      </w:r>
    </w:p>
    <w:p w14:paraId="7BC80FBF"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廠商因第</w:t>
      </w:r>
      <w:r w:rsidRPr="00FF394C">
        <w:rPr>
          <w:rFonts w:ascii="標楷體" w:eastAsia="標楷體" w:hAnsi="標楷體"/>
          <w:szCs w:val="28"/>
        </w:rPr>
        <w:t>1</w:t>
      </w:r>
      <w:r w:rsidRPr="00FF394C">
        <w:rPr>
          <w:rFonts w:ascii="標楷體" w:eastAsia="標楷體" w:hAnsi="標楷體" w:hint="eastAsia"/>
          <w:szCs w:val="28"/>
        </w:rPr>
        <w:t>款情形接獲機關終止或解除契約通知後，應即將該部分工程停工，負責遣散工人，將有關之機具設備及到場合格器材等就地點交機關使用；對於已施作完成之工作項目及數量，應會同監造單位及機關辦理結算驗收，並拍照存證，廠商不會同辦理時，機關得逕行辦理結算驗收；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14:paraId="4510FDC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契約經依第</w:t>
      </w:r>
      <w:r w:rsidRPr="00FF394C">
        <w:rPr>
          <w:rFonts w:ascii="標楷體" w:eastAsia="標楷體" w:hAnsi="標楷體"/>
          <w:szCs w:val="28"/>
        </w:rPr>
        <w:t>1</w:t>
      </w:r>
      <w:r w:rsidRPr="00FF394C">
        <w:rPr>
          <w:rFonts w:ascii="標楷體" w:eastAsia="標楷體" w:hAnsi="標楷體" w:hint="eastAsia"/>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14:paraId="37E3E08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契約因政策變更，廠商依契約繼續履行反而不符公共利益者，機關得報經上級機關核准，終止或解除部分或全部契約，並與廠商協議補償廠商因此所生之損失。但不包含所失利益。</w:t>
      </w:r>
    </w:p>
    <w:p w14:paraId="3C2A82B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依前款規定終止契約者，廠商於接獲機關通知前已完成且可使用之履約標的，依契約價金給付；僅部分完成尚未能使用之履約標的，機關得擇下列方式之一洽廠商為之：</w:t>
      </w:r>
    </w:p>
    <w:p w14:paraId="45E4E21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繼續予以完成，依契約價金給付。</w:t>
      </w:r>
    </w:p>
    <w:p w14:paraId="78C1AC98"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停止製造、供應或施作。但給付廠商已發生之製造、供應或施作費用及合理之利潤。</w:t>
      </w:r>
    </w:p>
    <w:p w14:paraId="39073E2D"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廠商未依契約規定履約者，機關得隨時通知廠商部分或全部暫停執行，至情況改正後方准恢復履約。廠商不得就暫停執行請求延長履約期限或增加契約價金。</w:t>
      </w:r>
    </w:p>
    <w:p w14:paraId="65E92108"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cs="標楷體" w:hint="eastAsia"/>
          <w:szCs w:val="28"/>
        </w:rPr>
        <w:t>廠商不得對本契約採購案任何人要求、期約、收受或給予賄賂、佣金、比例金、仲介費、後謝金、回扣、餽贈、招待或其他不正利益。分包廠商亦同。違反約定者，機關得終止或解除契約，並將</w:t>
      </w:r>
      <w:r w:rsidRPr="00FF394C">
        <w:rPr>
          <w:rFonts w:ascii="標楷體" w:eastAsia="標楷體" w:hAnsi="標楷體" w:cs="標楷體"/>
          <w:szCs w:val="28"/>
        </w:rPr>
        <w:t>2</w:t>
      </w:r>
      <w:r w:rsidRPr="00FF394C">
        <w:rPr>
          <w:rFonts w:ascii="標楷體" w:eastAsia="標楷體" w:hAnsi="標楷體" w:cs="標楷體" w:hint="eastAsia"/>
          <w:szCs w:val="28"/>
        </w:rPr>
        <w:t>倍之不正利益自契約價款中扣除。未能扣除者，通知廠商限期給付之。</w:t>
      </w:r>
    </w:p>
    <w:p w14:paraId="3BA5243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因非可歸責於廠商之事由，除契約另有規定外，機關如有延遲付款之</w:t>
      </w:r>
      <w:r w:rsidRPr="00FF394C">
        <w:rPr>
          <w:rFonts w:ascii="標楷體" w:eastAsia="標楷體" w:hAnsi="標楷體" w:hint="eastAsia"/>
          <w:szCs w:val="28"/>
        </w:rPr>
        <w:lastRenderedPageBreak/>
        <w:t>情形：</w:t>
      </w:r>
    </w:p>
    <w:p w14:paraId="496A6868"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w:t>
      </w:r>
      <w:r w:rsidRPr="00FF394C">
        <w:rPr>
          <w:rFonts w:ascii="標楷體" w:eastAsia="標楷體" w:hAnsi="標楷體" w:hint="eastAsia"/>
          <w:b/>
          <w:bCs/>
          <w:szCs w:val="28"/>
        </w:rPr>
        <w:t>廠商得向機關請求加計年息＿</w:t>
      </w:r>
      <w:r w:rsidRPr="00FF394C">
        <w:rPr>
          <w:rFonts w:ascii="標楷體" w:eastAsia="標楷體" w:hAnsi="標楷體"/>
          <w:b/>
          <w:bCs/>
          <w:szCs w:val="28"/>
        </w:rPr>
        <w:t>%</w:t>
      </w:r>
      <w:r w:rsidRPr="00FF394C">
        <w:rPr>
          <w:rFonts w:ascii="標楷體" w:eastAsia="標楷體" w:hAnsi="標楷體" w:hint="eastAsia"/>
          <w:b/>
          <w:bCs/>
          <w:szCs w:val="28"/>
        </w:rPr>
        <w:t>（由機關於招標時合理訂定，如未填寫，則依機關簽約日中華郵政股份有限公司牌告一年期郵政定期儲金機動利率）之遲延利息。</w:t>
      </w:r>
    </w:p>
    <w:p w14:paraId="12343A3F" w14:textId="77777777" w:rsidR="001F206F" w:rsidRPr="00FF394C" w:rsidRDefault="000E4C54">
      <w:pPr>
        <w:pStyle w:val="Textbody"/>
        <w:spacing w:line="240" w:lineRule="atLeast"/>
        <w:ind w:left="1135" w:right="57" w:hanging="284"/>
        <w:jc w:val="both"/>
      </w:pPr>
      <w:r w:rsidRPr="00FF394C">
        <w:rPr>
          <w:rFonts w:ascii="標楷體" w:eastAsia="標楷體" w:hAnsi="標楷體"/>
          <w:b/>
          <w:szCs w:val="28"/>
        </w:rPr>
        <w:t>2</w:t>
      </w:r>
      <w:r w:rsidRPr="00FF394C">
        <w:rPr>
          <w:rFonts w:ascii="標楷體" w:eastAsia="標楷體" w:hAnsi="標楷體"/>
          <w:szCs w:val="28"/>
        </w:rPr>
        <w:t>.</w:t>
      </w:r>
      <w:r w:rsidRPr="00FF394C">
        <w:rPr>
          <w:rFonts w:ascii="標楷體" w:eastAsia="標楷體" w:hAnsi="標楷體" w:hint="eastAsia"/>
          <w:szCs w:val="28"/>
        </w:rPr>
        <w:t>廠商得於通知機關</w:t>
      </w:r>
      <w:r w:rsidRPr="00FF394C">
        <w:rPr>
          <w:rFonts w:ascii="標楷體" w:eastAsia="標楷體" w:hAnsi="標楷體"/>
          <w:szCs w:val="28"/>
        </w:rPr>
        <w:t>1</w:t>
      </w:r>
      <w:r w:rsidRPr="00FF394C">
        <w:rPr>
          <w:rFonts w:ascii="標楷體" w:eastAsia="標楷體" w:hAnsi="標楷體" w:hint="eastAsia"/>
          <w:szCs w:val="28"/>
        </w:rPr>
        <w:t>個月後暫停或減緩施工進度。</w:t>
      </w:r>
    </w:p>
    <w:p w14:paraId="78AB3BE7" w14:textId="77777777" w:rsidR="001F206F" w:rsidRPr="00FF394C" w:rsidRDefault="000E4C54">
      <w:pPr>
        <w:pStyle w:val="Textbody"/>
        <w:spacing w:line="240" w:lineRule="atLeast"/>
        <w:ind w:left="1135" w:right="57" w:hanging="284"/>
        <w:jc w:val="both"/>
      </w:pPr>
      <w:r w:rsidRPr="00FF394C">
        <w:rPr>
          <w:rFonts w:ascii="標楷體" w:eastAsia="標楷體" w:hAnsi="標楷體"/>
          <w:b/>
          <w:szCs w:val="28"/>
        </w:rPr>
        <w:t>3</w:t>
      </w:r>
      <w:r w:rsidRPr="00FF394C">
        <w:rPr>
          <w:rFonts w:ascii="標楷體" w:eastAsia="標楷體" w:hAnsi="標楷體"/>
          <w:szCs w:val="28"/>
        </w:rPr>
        <w:t>.</w:t>
      </w:r>
      <w:r w:rsidRPr="00FF394C">
        <w:rPr>
          <w:rFonts w:ascii="標楷體" w:eastAsia="標楷體" w:hAnsi="標楷體" w:hint="eastAsia"/>
          <w:szCs w:val="28"/>
        </w:rPr>
        <w:t>延遲付款達</w:t>
      </w:r>
      <w:r w:rsidRPr="00FF394C">
        <w:rPr>
          <w:rFonts w:ascii="標楷體" w:eastAsia="標楷體" w:hAnsi="標楷體"/>
          <w:szCs w:val="28"/>
        </w:rPr>
        <w:t>3</w:t>
      </w:r>
      <w:r w:rsidRPr="00FF394C">
        <w:rPr>
          <w:rFonts w:ascii="標楷體" w:eastAsia="標楷體" w:hAnsi="標楷體" w:hint="eastAsia"/>
          <w:szCs w:val="28"/>
        </w:rPr>
        <w:t>個月者，廠商得通知機關終止或解除部分或全部契約，並得向機關請求賠償因契約終止或解除而生之損害。</w:t>
      </w:r>
    </w:p>
    <w:p w14:paraId="5C2615E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w:t>
      </w:r>
      <w:r w:rsidRPr="00FF394C">
        <w:rPr>
          <w:rFonts w:ascii="標楷體" w:eastAsia="標楷體" w:hAnsi="標楷體"/>
          <w:szCs w:val="28"/>
        </w:rPr>
        <w:t>)</w:t>
      </w:r>
      <w:r w:rsidRPr="00FF394C">
        <w:rPr>
          <w:rFonts w:ascii="標楷體" w:eastAsia="標楷體" w:hAnsi="標楷體" w:hint="eastAsia"/>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3C2280C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十一</w:t>
      </w:r>
      <w:r w:rsidRPr="00FF394C">
        <w:rPr>
          <w:rFonts w:ascii="標楷體" w:eastAsia="標楷體" w:hAnsi="標楷體"/>
          <w:szCs w:val="28"/>
        </w:rPr>
        <w:t>)</w:t>
      </w:r>
      <w:r w:rsidRPr="00FF394C">
        <w:rPr>
          <w:rFonts w:ascii="標楷體" w:eastAsia="標楷體" w:hAnsi="標楷體" w:hint="eastAsia"/>
          <w:szCs w:val="28"/>
        </w:rPr>
        <w:t>因契約規定不可抗力之事由，致全部工程暫停執行，契約之一方得通知他方終止或解除契約。</w:t>
      </w:r>
    </w:p>
    <w:p w14:paraId="12B4226D"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十二</w:t>
      </w:r>
      <w:r w:rsidRPr="00FF394C">
        <w:rPr>
          <w:rFonts w:ascii="標楷體" w:eastAsia="標楷體" w:hAnsi="標楷體"/>
          <w:szCs w:val="28"/>
        </w:rPr>
        <w:t>)</w:t>
      </w:r>
      <w:r w:rsidRPr="00FF394C">
        <w:rPr>
          <w:rFonts w:ascii="標楷體" w:eastAsia="標楷體" w:hAnsi="標楷體" w:cs="標楷體" w:hint="eastAsia"/>
          <w:szCs w:val="28"/>
        </w:rPr>
        <w:t>依第</w:t>
      </w:r>
      <w:r w:rsidRPr="00FF394C">
        <w:rPr>
          <w:rFonts w:ascii="標楷體" w:eastAsia="標楷體" w:hAnsi="標楷體" w:cs="標楷體"/>
          <w:szCs w:val="28"/>
        </w:rPr>
        <w:t>5</w:t>
      </w:r>
      <w:r w:rsidRPr="00FF394C">
        <w:rPr>
          <w:rFonts w:ascii="標楷體" w:eastAsia="標楷體" w:hAnsi="標楷體" w:cs="標楷體" w:hint="eastAsia"/>
          <w:szCs w:val="28"/>
        </w:rPr>
        <w:t>款、第</w:t>
      </w:r>
      <w:r w:rsidRPr="00FF394C">
        <w:rPr>
          <w:rFonts w:ascii="標楷體" w:eastAsia="標楷體" w:hAnsi="標楷體" w:cs="標楷體"/>
          <w:szCs w:val="28"/>
        </w:rPr>
        <w:t>11</w:t>
      </w:r>
      <w:r w:rsidRPr="00FF394C">
        <w:rPr>
          <w:rFonts w:ascii="標楷體" w:eastAsia="標楷體" w:hAnsi="標楷體" w:cs="標楷體" w:hint="eastAsia"/>
          <w:szCs w:val="28"/>
        </w:rPr>
        <w:t>款終止或解除部分或全部契約者，廠商應即將該部分工程停工，負責遣散工人，撤離機具設備，並將已獲得支付費用之所有物品移交機關使用；對於已施作完成之工作項目及數量，應會同監造單位及機關辦理結算驗收，並拍照存證。廠商應依監造單位之指示，負責實施維護人員、財產或工程安全之工作，至機關接管為止，其所須增加之必要費用，由機關負擔。機關應儘快依結算驗收結果付款；如無第</w:t>
      </w:r>
      <w:r w:rsidRPr="00FF394C">
        <w:rPr>
          <w:rFonts w:ascii="標楷體" w:eastAsia="標楷體" w:hAnsi="標楷體" w:cs="標楷體"/>
          <w:szCs w:val="28"/>
        </w:rPr>
        <w:t>14</w:t>
      </w:r>
      <w:r w:rsidRPr="00FF394C">
        <w:rPr>
          <w:rFonts w:ascii="標楷體" w:eastAsia="標楷體" w:hAnsi="標楷體" w:cs="標楷體" w:hint="eastAsia"/>
          <w:szCs w:val="28"/>
        </w:rPr>
        <w:t>條第</w:t>
      </w:r>
      <w:r w:rsidRPr="00FF394C">
        <w:rPr>
          <w:rFonts w:ascii="標楷體" w:eastAsia="標楷體" w:hAnsi="標楷體" w:cs="標楷體"/>
          <w:szCs w:val="28"/>
        </w:rPr>
        <w:t>2</w:t>
      </w:r>
      <w:r w:rsidRPr="00FF394C">
        <w:rPr>
          <w:rFonts w:ascii="標楷體" w:eastAsia="標楷體" w:hAnsi="標楷體" w:cs="標楷體" w:hint="eastAsia"/>
          <w:szCs w:val="28"/>
        </w:rPr>
        <w:t>款情形，應發還保證金。</w:t>
      </w:r>
    </w:p>
    <w:p w14:paraId="23995CEE"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十三</w:t>
      </w:r>
      <w:r w:rsidRPr="00FF394C">
        <w:rPr>
          <w:rFonts w:ascii="標楷體" w:eastAsia="標楷體" w:hAnsi="標楷體"/>
          <w:szCs w:val="28"/>
        </w:rPr>
        <w:t>)</w:t>
      </w:r>
      <w:r w:rsidRPr="00FF394C">
        <w:rPr>
          <w:rFonts w:ascii="標楷體" w:eastAsia="標楷體" w:hAnsi="標楷體" w:hint="eastAsia"/>
          <w:szCs w:val="28"/>
        </w:rPr>
        <w:t>本契約終止時，自終止之日起，雙方之權利義務即消滅。契約解除時，溯及契約生效日消滅。雙方並互負保密義務。</w:t>
      </w:r>
    </w:p>
    <w:p w14:paraId="4D8EEC2E"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21</w:t>
      </w:r>
      <w:r w:rsidRPr="00FF394C">
        <w:rPr>
          <w:rFonts w:ascii="標楷體" w:eastAsia="標楷體" w:hAnsi="標楷體" w:hint="eastAsia"/>
          <w:b/>
          <w:szCs w:val="28"/>
        </w:rPr>
        <w:t>條　爭議處理</w:t>
      </w:r>
    </w:p>
    <w:p w14:paraId="7F0772C1"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hint="eastAsia"/>
          <w:szCs w:val="28"/>
        </w:rPr>
        <w:t>機關與廠商因履約而生爭議者，應依法令及契約規定，考量公共利益及公平合理，本誠信和諧，盡力協調解決之。其未能達成協議者，得以下列方式處理之：</w:t>
      </w:r>
    </w:p>
    <w:p w14:paraId="5BCA5258"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1.</w:t>
      </w:r>
      <w:r w:rsidRPr="00FF394C">
        <w:rPr>
          <w:rFonts w:ascii="標楷體" w:eastAsia="標楷體" w:hAnsi="標楷體" w:hint="eastAsia"/>
          <w:szCs w:val="28"/>
        </w:rPr>
        <w:t>提起民事訴訟，並以</w:t>
      </w:r>
      <w:r w:rsidRPr="00FF394C">
        <w:rPr>
          <w:rFonts w:ascii="標楷體" w:eastAsia="標楷體" w:hAnsi="標楷體"/>
          <w:szCs w:val="28"/>
        </w:rPr>
        <w:t>□</w:t>
      </w:r>
      <w:r w:rsidRPr="00FF394C">
        <w:rPr>
          <w:rFonts w:ascii="標楷體" w:eastAsia="標楷體" w:hAnsi="標楷體" w:hint="eastAsia"/>
          <w:szCs w:val="28"/>
        </w:rPr>
        <w:t>機關；</w:t>
      </w:r>
      <w:r w:rsidRPr="00FF394C">
        <w:rPr>
          <w:rFonts w:ascii="標楷體" w:eastAsia="標楷體" w:hAnsi="標楷體"/>
          <w:szCs w:val="28"/>
        </w:rPr>
        <w:t>□</w:t>
      </w:r>
      <w:r w:rsidRPr="00FF394C">
        <w:rPr>
          <w:rFonts w:ascii="標楷體" w:eastAsia="標楷體" w:hAnsi="標楷體" w:hint="eastAsia"/>
          <w:szCs w:val="28"/>
        </w:rPr>
        <w:t>本工程（由機關於招標時勾選；未勾選者，為本機關）所在地之地方法院為第一審管轄法院。</w:t>
      </w:r>
    </w:p>
    <w:p w14:paraId="7BC5DA19"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依採購法第</w:t>
      </w:r>
      <w:r w:rsidRPr="00FF394C">
        <w:rPr>
          <w:rFonts w:ascii="標楷體" w:eastAsia="標楷體" w:hAnsi="標楷體"/>
          <w:szCs w:val="28"/>
        </w:rPr>
        <w:t>85</w:t>
      </w:r>
      <w:r w:rsidRPr="00FF394C">
        <w:rPr>
          <w:rFonts w:ascii="標楷體" w:eastAsia="標楷體" w:hAnsi="標楷體" w:hint="eastAsia"/>
          <w:szCs w:val="28"/>
        </w:rPr>
        <w:t>條之</w:t>
      </w:r>
      <w:r w:rsidRPr="00FF394C">
        <w:rPr>
          <w:rFonts w:ascii="標楷體" w:eastAsia="標楷體" w:hAnsi="標楷體"/>
          <w:szCs w:val="28"/>
        </w:rPr>
        <w:t>1</w:t>
      </w:r>
      <w:r w:rsidRPr="00FF394C">
        <w:rPr>
          <w:rFonts w:ascii="標楷體" w:eastAsia="標楷體" w:hAnsi="標楷體" w:hint="eastAsia"/>
          <w:szCs w:val="28"/>
        </w:rPr>
        <w:t>規定向採購申訴審議委員會申請調解。工程採購經採購申訴審議委員會提出調解建議或調解方案，因機關不同意致調解不成立者，廠商提付仲裁，機關不得拒絕。向採購申訴審議委員會申請調解前，得依附錄</w:t>
      </w:r>
      <w:r w:rsidRPr="00FF394C">
        <w:rPr>
          <w:rFonts w:ascii="標楷體" w:eastAsia="標楷體" w:hAnsi="標楷體"/>
          <w:szCs w:val="28"/>
        </w:rPr>
        <w:t>15</w:t>
      </w:r>
      <w:r w:rsidRPr="00FF394C">
        <w:rPr>
          <w:rFonts w:ascii="標楷體" w:eastAsia="標楷體" w:hAnsi="標楷體" w:hint="eastAsia"/>
          <w:szCs w:val="28"/>
        </w:rPr>
        <w:t>「經濟部水利署履約爭議協處小組設置及作業要點」規定辦理。</w:t>
      </w:r>
    </w:p>
    <w:p w14:paraId="704CF30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經契約雙方同意並訂立仲裁協議後，依本契約約定及仲裁法規定提付仲裁。</w:t>
      </w:r>
    </w:p>
    <w:p w14:paraId="53136C5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依採購法第</w:t>
      </w:r>
      <w:r w:rsidRPr="00FF394C">
        <w:rPr>
          <w:rFonts w:ascii="標楷體" w:eastAsia="標楷體" w:hAnsi="標楷體"/>
          <w:szCs w:val="28"/>
        </w:rPr>
        <w:t>102</w:t>
      </w:r>
      <w:r w:rsidRPr="00FF394C">
        <w:rPr>
          <w:rFonts w:ascii="標楷體" w:eastAsia="標楷體" w:hAnsi="標楷體" w:hint="eastAsia"/>
          <w:szCs w:val="28"/>
        </w:rPr>
        <w:t>條規定提出異議、申訴。</w:t>
      </w:r>
    </w:p>
    <w:p w14:paraId="2B31277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依其他法律申（聲）請調解。</w:t>
      </w:r>
    </w:p>
    <w:p w14:paraId="17C4E258"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6.</w:t>
      </w:r>
      <w:r w:rsidRPr="00FF394C">
        <w:rPr>
          <w:rFonts w:ascii="標楷體" w:eastAsia="標楷體" w:hAnsi="標楷體" w:cs="標楷體" w:hint="eastAsia"/>
          <w:kern w:val="3"/>
          <w:szCs w:val="28"/>
        </w:rPr>
        <w:t>機關</w:t>
      </w:r>
      <w:r w:rsidRPr="00FF394C">
        <w:rPr>
          <w:rFonts w:ascii="標楷體" w:eastAsia="標楷體" w:hAnsi="標楷體" w:cs="標楷體" w:hint="eastAsia"/>
          <w:szCs w:val="28"/>
        </w:rPr>
        <w:t>成立爭議處理小組協調爭議。</w:t>
      </w:r>
    </w:p>
    <w:p w14:paraId="772C0E13"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依契約或雙方合意之其他方式處理。</w:t>
      </w:r>
    </w:p>
    <w:p w14:paraId="7024F35F"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依前款第</w:t>
      </w:r>
      <w:r w:rsidRPr="00FF394C">
        <w:rPr>
          <w:rFonts w:ascii="標楷體" w:eastAsia="標楷體" w:hAnsi="標楷體"/>
          <w:szCs w:val="28"/>
        </w:rPr>
        <w:t>2</w:t>
      </w:r>
      <w:r w:rsidRPr="00FF394C">
        <w:rPr>
          <w:rFonts w:ascii="標楷體" w:eastAsia="標楷體" w:hAnsi="標楷體" w:hint="eastAsia"/>
          <w:szCs w:val="28"/>
        </w:rPr>
        <w:t>目後段或第</w:t>
      </w:r>
      <w:r w:rsidRPr="00FF394C">
        <w:rPr>
          <w:rFonts w:ascii="標楷體" w:eastAsia="標楷體" w:hAnsi="標楷體"/>
          <w:szCs w:val="28"/>
        </w:rPr>
        <w:t>3</w:t>
      </w:r>
      <w:r w:rsidRPr="00FF394C">
        <w:rPr>
          <w:rFonts w:ascii="標楷體" w:eastAsia="標楷體" w:hAnsi="標楷體" w:hint="eastAsia"/>
          <w:szCs w:val="28"/>
        </w:rPr>
        <w:t>目提付仲裁者，約定如下：</w:t>
      </w:r>
    </w:p>
    <w:p w14:paraId="5499891C" w14:textId="77777777" w:rsidR="001F206F" w:rsidRPr="00FF394C" w:rsidRDefault="000E4C54">
      <w:pPr>
        <w:pStyle w:val="Textbody"/>
        <w:spacing w:line="240" w:lineRule="atLeast"/>
        <w:ind w:left="650" w:firstLine="280"/>
        <w:jc w:val="both"/>
        <w:rPr>
          <w:rFonts w:ascii="標楷體" w:eastAsia="標楷體" w:hAnsi="標楷體"/>
          <w:szCs w:val="28"/>
        </w:rPr>
      </w:pPr>
      <w:r w:rsidRPr="00FF394C">
        <w:rPr>
          <w:rFonts w:ascii="標楷體" w:eastAsia="標楷體" w:hAnsi="標楷體"/>
          <w:szCs w:val="28"/>
        </w:rPr>
        <w:lastRenderedPageBreak/>
        <w:t>1.</w:t>
      </w:r>
      <w:r w:rsidRPr="00FF394C">
        <w:rPr>
          <w:rFonts w:ascii="標楷體" w:eastAsia="標楷體" w:hAnsi="標楷體" w:hint="eastAsia"/>
          <w:szCs w:val="28"/>
        </w:rPr>
        <w:t>由機關於招標文件及契約預先載明仲裁機構。其未載明者，由契約</w:t>
      </w:r>
    </w:p>
    <w:p w14:paraId="212DCBEB" w14:textId="77777777" w:rsidR="001F206F" w:rsidRPr="00FF394C" w:rsidRDefault="000E4C54">
      <w:pPr>
        <w:pStyle w:val="Textbody"/>
        <w:spacing w:line="240" w:lineRule="atLeast"/>
        <w:ind w:left="1260" w:right="57" w:firstLine="0"/>
        <w:jc w:val="both"/>
        <w:rPr>
          <w:rFonts w:ascii="標楷體" w:eastAsia="標楷體" w:hAnsi="標楷體"/>
          <w:szCs w:val="28"/>
        </w:rPr>
      </w:pPr>
      <w:r w:rsidRPr="00FF394C">
        <w:rPr>
          <w:rFonts w:ascii="標楷體" w:eastAsia="標楷體" w:hAnsi="標楷體" w:hint="eastAsia"/>
          <w:szCs w:val="28"/>
        </w:rPr>
        <w:t>雙方協議擇定仲裁機構。如未能獲致協議，屬前款第</w:t>
      </w:r>
      <w:r w:rsidRPr="00FF394C">
        <w:rPr>
          <w:rFonts w:ascii="標楷體" w:eastAsia="標楷體" w:hAnsi="標楷體"/>
          <w:szCs w:val="28"/>
        </w:rPr>
        <w:t>2</w:t>
      </w:r>
      <w:r w:rsidRPr="00FF394C">
        <w:rPr>
          <w:rFonts w:ascii="標楷體" w:eastAsia="標楷體" w:hAnsi="標楷體" w:hint="eastAsia"/>
          <w:szCs w:val="28"/>
        </w:rPr>
        <w:t>目後段情形者，由廠商指定仲裁機構；屬前款第</w:t>
      </w:r>
      <w:r w:rsidRPr="00FF394C">
        <w:rPr>
          <w:rFonts w:ascii="標楷體" w:eastAsia="標楷體" w:hAnsi="標楷體"/>
          <w:szCs w:val="28"/>
        </w:rPr>
        <w:t>3</w:t>
      </w:r>
      <w:r w:rsidRPr="00FF394C">
        <w:rPr>
          <w:rFonts w:ascii="標楷體" w:eastAsia="標楷體" w:hAnsi="標楷體" w:hint="eastAsia"/>
          <w:szCs w:val="28"/>
        </w:rPr>
        <w:t>目情形者，由機關指定仲裁機構。上開仲裁機構，除契約雙方另有協議外，應為合法設立之國內仲裁機構。</w:t>
      </w:r>
    </w:p>
    <w:p w14:paraId="74F4BA8E"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2.</w:t>
      </w:r>
      <w:r w:rsidRPr="00FF394C">
        <w:rPr>
          <w:rFonts w:ascii="標楷體" w:eastAsia="標楷體" w:hAnsi="標楷體" w:hint="eastAsia"/>
          <w:szCs w:val="28"/>
        </w:rPr>
        <w:t>仲裁人之選定：</w:t>
      </w:r>
    </w:p>
    <w:p w14:paraId="6BA5BEA9"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當事人雙方應於一方收受他方提付仲裁之通知之次日起</w:t>
      </w:r>
      <w:r w:rsidRPr="00FF394C">
        <w:rPr>
          <w:rFonts w:ascii="標楷體" w:eastAsia="標楷體" w:hAnsi="標楷體" w:cs="標楷體"/>
          <w:kern w:val="3"/>
          <w:szCs w:val="28"/>
        </w:rPr>
        <w:t>14</w:t>
      </w:r>
      <w:r w:rsidRPr="00FF394C">
        <w:rPr>
          <w:rFonts w:ascii="標楷體" w:eastAsia="標楷體" w:hAnsi="標楷體" w:cs="標楷體" w:hint="eastAsia"/>
          <w:kern w:val="3"/>
          <w:szCs w:val="28"/>
        </w:rPr>
        <w:t>日內，各自從指定之仲裁機構之仲裁人名冊或其他具有仲裁人資格者，分別提出</w:t>
      </w:r>
      <w:r w:rsidRPr="00FF394C">
        <w:rPr>
          <w:rFonts w:ascii="標楷體" w:eastAsia="標楷體" w:hAnsi="標楷體" w:cs="標楷體"/>
          <w:kern w:val="3"/>
          <w:szCs w:val="28"/>
        </w:rPr>
        <w:t>10</w:t>
      </w:r>
      <w:r w:rsidRPr="00FF394C">
        <w:rPr>
          <w:rFonts w:ascii="標楷體" w:eastAsia="標楷體" w:hAnsi="標楷體" w:cs="標楷體" w:hint="eastAsia"/>
          <w:kern w:val="3"/>
          <w:szCs w:val="28"/>
        </w:rPr>
        <w:t>位以上</w:t>
      </w:r>
      <w:r w:rsidRPr="00FF394C">
        <w:rPr>
          <w:rFonts w:ascii="標楷體" w:eastAsia="標楷體" w:hAnsi="標楷體" w:cs="標楷體"/>
          <w:kern w:val="3"/>
          <w:szCs w:val="28"/>
        </w:rPr>
        <w:t>(</w:t>
      </w:r>
      <w:r w:rsidRPr="00FF394C">
        <w:rPr>
          <w:rFonts w:ascii="標楷體" w:eastAsia="標楷體" w:hAnsi="標楷體" w:cs="標楷體" w:hint="eastAsia"/>
          <w:kern w:val="3"/>
          <w:szCs w:val="28"/>
        </w:rPr>
        <w:t>含本數</w:t>
      </w:r>
      <w:r w:rsidRPr="00FF394C">
        <w:rPr>
          <w:rFonts w:ascii="標楷體" w:eastAsia="標楷體" w:hAnsi="標楷體" w:cs="標楷體"/>
          <w:kern w:val="3"/>
          <w:szCs w:val="28"/>
        </w:rPr>
        <w:t>)</w:t>
      </w:r>
      <w:r w:rsidRPr="00FF394C">
        <w:rPr>
          <w:rFonts w:ascii="標楷體" w:eastAsia="標楷體" w:hAnsi="標楷體" w:cs="標楷體" w:hint="eastAsia"/>
          <w:kern w:val="3"/>
          <w:szCs w:val="28"/>
        </w:rPr>
        <w:t>之名單，交予對方。</w:t>
      </w:r>
    </w:p>
    <w:p w14:paraId="50905AF2"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當事人之一方應於收受他方提出名單之次日起</w:t>
      </w:r>
      <w:r w:rsidRPr="00FF394C">
        <w:rPr>
          <w:rFonts w:ascii="標楷體" w:eastAsia="標楷體" w:hAnsi="標楷體" w:cs="標楷體"/>
          <w:kern w:val="3"/>
          <w:szCs w:val="28"/>
        </w:rPr>
        <w:t>14</w:t>
      </w:r>
      <w:r w:rsidRPr="00FF394C">
        <w:rPr>
          <w:rFonts w:ascii="標楷體" w:eastAsia="標楷體" w:hAnsi="標楷體" w:cs="標楷體" w:hint="eastAsia"/>
          <w:kern w:val="3"/>
          <w:szCs w:val="28"/>
        </w:rPr>
        <w:t>日內，自該名單內選出</w:t>
      </w: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位仲裁人，作為他方選定之仲裁人。</w:t>
      </w:r>
    </w:p>
    <w:p w14:paraId="4CFDD200" w14:textId="77777777" w:rsidR="001F206F" w:rsidRPr="00FF394C" w:rsidRDefault="000E4C54">
      <w:pPr>
        <w:pStyle w:val="Textbody"/>
        <w:spacing w:line="240" w:lineRule="atLeast"/>
        <w:ind w:left="1531" w:hanging="397"/>
        <w:jc w:val="both"/>
        <w:rPr>
          <w:rFonts w:ascii="標楷體" w:eastAsia="標楷體" w:hAnsi="標楷體" w:cs="標楷體"/>
          <w:kern w:val="3"/>
          <w:szCs w:val="28"/>
        </w:rPr>
      </w:pP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當事人之一方未依</w:t>
      </w: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提出名單者，他方得從指定之仲裁機構之仲裁人名冊或其他具有仲裁人資格者，逕行代為選定</w:t>
      </w:r>
      <w:r w:rsidRPr="00FF394C">
        <w:rPr>
          <w:rFonts w:ascii="標楷體" w:eastAsia="標楷體" w:hAnsi="標楷體" w:cs="標楷體"/>
          <w:kern w:val="3"/>
          <w:szCs w:val="28"/>
        </w:rPr>
        <w:t>1</w:t>
      </w:r>
      <w:r w:rsidRPr="00FF394C">
        <w:rPr>
          <w:rFonts w:ascii="標楷體" w:eastAsia="標楷體" w:hAnsi="標楷體" w:cs="標楷體" w:hint="eastAsia"/>
          <w:kern w:val="3"/>
          <w:szCs w:val="28"/>
        </w:rPr>
        <w:t>位仲裁人。</w:t>
      </w:r>
    </w:p>
    <w:p w14:paraId="406E2CE8" w14:textId="77777777" w:rsidR="001F206F" w:rsidRPr="00FF394C" w:rsidRDefault="000E4C54">
      <w:pPr>
        <w:pStyle w:val="Textbody"/>
        <w:spacing w:line="240" w:lineRule="atLeast"/>
        <w:ind w:left="1531" w:hanging="397"/>
        <w:jc w:val="both"/>
      </w:pPr>
      <w:r w:rsidRPr="00FF394C">
        <w:rPr>
          <w:rFonts w:ascii="標楷體" w:eastAsia="標楷體" w:hAnsi="標楷體" w:cs="標楷體"/>
          <w:kern w:val="3"/>
          <w:szCs w:val="28"/>
        </w:rPr>
        <w:t>(4)</w:t>
      </w:r>
      <w:r w:rsidRPr="00FF394C">
        <w:rPr>
          <w:rFonts w:ascii="標楷體" w:eastAsia="標楷體" w:hAnsi="標楷體" w:hint="eastAsia"/>
          <w:szCs w:val="28"/>
        </w:rPr>
        <w:t>當事人之一方未依</w:t>
      </w:r>
      <w:r w:rsidRPr="00FF394C">
        <w:rPr>
          <w:rFonts w:ascii="標楷體" w:eastAsia="標楷體" w:hAnsi="標楷體"/>
          <w:szCs w:val="28"/>
        </w:rPr>
        <w:t>(2)</w:t>
      </w:r>
      <w:r w:rsidRPr="00FF394C">
        <w:rPr>
          <w:rFonts w:ascii="標楷體" w:eastAsia="標楷體" w:hAnsi="標楷體" w:hint="eastAsia"/>
          <w:szCs w:val="28"/>
        </w:rPr>
        <w:t>自名單內選出仲裁人，作為他方選定之仲裁人者，他方得聲請</w:t>
      </w:r>
      <w:r w:rsidRPr="00FF394C">
        <w:rPr>
          <w:rFonts w:ascii="標楷體" w:eastAsia="標楷體" w:hAnsi="標楷體"/>
          <w:szCs w:val="28"/>
        </w:rPr>
        <w:t>□</w:t>
      </w:r>
      <w:r w:rsidRPr="00FF394C">
        <w:rPr>
          <w:rFonts w:ascii="標楷體" w:eastAsia="標楷體" w:hAnsi="標楷體" w:hint="eastAsia"/>
          <w:szCs w:val="28"/>
        </w:rPr>
        <w:t>法院；</w:t>
      </w:r>
      <w:r w:rsidRPr="00FF394C">
        <w:rPr>
          <w:rFonts w:ascii="標楷體" w:eastAsia="標楷體" w:hAnsi="標楷體"/>
          <w:szCs w:val="28"/>
        </w:rPr>
        <w:t>□</w:t>
      </w:r>
      <w:r w:rsidRPr="00FF394C">
        <w:rPr>
          <w:rFonts w:ascii="標楷體" w:eastAsia="標楷體" w:hAnsi="標楷體" w:hint="eastAsia"/>
          <w:szCs w:val="28"/>
        </w:rPr>
        <w:t>指定之仲裁機構（由機關於招標時勾選；未勾選者，為指定之仲裁機構）代為自該名單內選定</w:t>
      </w:r>
      <w:r w:rsidRPr="00FF394C">
        <w:rPr>
          <w:rFonts w:ascii="標楷體" w:eastAsia="標楷體" w:hAnsi="標楷體"/>
          <w:szCs w:val="28"/>
        </w:rPr>
        <w:t>1</w:t>
      </w:r>
      <w:r w:rsidRPr="00FF394C">
        <w:rPr>
          <w:rFonts w:ascii="標楷體" w:eastAsia="標楷體" w:hAnsi="標楷體" w:hint="eastAsia"/>
          <w:szCs w:val="28"/>
        </w:rPr>
        <w:t>位仲裁人。</w:t>
      </w:r>
    </w:p>
    <w:p w14:paraId="5DBD9121"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3.</w:t>
      </w:r>
      <w:r w:rsidRPr="00FF394C">
        <w:rPr>
          <w:rFonts w:ascii="標楷體" w:eastAsia="標楷體" w:hAnsi="標楷體" w:hint="eastAsia"/>
          <w:szCs w:val="28"/>
        </w:rPr>
        <w:t>主任仲裁人之選定：</w:t>
      </w:r>
    </w:p>
    <w:p w14:paraId="4C757874" w14:textId="77777777" w:rsidR="001F206F" w:rsidRPr="00FF394C" w:rsidRDefault="000E4C54">
      <w:pPr>
        <w:pStyle w:val="Textbody"/>
        <w:spacing w:line="240" w:lineRule="atLeast"/>
        <w:ind w:left="1630" w:hanging="420"/>
        <w:jc w:val="both"/>
      </w:pPr>
      <w:r w:rsidRPr="00FF394C">
        <w:rPr>
          <w:rFonts w:ascii="標楷體" w:eastAsia="標楷體" w:hAnsi="標楷體" w:cs="標楷體"/>
          <w:kern w:val="3"/>
          <w:szCs w:val="28"/>
        </w:rPr>
        <w:t>(1)</w:t>
      </w:r>
      <w:r w:rsidRPr="00FF394C">
        <w:rPr>
          <w:rFonts w:ascii="標楷體" w:eastAsia="標楷體" w:hAnsi="標楷體" w:hint="eastAsia"/>
          <w:szCs w:val="28"/>
        </w:rPr>
        <w:t>二位仲裁人經選定之次日起</w:t>
      </w:r>
      <w:r w:rsidRPr="00FF394C">
        <w:rPr>
          <w:rFonts w:ascii="標楷體" w:eastAsia="標楷體" w:hAnsi="標楷體"/>
          <w:szCs w:val="28"/>
        </w:rPr>
        <w:t>30</w:t>
      </w:r>
      <w:r w:rsidRPr="00FF394C">
        <w:rPr>
          <w:rFonts w:ascii="標楷體" w:eastAsia="標楷體" w:hAnsi="標楷體" w:hint="eastAsia"/>
          <w:szCs w:val="28"/>
        </w:rPr>
        <w:t>日內，由</w:t>
      </w:r>
      <w:r w:rsidRPr="00FF394C">
        <w:rPr>
          <w:rFonts w:ascii="標楷體" w:eastAsia="標楷體" w:hAnsi="標楷體"/>
          <w:szCs w:val="28"/>
        </w:rPr>
        <w:t>□</w:t>
      </w:r>
      <w:r w:rsidRPr="00FF394C">
        <w:rPr>
          <w:rFonts w:ascii="標楷體" w:eastAsia="標楷體" w:hAnsi="標楷體" w:hint="eastAsia"/>
          <w:szCs w:val="28"/>
        </w:rPr>
        <w:t>雙方共推；</w:t>
      </w:r>
      <w:r w:rsidRPr="00FF394C">
        <w:rPr>
          <w:rFonts w:ascii="標楷體" w:eastAsia="標楷體" w:hAnsi="標楷體"/>
          <w:szCs w:val="28"/>
        </w:rPr>
        <w:t>□</w:t>
      </w:r>
      <w:r w:rsidRPr="00FF394C">
        <w:rPr>
          <w:rFonts w:ascii="標楷體" w:eastAsia="標楷體" w:hAnsi="標楷體" w:hint="eastAsia"/>
          <w:szCs w:val="28"/>
        </w:rPr>
        <w:t>雙方選定之仲裁人共推（由機關於招標時勾選；未勾選者，為雙方選定之仲裁人共推）第三仲裁人為主任仲裁人。</w:t>
      </w:r>
    </w:p>
    <w:p w14:paraId="519ACF55" w14:textId="77777777" w:rsidR="001F206F" w:rsidRPr="00FF394C" w:rsidRDefault="000E4C54">
      <w:pPr>
        <w:pStyle w:val="Textbody"/>
        <w:spacing w:line="240" w:lineRule="atLeast"/>
        <w:ind w:left="1630" w:hanging="420"/>
        <w:jc w:val="both"/>
      </w:pPr>
      <w:r w:rsidRPr="00FF394C">
        <w:rPr>
          <w:rFonts w:ascii="標楷體" w:eastAsia="標楷體" w:hAnsi="標楷體" w:cs="標楷體"/>
          <w:kern w:val="3"/>
          <w:szCs w:val="28"/>
        </w:rPr>
        <w:t>(2)</w:t>
      </w:r>
      <w:r w:rsidRPr="00FF394C">
        <w:rPr>
          <w:rFonts w:ascii="標楷體" w:eastAsia="標楷體" w:hAnsi="標楷體" w:hint="eastAsia"/>
          <w:szCs w:val="28"/>
        </w:rPr>
        <w:t>未能依</w:t>
      </w:r>
      <w:r w:rsidRPr="00FF394C">
        <w:rPr>
          <w:rFonts w:ascii="標楷體" w:eastAsia="標楷體" w:hAnsi="標楷體"/>
          <w:szCs w:val="28"/>
        </w:rPr>
        <w:t>(1)</w:t>
      </w:r>
      <w:r w:rsidRPr="00FF394C">
        <w:rPr>
          <w:rFonts w:ascii="標楷體" w:eastAsia="標楷體" w:hAnsi="標楷體" w:hint="eastAsia"/>
          <w:szCs w:val="28"/>
        </w:rPr>
        <w:t>共推主任仲裁人者，當事人得聲請</w:t>
      </w:r>
      <w:r w:rsidRPr="00FF394C">
        <w:rPr>
          <w:rFonts w:ascii="標楷體" w:eastAsia="標楷體" w:hAnsi="標楷體"/>
          <w:szCs w:val="28"/>
        </w:rPr>
        <w:t>□</w:t>
      </w:r>
      <w:r w:rsidRPr="00FF394C">
        <w:rPr>
          <w:rFonts w:ascii="標楷體" w:eastAsia="標楷體" w:hAnsi="標楷體" w:hint="eastAsia"/>
          <w:szCs w:val="28"/>
        </w:rPr>
        <w:t>法院；</w:t>
      </w:r>
      <w:r w:rsidRPr="00FF394C">
        <w:rPr>
          <w:rFonts w:ascii="標楷體" w:eastAsia="標楷體" w:hAnsi="標楷體"/>
          <w:szCs w:val="28"/>
        </w:rPr>
        <w:t>□</w:t>
      </w:r>
      <w:r w:rsidRPr="00FF394C">
        <w:rPr>
          <w:rFonts w:ascii="標楷體" w:eastAsia="標楷體" w:hAnsi="標楷體" w:hint="eastAsia"/>
          <w:szCs w:val="28"/>
        </w:rPr>
        <w:t>指定之仲裁機構（由機關於招標時勾選；未勾選者，為指定之仲裁機構）為之選定。</w:t>
      </w:r>
    </w:p>
    <w:p w14:paraId="3B10DDE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以</w:t>
      </w:r>
      <w:r w:rsidRPr="00FF394C">
        <w:rPr>
          <w:rFonts w:ascii="標楷體" w:eastAsia="標楷體" w:hAnsi="標楷體"/>
          <w:szCs w:val="28"/>
        </w:rPr>
        <w:t>□</w:t>
      </w:r>
      <w:r w:rsidRPr="00FF394C">
        <w:rPr>
          <w:rFonts w:ascii="標楷體" w:eastAsia="標楷體" w:hAnsi="標楷體" w:hint="eastAsia"/>
          <w:szCs w:val="28"/>
        </w:rPr>
        <w:t>機關所在地；</w:t>
      </w:r>
      <w:r w:rsidRPr="00FF394C">
        <w:rPr>
          <w:rFonts w:ascii="標楷體" w:eastAsia="標楷體" w:hAnsi="標楷體"/>
          <w:szCs w:val="28"/>
        </w:rPr>
        <w:t>□</w:t>
      </w:r>
      <w:r w:rsidRPr="00FF394C">
        <w:rPr>
          <w:rFonts w:ascii="標楷體" w:eastAsia="標楷體" w:hAnsi="標楷體" w:hint="eastAsia"/>
          <w:szCs w:val="28"/>
        </w:rPr>
        <w:t>本工程所在地；為仲裁地（由機關於招標時載明；未載明者，為本機關所在地）。</w:t>
      </w:r>
    </w:p>
    <w:p w14:paraId="111CA6BB"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5.</w:t>
      </w:r>
      <w:r w:rsidRPr="00FF394C">
        <w:rPr>
          <w:rFonts w:ascii="標楷體" w:eastAsia="標楷體" w:hAnsi="標楷體" w:hint="eastAsia"/>
          <w:szCs w:val="28"/>
        </w:rPr>
        <w:t>除契約雙方另有協議外，仲裁程序應公開之，仲裁判斷書雙方均得公開，並同意仲裁機構公開於其網站。</w:t>
      </w:r>
    </w:p>
    <w:p w14:paraId="13350AEF"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6.</w:t>
      </w:r>
      <w:r w:rsidRPr="00FF394C">
        <w:rPr>
          <w:rFonts w:ascii="標楷體" w:eastAsia="標楷體" w:hAnsi="標楷體" w:hint="eastAsia"/>
          <w:szCs w:val="28"/>
        </w:rPr>
        <w:t>仲裁程序應使用國語及中文正體字。</w:t>
      </w:r>
    </w:p>
    <w:p w14:paraId="74F132BC" w14:textId="77777777" w:rsidR="001F206F" w:rsidRPr="00FF394C" w:rsidRDefault="000E4C54">
      <w:pPr>
        <w:pStyle w:val="Textbody"/>
        <w:spacing w:line="240" w:lineRule="atLeast"/>
        <w:ind w:firstLine="840"/>
        <w:jc w:val="both"/>
        <w:rPr>
          <w:rFonts w:ascii="標楷體" w:eastAsia="標楷體" w:hAnsi="標楷體"/>
          <w:szCs w:val="28"/>
        </w:rPr>
      </w:pPr>
      <w:r w:rsidRPr="00FF394C">
        <w:rPr>
          <w:rFonts w:ascii="標楷體" w:eastAsia="標楷體" w:hAnsi="標楷體"/>
          <w:szCs w:val="28"/>
        </w:rPr>
        <w:t>7.</w:t>
      </w:r>
      <w:r w:rsidRPr="00FF394C">
        <w:rPr>
          <w:rFonts w:ascii="標楷體" w:eastAsia="標楷體" w:hAnsi="標楷體" w:hint="eastAsia"/>
          <w:szCs w:val="28"/>
        </w:rPr>
        <w:t>機關</w:t>
      </w:r>
      <w:r w:rsidRPr="00FF394C">
        <w:rPr>
          <w:rFonts w:ascii="標楷體" w:eastAsia="標楷體" w:hAnsi="標楷體"/>
          <w:szCs w:val="28"/>
        </w:rPr>
        <w:t>□</w:t>
      </w:r>
      <w:r w:rsidRPr="00FF394C">
        <w:rPr>
          <w:rFonts w:ascii="標楷體" w:eastAsia="標楷體" w:hAnsi="標楷體" w:hint="eastAsia"/>
          <w:szCs w:val="28"/>
        </w:rPr>
        <w:t>同意；</w:t>
      </w:r>
      <w:r w:rsidRPr="00FF394C">
        <w:rPr>
          <w:rFonts w:ascii="標楷體" w:eastAsia="標楷體" w:hAnsi="標楷體"/>
          <w:szCs w:val="28"/>
        </w:rPr>
        <w:t>□</w:t>
      </w:r>
      <w:r w:rsidRPr="00FF394C">
        <w:rPr>
          <w:rFonts w:ascii="標楷體" w:eastAsia="標楷體" w:hAnsi="標楷體" w:hint="eastAsia"/>
          <w:szCs w:val="28"/>
        </w:rPr>
        <w:t>不同意（由機關於招標時勾選；未勾選者，為不同</w:t>
      </w:r>
    </w:p>
    <w:p w14:paraId="6434542D" w14:textId="77777777" w:rsidR="001F206F" w:rsidRPr="00FF394C" w:rsidRDefault="000E4C54">
      <w:pPr>
        <w:pStyle w:val="Textbody"/>
        <w:spacing w:line="240" w:lineRule="atLeast"/>
        <w:ind w:left="140" w:right="57" w:firstLine="980"/>
        <w:jc w:val="both"/>
        <w:rPr>
          <w:rFonts w:ascii="標楷體" w:eastAsia="標楷體" w:hAnsi="標楷體"/>
          <w:szCs w:val="28"/>
        </w:rPr>
      </w:pPr>
      <w:r w:rsidRPr="00FF394C">
        <w:rPr>
          <w:rFonts w:ascii="標楷體" w:eastAsia="標楷體" w:hAnsi="標楷體" w:hint="eastAsia"/>
          <w:szCs w:val="28"/>
        </w:rPr>
        <w:t>意）仲裁庭適用衡平原則為判斷。</w:t>
      </w:r>
    </w:p>
    <w:p w14:paraId="468E222E"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8.</w:t>
      </w:r>
      <w:r w:rsidRPr="00FF394C">
        <w:rPr>
          <w:rFonts w:ascii="標楷體" w:eastAsia="標楷體" w:hAnsi="標楷體" w:hint="eastAsia"/>
          <w:szCs w:val="28"/>
        </w:rPr>
        <w:t>仲裁判斷書應記載事實及理由。</w:t>
      </w:r>
    </w:p>
    <w:p w14:paraId="55C224C3" w14:textId="77777777" w:rsidR="001F206F" w:rsidRPr="00FF394C" w:rsidRDefault="000E4C54">
      <w:pPr>
        <w:pStyle w:val="Textbody"/>
        <w:spacing w:line="240" w:lineRule="atLeast"/>
        <w:ind w:right="57" w:firstLine="280"/>
        <w:jc w:val="both"/>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依第</w:t>
      </w:r>
      <w:r w:rsidRPr="00FF394C">
        <w:rPr>
          <w:rFonts w:ascii="標楷體" w:eastAsia="標楷體" w:hAnsi="標楷體"/>
          <w:szCs w:val="28"/>
        </w:rPr>
        <w:t>1</w:t>
      </w:r>
      <w:r w:rsidRPr="00FF394C">
        <w:rPr>
          <w:rFonts w:ascii="標楷體" w:eastAsia="標楷體" w:hAnsi="標楷體" w:hint="eastAsia"/>
          <w:szCs w:val="28"/>
        </w:rPr>
        <w:t>款第</w:t>
      </w:r>
      <w:r w:rsidRPr="00FF394C">
        <w:rPr>
          <w:rFonts w:ascii="標楷體" w:eastAsia="標楷體" w:hAnsi="標楷體"/>
          <w:szCs w:val="28"/>
        </w:rPr>
        <w:t>6</w:t>
      </w:r>
      <w:r w:rsidRPr="00FF394C">
        <w:rPr>
          <w:rFonts w:ascii="標楷體" w:eastAsia="標楷體" w:hAnsi="標楷體" w:hint="eastAsia"/>
          <w:szCs w:val="28"/>
        </w:rPr>
        <w:t>目成立爭議處理小組者，</w:t>
      </w:r>
      <w:r w:rsidRPr="00FF394C">
        <w:rPr>
          <w:rFonts w:ascii="標楷體" w:eastAsia="標楷體" w:hAnsi="標楷體" w:cs="標楷體" w:hint="eastAsia"/>
          <w:kern w:val="3"/>
          <w:szCs w:val="28"/>
        </w:rPr>
        <w:t>機制</w:t>
      </w:r>
      <w:r w:rsidRPr="00FF394C">
        <w:rPr>
          <w:rFonts w:ascii="標楷體" w:eastAsia="標楷體" w:hAnsi="標楷體" w:hint="eastAsia"/>
          <w:szCs w:val="28"/>
        </w:rPr>
        <w:t>如下：</w:t>
      </w:r>
    </w:p>
    <w:p w14:paraId="140935D1"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爭議處理小組於爭議發生時成立，得為常設性，或於爭議作成決</w:t>
      </w:r>
    </w:p>
    <w:p w14:paraId="406258C2" w14:textId="77777777" w:rsidR="001F206F" w:rsidRPr="00FF394C" w:rsidRDefault="000E4C54">
      <w:pPr>
        <w:pStyle w:val="Textbody"/>
        <w:spacing w:line="240" w:lineRule="atLeast"/>
        <w:ind w:left="140" w:right="57" w:firstLine="980"/>
        <w:jc w:val="both"/>
        <w:rPr>
          <w:rFonts w:ascii="標楷體" w:eastAsia="標楷體" w:hAnsi="標楷體"/>
          <w:szCs w:val="28"/>
        </w:rPr>
      </w:pPr>
      <w:r w:rsidRPr="00FF394C">
        <w:rPr>
          <w:rFonts w:ascii="標楷體" w:eastAsia="標楷體" w:hAnsi="標楷體" w:hint="eastAsia"/>
          <w:szCs w:val="28"/>
        </w:rPr>
        <w:t>議後解散。</w:t>
      </w:r>
    </w:p>
    <w:p w14:paraId="17F3EF68" w14:textId="77777777" w:rsidR="001F206F" w:rsidRPr="00FF394C" w:rsidRDefault="000E4C54">
      <w:pPr>
        <w:pStyle w:val="Textbody"/>
        <w:spacing w:line="240" w:lineRule="atLeast"/>
        <w:ind w:left="1135" w:right="57" w:hanging="284"/>
        <w:jc w:val="both"/>
      </w:pPr>
      <w:r w:rsidRPr="00FF394C">
        <w:rPr>
          <w:rFonts w:ascii="標楷體" w:eastAsia="標楷體" w:hAnsi="標楷體"/>
          <w:szCs w:val="28"/>
        </w:rPr>
        <w:t>2.</w:t>
      </w:r>
      <w:r w:rsidRPr="00FF394C">
        <w:rPr>
          <w:rFonts w:ascii="標楷體" w:eastAsia="標楷體" w:hAnsi="標楷體" w:cs="標楷體" w:hint="eastAsia"/>
          <w:kern w:val="3"/>
          <w:szCs w:val="28"/>
        </w:rPr>
        <w:t>爭議處理小組由機關首長或其指定之機關內部人員擔任召集委員，另由機關聘（派）</w:t>
      </w:r>
      <w:r w:rsidRPr="00FF394C">
        <w:rPr>
          <w:rFonts w:ascii="標楷體" w:eastAsia="標楷體" w:hAnsi="標楷體" w:cs="標楷體"/>
          <w:kern w:val="3"/>
          <w:szCs w:val="28"/>
        </w:rPr>
        <w:t>2</w:t>
      </w:r>
      <w:r w:rsidRPr="00FF394C">
        <w:rPr>
          <w:rFonts w:ascii="標楷體" w:eastAsia="標楷體" w:hAnsi="標楷體" w:cs="標楷體" w:hint="eastAsia"/>
          <w:kern w:val="3"/>
          <w:szCs w:val="28"/>
        </w:rPr>
        <w:t>位以上之公正人士擔任委員（包括機關人員及外聘人士），共</w:t>
      </w:r>
      <w:r w:rsidRPr="00FF394C">
        <w:rPr>
          <w:rFonts w:ascii="標楷體" w:eastAsia="標楷體" w:hAnsi="標楷體" w:cs="標楷體"/>
          <w:kern w:val="3"/>
          <w:szCs w:val="28"/>
        </w:rPr>
        <w:t>3</w:t>
      </w:r>
      <w:r w:rsidRPr="00FF394C">
        <w:rPr>
          <w:rFonts w:ascii="標楷體" w:eastAsia="標楷體" w:hAnsi="標楷體" w:cs="標楷體" w:hint="eastAsia"/>
          <w:kern w:val="3"/>
          <w:szCs w:val="28"/>
        </w:rPr>
        <w:t>人以上（應為奇數）組成。廠商得推薦公正人士作為機關聘任委員之參考。</w:t>
      </w:r>
    </w:p>
    <w:p w14:paraId="043435F6" w14:textId="77777777" w:rsidR="001F206F" w:rsidRPr="00FF394C" w:rsidRDefault="000E4C54">
      <w:pPr>
        <w:pStyle w:val="Textbody"/>
        <w:spacing w:line="240" w:lineRule="atLeast"/>
        <w:ind w:left="650" w:firstLine="280"/>
        <w:jc w:val="both"/>
      </w:pPr>
      <w:r w:rsidRPr="00FF394C">
        <w:rPr>
          <w:rFonts w:ascii="標楷體" w:eastAsia="標楷體" w:hAnsi="標楷體"/>
          <w:szCs w:val="28"/>
        </w:rPr>
        <w:t>3.</w:t>
      </w:r>
      <w:r w:rsidRPr="00FF394C">
        <w:rPr>
          <w:rFonts w:ascii="標楷體" w:eastAsia="標楷體" w:hAnsi="標楷體" w:hint="eastAsia"/>
          <w:szCs w:val="28"/>
        </w:rPr>
        <w:t>當事人之一方得就爭議事項，以書面通知爭議處理小組召集委員，</w:t>
      </w:r>
    </w:p>
    <w:p w14:paraId="6206D54A" w14:textId="77777777" w:rsidR="001F206F" w:rsidRPr="00FF394C" w:rsidRDefault="000E4C54">
      <w:pPr>
        <w:pStyle w:val="Textbody"/>
        <w:spacing w:line="240" w:lineRule="atLeast"/>
        <w:ind w:left="1210" w:firstLine="0"/>
        <w:jc w:val="both"/>
      </w:pPr>
      <w:r w:rsidRPr="00FF394C">
        <w:rPr>
          <w:rFonts w:ascii="標楷體" w:eastAsia="標楷體" w:hAnsi="標楷體" w:hint="eastAsia"/>
          <w:szCs w:val="28"/>
        </w:rPr>
        <w:t>請求小組協調及作成決議，並將繕本送達他方。該書面通知應包括</w:t>
      </w:r>
      <w:r w:rsidRPr="00FF394C">
        <w:rPr>
          <w:rFonts w:ascii="標楷體" w:eastAsia="標楷體" w:hAnsi="標楷體" w:hint="eastAsia"/>
          <w:szCs w:val="28"/>
        </w:rPr>
        <w:lastRenderedPageBreak/>
        <w:t>爭議標的、爭議事實及參考資料、建議解決方案。他方應於收受通知之次日起</w:t>
      </w:r>
      <w:r w:rsidRPr="00FF394C">
        <w:rPr>
          <w:rFonts w:ascii="標楷體" w:eastAsia="標楷體" w:hAnsi="標楷體"/>
          <w:szCs w:val="28"/>
        </w:rPr>
        <w:t>14</w:t>
      </w:r>
      <w:r w:rsidRPr="00FF394C">
        <w:rPr>
          <w:rFonts w:ascii="標楷體" w:eastAsia="標楷體" w:hAnsi="標楷體" w:hint="eastAsia"/>
          <w:szCs w:val="28"/>
        </w:rPr>
        <w:t>日內</w:t>
      </w:r>
      <w:r w:rsidRPr="00FF394C">
        <w:rPr>
          <w:rFonts w:ascii="標楷體" w:eastAsia="標楷體" w:hAnsi="標楷體" w:cs="標楷體" w:hint="eastAsia"/>
          <w:szCs w:val="28"/>
        </w:rPr>
        <w:t>向召集委員</w:t>
      </w:r>
      <w:r w:rsidRPr="00FF394C">
        <w:rPr>
          <w:rFonts w:ascii="標楷體" w:eastAsia="標楷體" w:hAnsi="標楷體" w:hint="eastAsia"/>
          <w:szCs w:val="28"/>
        </w:rPr>
        <w:t>提出書面回應及建議解決方案，並將繕本送達他方。</w:t>
      </w:r>
    </w:p>
    <w:p w14:paraId="3B315731" w14:textId="77777777" w:rsidR="001F206F" w:rsidRPr="00FF394C" w:rsidRDefault="000E4C54">
      <w:pPr>
        <w:pStyle w:val="Textbody"/>
        <w:spacing w:line="240" w:lineRule="atLeast"/>
        <w:ind w:left="650" w:firstLine="280"/>
        <w:jc w:val="both"/>
      </w:pPr>
      <w:r w:rsidRPr="00FF394C">
        <w:rPr>
          <w:rFonts w:ascii="標楷體" w:eastAsia="標楷體" w:hAnsi="標楷體"/>
          <w:szCs w:val="28"/>
        </w:rPr>
        <w:t>4.</w:t>
      </w:r>
      <w:r w:rsidRPr="00FF394C">
        <w:rPr>
          <w:rFonts w:ascii="標楷體" w:eastAsia="標楷體" w:hAnsi="標楷體" w:hint="eastAsia"/>
          <w:szCs w:val="28"/>
        </w:rPr>
        <w:t>爭議處理小組會議：</w:t>
      </w:r>
    </w:p>
    <w:p w14:paraId="6EEACE6F" w14:textId="77777777" w:rsidR="001F206F" w:rsidRPr="00FF394C" w:rsidRDefault="000E4C54">
      <w:pPr>
        <w:pStyle w:val="Textbody"/>
        <w:spacing w:line="240" w:lineRule="atLeast"/>
        <w:ind w:left="650" w:firstLine="280"/>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召集委員應於收受協調請求之次日起</w:t>
      </w:r>
      <w:r w:rsidRPr="00FF394C">
        <w:rPr>
          <w:rFonts w:ascii="標楷體" w:eastAsia="標楷體" w:hAnsi="標楷體"/>
          <w:szCs w:val="28"/>
        </w:rPr>
        <w:t>30</w:t>
      </w:r>
      <w:r w:rsidRPr="00FF394C">
        <w:rPr>
          <w:rFonts w:ascii="標楷體" w:eastAsia="標楷體" w:hAnsi="標楷體" w:hint="eastAsia"/>
          <w:szCs w:val="28"/>
        </w:rPr>
        <w:t>日內召開會議，並擔任主</w:t>
      </w:r>
    </w:p>
    <w:p w14:paraId="40FE7E25" w14:textId="77777777" w:rsidR="001F206F" w:rsidRPr="00FF394C" w:rsidRDefault="000E4C54">
      <w:pPr>
        <w:pStyle w:val="Textbody"/>
        <w:spacing w:line="240" w:lineRule="atLeast"/>
        <w:ind w:left="650" w:firstLine="700"/>
        <w:jc w:val="both"/>
        <w:rPr>
          <w:rFonts w:ascii="標楷體" w:eastAsia="標楷體" w:hAnsi="標楷體"/>
          <w:szCs w:val="28"/>
        </w:rPr>
      </w:pPr>
      <w:r w:rsidRPr="00FF394C">
        <w:rPr>
          <w:rFonts w:ascii="標楷體" w:eastAsia="標楷體" w:hAnsi="標楷體" w:hint="eastAsia"/>
          <w:szCs w:val="28"/>
        </w:rPr>
        <w:t>席。委員應親自出席會議，獨立、公正處理爭議，並保守秘密。</w:t>
      </w:r>
    </w:p>
    <w:p w14:paraId="7E3A3B29" w14:textId="77777777" w:rsidR="001F206F" w:rsidRPr="00FF394C" w:rsidRDefault="000E4C54">
      <w:pPr>
        <w:pStyle w:val="Textbody"/>
        <w:spacing w:line="240" w:lineRule="atLeast"/>
        <w:ind w:left="1417" w:hanging="454"/>
        <w:jc w:val="both"/>
      </w:pPr>
      <w:r w:rsidRPr="00FF394C">
        <w:rPr>
          <w:rFonts w:ascii="標楷體" w:eastAsia="標楷體" w:hAnsi="標楷體"/>
          <w:szCs w:val="28"/>
        </w:rPr>
        <w:t>(2)</w:t>
      </w:r>
      <w:r w:rsidRPr="00FF394C">
        <w:rPr>
          <w:rFonts w:ascii="標楷體" w:eastAsia="標楷體" w:hAnsi="標楷體" w:hint="eastAsia"/>
          <w:szCs w:val="28"/>
        </w:rPr>
        <w:t>會議應通知當事人到場陳述意見，並得視需要邀請專家、學者</w:t>
      </w:r>
      <w:r w:rsidRPr="00FF394C">
        <w:rPr>
          <w:rFonts w:ascii="標楷體" w:eastAsia="標楷體" w:hAnsi="標楷體" w:cs="標楷體" w:hint="eastAsia"/>
          <w:szCs w:val="28"/>
        </w:rPr>
        <w:t>、機關主（會）計及政風單位</w:t>
      </w:r>
      <w:r w:rsidRPr="00FF394C">
        <w:rPr>
          <w:rFonts w:ascii="標楷體" w:eastAsia="標楷體" w:hAnsi="標楷體" w:hint="eastAsia"/>
          <w:szCs w:val="28"/>
        </w:rPr>
        <w:t>或其他必要人員列席，會議之過程應作成書面紀錄。</w:t>
      </w:r>
    </w:p>
    <w:p w14:paraId="1AFC9F6A" w14:textId="77777777" w:rsidR="001F206F" w:rsidRPr="00FF394C" w:rsidRDefault="000E4C54">
      <w:pPr>
        <w:pStyle w:val="Textbody"/>
        <w:spacing w:line="240" w:lineRule="atLeast"/>
        <w:ind w:left="650" w:firstLine="280"/>
        <w:jc w:val="both"/>
        <w:rPr>
          <w:rFonts w:ascii="標楷體" w:eastAsia="標楷體" w:hAnsi="標楷體"/>
          <w:szCs w:val="28"/>
        </w:rPr>
      </w:pPr>
      <w:r w:rsidRPr="00FF394C">
        <w:rPr>
          <w:rFonts w:ascii="標楷體" w:eastAsia="標楷體" w:hAnsi="標楷體"/>
          <w:szCs w:val="28"/>
        </w:rPr>
        <w:t>(3)</w:t>
      </w:r>
      <w:r w:rsidRPr="00FF394C">
        <w:rPr>
          <w:rFonts w:ascii="標楷體" w:eastAsia="標楷體" w:hAnsi="標楷體" w:hint="eastAsia"/>
          <w:szCs w:val="28"/>
        </w:rPr>
        <w:t>小組應於收受協調請求之次日起</w:t>
      </w:r>
      <w:r w:rsidRPr="00FF394C">
        <w:rPr>
          <w:rFonts w:ascii="標楷體" w:eastAsia="標楷體" w:hAnsi="標楷體"/>
          <w:szCs w:val="28"/>
        </w:rPr>
        <w:t>90</w:t>
      </w:r>
      <w:r w:rsidRPr="00FF394C">
        <w:rPr>
          <w:rFonts w:ascii="標楷體" w:eastAsia="標楷體" w:hAnsi="標楷體" w:hint="eastAsia"/>
          <w:szCs w:val="28"/>
        </w:rPr>
        <w:t>日內作成合理之決議，並以書</w:t>
      </w:r>
    </w:p>
    <w:p w14:paraId="687C6160" w14:textId="77777777" w:rsidR="001F206F" w:rsidRPr="00FF394C" w:rsidRDefault="000E4C54">
      <w:pPr>
        <w:pStyle w:val="Textbody"/>
        <w:spacing w:line="240" w:lineRule="atLeast"/>
        <w:ind w:left="650" w:firstLine="700"/>
        <w:jc w:val="both"/>
        <w:rPr>
          <w:rFonts w:ascii="標楷體" w:eastAsia="標楷體" w:hAnsi="標楷體"/>
          <w:szCs w:val="28"/>
        </w:rPr>
      </w:pPr>
      <w:r w:rsidRPr="00FF394C">
        <w:rPr>
          <w:rFonts w:ascii="標楷體" w:eastAsia="標楷體" w:hAnsi="標楷體" w:hint="eastAsia"/>
          <w:szCs w:val="28"/>
        </w:rPr>
        <w:t>面通知雙方。</w:t>
      </w:r>
    </w:p>
    <w:p w14:paraId="06B07EBD" w14:textId="77777777" w:rsidR="001F206F" w:rsidRPr="00FF394C" w:rsidRDefault="000E4C54">
      <w:pPr>
        <w:pStyle w:val="Textbody"/>
        <w:spacing w:line="240" w:lineRule="atLeast"/>
        <w:ind w:left="1247" w:hanging="340"/>
        <w:jc w:val="both"/>
      </w:pPr>
      <w:r w:rsidRPr="00FF394C">
        <w:rPr>
          <w:rFonts w:ascii="標楷體" w:eastAsia="標楷體" w:hAnsi="標楷體"/>
          <w:szCs w:val="28"/>
        </w:rPr>
        <w:t>5.</w:t>
      </w:r>
      <w:r w:rsidRPr="00FF394C">
        <w:rPr>
          <w:rFonts w:ascii="標楷體" w:eastAsia="標楷體" w:hAnsi="標楷體" w:hint="eastAsia"/>
          <w:szCs w:val="28"/>
        </w:rPr>
        <w:t>爭議處理小組</w:t>
      </w:r>
      <w:r w:rsidRPr="00FF394C">
        <w:rPr>
          <w:rFonts w:ascii="標楷體" w:eastAsia="標楷體" w:hAnsi="標楷體" w:cs="標楷體" w:hint="eastAsia"/>
          <w:kern w:val="3"/>
          <w:szCs w:val="28"/>
        </w:rPr>
        <w:t>外聘</w:t>
      </w:r>
      <w:r w:rsidRPr="00FF394C">
        <w:rPr>
          <w:rFonts w:ascii="標楷體" w:eastAsia="標楷體" w:hAnsi="標楷體" w:hint="eastAsia"/>
          <w:szCs w:val="28"/>
        </w:rPr>
        <w:t>委員應迴避之事由，參照採購申訴審議委員會組織準則第</w:t>
      </w:r>
      <w:r w:rsidRPr="00FF394C">
        <w:rPr>
          <w:rFonts w:ascii="標楷體" w:eastAsia="標楷體" w:hAnsi="標楷體"/>
          <w:szCs w:val="28"/>
        </w:rPr>
        <w:t>13</w:t>
      </w:r>
      <w:r w:rsidRPr="00FF394C">
        <w:rPr>
          <w:rFonts w:ascii="標楷體" w:eastAsia="標楷體" w:hAnsi="標楷體" w:hint="eastAsia"/>
          <w:szCs w:val="28"/>
        </w:rPr>
        <w:t>條規定。委員因迴避或其他事由出缺者，依第</w:t>
      </w:r>
      <w:r w:rsidRPr="00FF394C">
        <w:rPr>
          <w:rFonts w:ascii="標楷體" w:eastAsia="標楷體" w:hAnsi="標楷體"/>
          <w:szCs w:val="28"/>
        </w:rPr>
        <w:t>2</w:t>
      </w:r>
      <w:r w:rsidRPr="00FF394C">
        <w:rPr>
          <w:rFonts w:ascii="標楷體" w:eastAsia="標楷體" w:hAnsi="標楷體" w:hint="eastAsia"/>
          <w:szCs w:val="28"/>
        </w:rPr>
        <w:t>目辦理。</w:t>
      </w:r>
    </w:p>
    <w:p w14:paraId="3BFACA7D" w14:textId="77777777" w:rsidR="001F206F" w:rsidRPr="00FF394C" w:rsidRDefault="000E4C54">
      <w:pPr>
        <w:pStyle w:val="Textbody"/>
        <w:spacing w:line="240" w:lineRule="atLeast"/>
        <w:ind w:left="650" w:firstLine="280"/>
        <w:jc w:val="both"/>
      </w:pPr>
      <w:r w:rsidRPr="00FF394C">
        <w:rPr>
          <w:rFonts w:ascii="標楷體" w:eastAsia="標楷體" w:hAnsi="標楷體"/>
          <w:szCs w:val="28"/>
        </w:rPr>
        <w:t>6.</w:t>
      </w:r>
      <w:r w:rsidRPr="00FF394C">
        <w:rPr>
          <w:rFonts w:ascii="標楷體" w:eastAsia="標楷體" w:hAnsi="標楷體" w:hint="eastAsia"/>
          <w:szCs w:val="28"/>
        </w:rPr>
        <w:t>爭議處理小組就爭議所為之決議，除任一方於收受決議後</w:t>
      </w:r>
      <w:r w:rsidRPr="00FF394C">
        <w:rPr>
          <w:rFonts w:ascii="標楷體" w:eastAsia="標楷體" w:hAnsi="標楷體"/>
          <w:szCs w:val="28"/>
        </w:rPr>
        <w:t>14</w:t>
      </w:r>
      <w:r w:rsidRPr="00FF394C">
        <w:rPr>
          <w:rFonts w:ascii="標楷體" w:eastAsia="標楷體" w:hAnsi="標楷體" w:hint="eastAsia"/>
          <w:szCs w:val="28"/>
        </w:rPr>
        <w:t>日內</w:t>
      </w:r>
    </w:p>
    <w:p w14:paraId="1F36EF3C" w14:textId="77777777" w:rsidR="001F206F" w:rsidRPr="00FF394C" w:rsidRDefault="000E4C54">
      <w:pPr>
        <w:pStyle w:val="Textbody"/>
        <w:spacing w:line="240" w:lineRule="atLeast"/>
        <w:ind w:left="1210" w:firstLine="0"/>
        <w:jc w:val="both"/>
      </w:pPr>
      <w:r w:rsidRPr="00FF394C">
        <w:rPr>
          <w:rFonts w:ascii="標楷體" w:eastAsia="標楷體" w:hAnsi="標楷體" w:hint="eastAsia"/>
          <w:szCs w:val="28"/>
        </w:rPr>
        <w:t>以書面向召集委員及他方表示異議外，</w:t>
      </w:r>
      <w:r w:rsidRPr="00FF394C">
        <w:rPr>
          <w:rFonts w:ascii="標楷體" w:eastAsia="標楷體" w:hAnsi="標楷體" w:cs="標楷體" w:hint="eastAsia"/>
          <w:szCs w:val="28"/>
        </w:rPr>
        <w:t>視為</w:t>
      </w:r>
      <w:r w:rsidRPr="00FF394C">
        <w:rPr>
          <w:rFonts w:ascii="標楷體" w:eastAsia="標楷體" w:hAnsi="標楷體" w:cs="標楷體" w:hint="eastAsia"/>
          <w:kern w:val="3"/>
          <w:szCs w:val="28"/>
        </w:rPr>
        <w:t>雙方同意該決議</w:t>
      </w:r>
      <w:r w:rsidRPr="00FF394C">
        <w:rPr>
          <w:rFonts w:ascii="標楷體" w:eastAsia="標楷體" w:hAnsi="標楷體" w:cs="標楷體" w:hint="eastAsia"/>
          <w:szCs w:val="28"/>
        </w:rPr>
        <w:t>，</w:t>
      </w:r>
      <w:r w:rsidRPr="00FF394C">
        <w:rPr>
          <w:rFonts w:ascii="標楷體" w:eastAsia="標楷體" w:hAnsi="標楷體" w:cs="標楷體" w:hint="eastAsia"/>
          <w:kern w:val="3"/>
          <w:szCs w:val="28"/>
        </w:rPr>
        <w:t>而</w:t>
      </w:r>
      <w:r w:rsidRPr="00FF394C">
        <w:rPr>
          <w:rFonts w:ascii="標楷體" w:eastAsia="標楷體" w:hAnsi="標楷體" w:cs="標楷體" w:hint="eastAsia"/>
          <w:szCs w:val="28"/>
        </w:rPr>
        <w:t>有契約之</w:t>
      </w:r>
      <w:r w:rsidRPr="00FF394C">
        <w:rPr>
          <w:rFonts w:ascii="標楷體" w:eastAsia="標楷體" w:hAnsi="標楷體" w:cs="標楷體" w:hint="eastAsia"/>
          <w:kern w:val="3"/>
          <w:szCs w:val="28"/>
        </w:rPr>
        <w:t>效</w:t>
      </w:r>
      <w:r w:rsidRPr="00FF394C">
        <w:rPr>
          <w:rFonts w:ascii="標楷體" w:eastAsia="標楷體" w:hAnsi="標楷體" w:cs="標楷體" w:hint="eastAsia"/>
          <w:szCs w:val="28"/>
        </w:rPr>
        <w:t>力</w:t>
      </w:r>
      <w:r w:rsidRPr="00FF394C">
        <w:rPr>
          <w:rFonts w:ascii="標楷體" w:eastAsia="標楷體" w:hAnsi="標楷體" w:hint="eastAsia"/>
          <w:szCs w:val="28"/>
        </w:rPr>
        <w:t>。惟涉及改變契約內容者，雙方應先辦理契約變更。如有爭議，得再循爭議處理程序辦理。</w:t>
      </w:r>
    </w:p>
    <w:p w14:paraId="198491C3" w14:textId="77777777" w:rsidR="001F206F" w:rsidRPr="00FF394C" w:rsidRDefault="000E4C54">
      <w:pPr>
        <w:pStyle w:val="Textbody"/>
        <w:spacing w:line="240" w:lineRule="atLeast"/>
        <w:ind w:left="650" w:firstLine="280"/>
        <w:jc w:val="both"/>
      </w:pPr>
      <w:r w:rsidRPr="00FF394C">
        <w:rPr>
          <w:rFonts w:ascii="標楷體" w:eastAsia="標楷體" w:hAnsi="標楷體"/>
          <w:szCs w:val="28"/>
        </w:rPr>
        <w:t>7.</w:t>
      </w:r>
      <w:r w:rsidRPr="00FF394C">
        <w:rPr>
          <w:rFonts w:ascii="標楷體" w:eastAsia="標楷體" w:hAnsi="標楷體" w:hint="eastAsia"/>
          <w:szCs w:val="28"/>
        </w:rPr>
        <w:t>爭議事項經一方請求協調，爭議處理小組未能依第</w:t>
      </w:r>
      <w:r w:rsidRPr="00FF394C">
        <w:rPr>
          <w:rFonts w:ascii="標楷體" w:eastAsia="標楷體" w:hAnsi="標楷體"/>
          <w:szCs w:val="28"/>
        </w:rPr>
        <w:t>4</w:t>
      </w:r>
      <w:r w:rsidRPr="00FF394C">
        <w:rPr>
          <w:rFonts w:ascii="標楷體" w:eastAsia="標楷體" w:hAnsi="標楷體" w:hint="eastAsia"/>
          <w:szCs w:val="28"/>
        </w:rPr>
        <w:t>目或當事人協</w:t>
      </w:r>
    </w:p>
    <w:p w14:paraId="0DD8ABD4" w14:textId="77777777" w:rsidR="001F206F" w:rsidRPr="00FF394C" w:rsidRDefault="000E4C54">
      <w:pPr>
        <w:pStyle w:val="Textbody"/>
        <w:spacing w:line="240" w:lineRule="atLeast"/>
        <w:ind w:left="1260" w:firstLine="0"/>
        <w:jc w:val="both"/>
        <w:rPr>
          <w:rFonts w:ascii="標楷體" w:eastAsia="標楷體" w:hAnsi="標楷體"/>
          <w:szCs w:val="28"/>
        </w:rPr>
      </w:pPr>
      <w:r w:rsidRPr="00FF394C">
        <w:rPr>
          <w:rFonts w:ascii="標楷體" w:eastAsia="標楷體" w:hAnsi="標楷體" w:hint="eastAsia"/>
          <w:szCs w:val="28"/>
        </w:rPr>
        <w:t>議之期限召開會議或作成決議，或任一方於收受決議後</w:t>
      </w:r>
      <w:r w:rsidRPr="00FF394C">
        <w:rPr>
          <w:rFonts w:ascii="標楷體" w:eastAsia="標楷體" w:hAnsi="標楷體"/>
          <w:szCs w:val="28"/>
        </w:rPr>
        <w:t>14</w:t>
      </w:r>
      <w:r w:rsidRPr="00FF394C">
        <w:rPr>
          <w:rFonts w:ascii="標楷體" w:eastAsia="標楷體" w:hAnsi="標楷體" w:hint="eastAsia"/>
          <w:szCs w:val="28"/>
        </w:rPr>
        <w:t>日內以書面表示異議者，協調不成立，雙方得依第</w:t>
      </w:r>
      <w:r w:rsidRPr="00FF394C">
        <w:rPr>
          <w:rFonts w:ascii="標楷體" w:eastAsia="標楷體" w:hAnsi="標楷體"/>
          <w:szCs w:val="28"/>
        </w:rPr>
        <w:t>1</w:t>
      </w:r>
      <w:r w:rsidRPr="00FF394C">
        <w:rPr>
          <w:rFonts w:ascii="標楷體" w:eastAsia="標楷體" w:hAnsi="標楷體" w:hint="eastAsia"/>
          <w:szCs w:val="28"/>
        </w:rPr>
        <w:t>款所定其他方式辦理。</w:t>
      </w:r>
    </w:p>
    <w:p w14:paraId="4C448A27" w14:textId="77777777" w:rsidR="001F206F" w:rsidRPr="00FF394C" w:rsidRDefault="000E4C54">
      <w:pPr>
        <w:pStyle w:val="Textbody"/>
        <w:spacing w:line="240" w:lineRule="atLeast"/>
        <w:ind w:left="650" w:firstLine="280"/>
        <w:jc w:val="both"/>
      </w:pPr>
      <w:r w:rsidRPr="00FF394C">
        <w:rPr>
          <w:rFonts w:ascii="標楷體" w:eastAsia="標楷體" w:hAnsi="標楷體"/>
          <w:szCs w:val="28"/>
        </w:rPr>
        <w:t>8.</w:t>
      </w:r>
      <w:r w:rsidRPr="00FF394C">
        <w:rPr>
          <w:rFonts w:ascii="標楷體" w:eastAsia="標楷體" w:hAnsi="標楷體" w:hint="eastAsia"/>
          <w:szCs w:val="28"/>
        </w:rPr>
        <w:t>爭議處理小組運作所需經費，</w:t>
      </w:r>
      <w:r w:rsidRPr="00FF394C">
        <w:rPr>
          <w:rFonts w:ascii="標楷體" w:eastAsia="標楷體" w:hAnsi="標楷體" w:cs="標楷體" w:hint="eastAsia"/>
          <w:kern w:val="3"/>
          <w:szCs w:val="28"/>
        </w:rPr>
        <w:t>除雙方另有協議外，</w:t>
      </w:r>
      <w:r w:rsidRPr="00FF394C">
        <w:rPr>
          <w:rFonts w:ascii="標楷體" w:eastAsia="標楷體" w:hAnsi="標楷體" w:cs="標楷體" w:hint="eastAsia"/>
          <w:szCs w:val="28"/>
        </w:rPr>
        <w:t>由機關負擔。</w:t>
      </w:r>
      <w:r w:rsidRPr="00FF394C">
        <w:rPr>
          <w:rFonts w:ascii="標楷體" w:eastAsia="標楷體" w:hAnsi="標楷體" w:hint="eastAsia"/>
          <w:szCs w:val="28"/>
        </w:rPr>
        <w:t>。</w:t>
      </w:r>
    </w:p>
    <w:p w14:paraId="7C74E576" w14:textId="77777777" w:rsidR="001F206F" w:rsidRPr="00FF394C" w:rsidRDefault="000E4C54">
      <w:pPr>
        <w:pStyle w:val="Textbody"/>
        <w:spacing w:line="240" w:lineRule="atLeast"/>
        <w:ind w:right="57" w:firstLine="980"/>
        <w:jc w:val="both"/>
      </w:pPr>
      <w:r w:rsidRPr="00FF394C">
        <w:rPr>
          <w:rFonts w:ascii="標楷體" w:eastAsia="標楷體" w:hAnsi="標楷體"/>
          <w:szCs w:val="28"/>
        </w:rPr>
        <w:t>9.</w:t>
      </w:r>
      <w:r w:rsidRPr="00FF394C">
        <w:rPr>
          <w:rFonts w:ascii="標楷體" w:eastAsia="標楷體" w:hAnsi="標楷體" w:hint="eastAsia"/>
          <w:szCs w:val="28"/>
        </w:rPr>
        <w:t>本款所定期限及其他必要事項，得由雙方另行協議。</w:t>
      </w:r>
    </w:p>
    <w:p w14:paraId="2B93E444"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水利署所屬機關依本條第</w:t>
      </w:r>
      <w:r w:rsidRPr="00FF394C">
        <w:rPr>
          <w:rFonts w:ascii="標楷體" w:eastAsia="標楷體" w:hAnsi="標楷體"/>
          <w:szCs w:val="28"/>
        </w:rPr>
        <w:t>1</w:t>
      </w:r>
      <w:r w:rsidRPr="00FF394C">
        <w:rPr>
          <w:rFonts w:ascii="標楷體" w:eastAsia="標楷體" w:hAnsi="標楷體" w:hint="eastAsia"/>
          <w:szCs w:val="28"/>
        </w:rPr>
        <w:t>款第</w:t>
      </w:r>
      <w:r w:rsidRPr="00FF394C">
        <w:rPr>
          <w:rFonts w:ascii="標楷體" w:eastAsia="標楷體" w:hAnsi="標楷體"/>
          <w:szCs w:val="28"/>
        </w:rPr>
        <w:t>6</w:t>
      </w:r>
      <w:r w:rsidRPr="00FF394C">
        <w:rPr>
          <w:rFonts w:ascii="標楷體" w:eastAsia="標楷體" w:hAnsi="標楷體" w:hint="eastAsia"/>
          <w:szCs w:val="28"/>
        </w:rPr>
        <w:t>目成立爭議處理小組者，於小組委員名單選定前應函請水利署提供部分建議名單，俟召開會議前得函請水利署指派必要人員列席提供諮詢。爭議小組所作成合理之決議，水利署所屬機關擬不依決議辦理或以書面表示異議者，應先報水利署。</w:t>
      </w:r>
    </w:p>
    <w:p w14:paraId="63A8DD0B"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依採購法規定受理調解或申訴之機關名稱：行政院公共工程委員會；地址：台北市信義區松仁路三號</w:t>
      </w:r>
      <w:r w:rsidRPr="00FF394C">
        <w:rPr>
          <w:rFonts w:ascii="標楷體" w:eastAsia="標楷體" w:hAnsi="標楷體"/>
          <w:szCs w:val="28"/>
        </w:rPr>
        <w:t>9</w:t>
      </w:r>
      <w:r w:rsidRPr="00FF394C">
        <w:rPr>
          <w:rFonts w:ascii="標楷體" w:eastAsia="標楷體" w:hAnsi="標楷體" w:hint="eastAsia"/>
          <w:szCs w:val="28"/>
        </w:rPr>
        <w:t>樓（中油大樓）；電話：</w:t>
      </w:r>
      <w:r w:rsidRPr="00FF394C">
        <w:rPr>
          <w:rFonts w:ascii="標楷體" w:eastAsia="標楷體" w:hAnsi="標楷體"/>
          <w:szCs w:val="28"/>
        </w:rPr>
        <w:t>02-87897530</w:t>
      </w:r>
      <w:r w:rsidRPr="00FF394C">
        <w:rPr>
          <w:rFonts w:ascii="標楷體" w:eastAsia="標楷體" w:hAnsi="標楷體" w:hint="eastAsia"/>
          <w:szCs w:val="28"/>
        </w:rPr>
        <w:t>。</w:t>
      </w:r>
    </w:p>
    <w:p w14:paraId="6034CEC1"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履約爭議發生後，履約事項之處理原則如下：</w:t>
      </w:r>
    </w:p>
    <w:p w14:paraId="64ECA13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與爭議無關或不受影響之部分應繼續履約。但經機關同意無須履約者不在此限。</w:t>
      </w:r>
    </w:p>
    <w:p w14:paraId="64F0E84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廠商因爭議而暫停履約，其經爭議處理結果被認定無理由者，不得就暫停履約之部分要求延長履約期限或免除契約責任。</w:t>
      </w:r>
    </w:p>
    <w:p w14:paraId="090B17CD"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w:t>
      </w:r>
      <w:r w:rsidRPr="00FF394C">
        <w:rPr>
          <w:rFonts w:ascii="標楷體" w:eastAsia="標楷體" w:hAnsi="標楷體" w:hint="eastAsia"/>
          <w:szCs w:val="28"/>
        </w:rPr>
        <w:t>本契約以中華民國法律為準據法。</w:t>
      </w:r>
    </w:p>
    <w:p w14:paraId="099CD590"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14:paraId="60B9B0BB" w14:textId="77777777" w:rsidR="001F206F" w:rsidRPr="00FF394C" w:rsidRDefault="000E4C54">
      <w:pPr>
        <w:pStyle w:val="Textbody"/>
        <w:spacing w:before="72" w:after="72" w:line="240" w:lineRule="auto"/>
        <w:ind w:firstLine="0"/>
        <w:jc w:val="both"/>
        <w:rPr>
          <w:rFonts w:ascii="標楷體" w:eastAsia="標楷體" w:hAnsi="標楷體"/>
          <w:b/>
          <w:szCs w:val="28"/>
        </w:rPr>
      </w:pPr>
      <w:r w:rsidRPr="00FF394C">
        <w:rPr>
          <w:rFonts w:ascii="標楷體" w:eastAsia="標楷體" w:hAnsi="標楷體" w:hint="eastAsia"/>
          <w:b/>
          <w:szCs w:val="28"/>
        </w:rPr>
        <w:t>第</w:t>
      </w:r>
      <w:r w:rsidRPr="00FF394C">
        <w:rPr>
          <w:rFonts w:ascii="標楷體" w:eastAsia="標楷體" w:hAnsi="標楷體"/>
          <w:b/>
          <w:szCs w:val="28"/>
        </w:rPr>
        <w:t>22</w:t>
      </w:r>
      <w:r w:rsidRPr="00FF394C">
        <w:rPr>
          <w:rFonts w:ascii="標楷體" w:eastAsia="標楷體" w:hAnsi="標楷體" w:hint="eastAsia"/>
          <w:b/>
          <w:szCs w:val="28"/>
        </w:rPr>
        <w:t>條　其他</w:t>
      </w:r>
    </w:p>
    <w:p w14:paraId="4EBDD158"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lastRenderedPageBreak/>
        <w:t>(</w:t>
      </w:r>
      <w:r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cs="標楷體" w:hint="eastAsia"/>
          <w:szCs w:val="28"/>
        </w:rPr>
        <w:t>廠商對於履約所僱用之人員，不得有歧視性別、原住民、身心障礙或弱勢團體人士之情事。</w:t>
      </w:r>
    </w:p>
    <w:p w14:paraId="63150DE2"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二</w:t>
      </w:r>
      <w:r w:rsidRPr="00FF394C">
        <w:rPr>
          <w:rFonts w:ascii="標楷體" w:eastAsia="標楷體" w:hAnsi="標楷體"/>
          <w:szCs w:val="28"/>
        </w:rPr>
        <w:t>)</w:t>
      </w:r>
      <w:r w:rsidRPr="00FF394C">
        <w:rPr>
          <w:rFonts w:ascii="標楷體" w:eastAsia="標楷體" w:hAnsi="標楷體" w:hint="eastAsia"/>
          <w:szCs w:val="28"/>
        </w:rPr>
        <w:t>廠商履約時不得僱用機關之人員或受機關委託辦理契約事項之機構之人員。</w:t>
      </w:r>
    </w:p>
    <w:p w14:paraId="39C28D0A"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三</w:t>
      </w:r>
      <w:r w:rsidRPr="00FF394C">
        <w:rPr>
          <w:rFonts w:ascii="標楷體" w:eastAsia="標楷體" w:hAnsi="標楷體"/>
          <w:szCs w:val="28"/>
        </w:rPr>
        <w:t>)</w:t>
      </w:r>
      <w:r w:rsidRPr="00FF394C">
        <w:rPr>
          <w:rFonts w:ascii="標楷體" w:eastAsia="標楷體" w:hAnsi="標楷體" w:hint="eastAsia"/>
          <w:szCs w:val="28"/>
        </w:rPr>
        <w:t>廠商授權之代表應通曉中文或機關同意之其他語文。未通曉者，廠商應備翻譯人員。</w:t>
      </w:r>
    </w:p>
    <w:p w14:paraId="77A98EB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四</w:t>
      </w:r>
      <w:r w:rsidRPr="00FF394C">
        <w:rPr>
          <w:rFonts w:ascii="標楷體" w:eastAsia="標楷體" w:hAnsi="標楷體"/>
          <w:szCs w:val="28"/>
        </w:rPr>
        <w:t>)</w:t>
      </w:r>
      <w:r w:rsidRPr="00FF394C">
        <w:rPr>
          <w:rFonts w:ascii="標楷體" w:eastAsia="標楷體" w:hAnsi="標楷體" w:hint="eastAsia"/>
          <w:szCs w:val="28"/>
        </w:rPr>
        <w:t>機關與廠商間之履約事項，其涉及國際運輸或信用狀等事項，契約未予載明者，依國際貿易慣例。</w:t>
      </w:r>
    </w:p>
    <w:p w14:paraId="3ED54418"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五</w:t>
      </w:r>
      <w:r w:rsidRPr="00FF394C">
        <w:rPr>
          <w:rFonts w:ascii="標楷體" w:eastAsia="標楷體" w:hAnsi="標楷體"/>
          <w:szCs w:val="28"/>
        </w:rPr>
        <w:t>)</w:t>
      </w:r>
      <w:r w:rsidRPr="00FF394C">
        <w:rPr>
          <w:rFonts w:ascii="標楷體" w:eastAsia="標楷體" w:hAnsi="標楷體" w:hint="eastAsia"/>
          <w:szCs w:val="28"/>
        </w:rPr>
        <w:t>機關及廠商於履約期間應分別指定授權代表，為履約期間雙方協調與契約有關事項之代表人。</w:t>
      </w:r>
    </w:p>
    <w:p w14:paraId="16A2345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六</w:t>
      </w:r>
      <w:r w:rsidRPr="00FF394C">
        <w:rPr>
          <w:rFonts w:ascii="標楷體" w:eastAsia="標楷體" w:hAnsi="標楷體"/>
          <w:szCs w:val="28"/>
        </w:rPr>
        <w:t>)</w:t>
      </w:r>
      <w:r w:rsidRPr="00FF394C">
        <w:rPr>
          <w:rFonts w:ascii="標楷體" w:eastAsia="標楷體" w:hAnsi="標楷體" w:hint="eastAsia"/>
          <w:szCs w:val="28"/>
        </w:rPr>
        <w:t>機關、廠商、監造單位及專案管理單位之權責分工，除本契約另有規定外，依附錄</w:t>
      </w:r>
      <w:r w:rsidRPr="00FF394C">
        <w:rPr>
          <w:rFonts w:ascii="標楷體" w:eastAsia="標楷體" w:hAnsi="標楷體"/>
          <w:szCs w:val="28"/>
        </w:rPr>
        <w:t>16</w:t>
      </w:r>
      <w:r w:rsidRPr="00FF394C">
        <w:rPr>
          <w:rFonts w:ascii="標楷體" w:eastAsia="標楷體" w:hAnsi="標楷體" w:hint="eastAsia"/>
          <w:szCs w:val="28"/>
        </w:rPr>
        <w:t>「經濟部水利署辦理工程施工階段契約約定權責分工表」辦理。</w:t>
      </w:r>
    </w:p>
    <w:p w14:paraId="67BEF5D3"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七</w:t>
      </w:r>
      <w:r w:rsidRPr="00FF394C">
        <w:rPr>
          <w:rFonts w:ascii="標楷體" w:eastAsia="標楷體" w:hAnsi="標楷體"/>
          <w:szCs w:val="28"/>
        </w:rPr>
        <w:t xml:space="preserve">) </w:t>
      </w:r>
      <w:r w:rsidRPr="00FF394C">
        <w:rPr>
          <w:rFonts w:ascii="標楷體" w:eastAsia="標楷體" w:hAnsi="標楷體" w:hint="eastAsia"/>
          <w:szCs w:val="28"/>
        </w:rPr>
        <w:t>廠商如發現契約所定技術規格違反採購法第</w:t>
      </w:r>
      <w:r w:rsidRPr="00FF394C">
        <w:rPr>
          <w:rFonts w:ascii="標楷體" w:eastAsia="標楷體" w:hAnsi="標楷體"/>
          <w:szCs w:val="28"/>
        </w:rPr>
        <w:t>26</w:t>
      </w:r>
      <w:r w:rsidRPr="00FF394C">
        <w:rPr>
          <w:rFonts w:ascii="標楷體" w:eastAsia="標楷體" w:hAnsi="標楷體" w:hint="eastAsia"/>
          <w:szCs w:val="28"/>
        </w:rPr>
        <w:t>條規定，或涉犯採購法第</w:t>
      </w:r>
      <w:r w:rsidRPr="00FF394C">
        <w:rPr>
          <w:rFonts w:ascii="標楷體" w:eastAsia="標楷體" w:hAnsi="標楷體"/>
          <w:szCs w:val="28"/>
        </w:rPr>
        <w:t>88</w:t>
      </w:r>
      <w:r w:rsidRPr="00FF394C">
        <w:rPr>
          <w:rFonts w:ascii="標楷體" w:eastAsia="標楷體" w:hAnsi="標楷體" w:hint="eastAsia"/>
          <w:szCs w:val="28"/>
        </w:rPr>
        <w:t>條之罪嫌者，可向招標機關書面反映或向檢調機關檢舉。</w:t>
      </w:r>
    </w:p>
    <w:p w14:paraId="23E98209" w14:textId="77777777" w:rsidR="001F206F" w:rsidRPr="00FF394C" w:rsidRDefault="000E4C54">
      <w:pPr>
        <w:pStyle w:val="Textbody"/>
        <w:spacing w:line="240" w:lineRule="atLeast"/>
        <w:ind w:left="840" w:hanging="556"/>
        <w:jc w:val="both"/>
        <w:rPr>
          <w:rFonts w:ascii="標楷體" w:eastAsia="標楷體" w:hAnsi="標楷體"/>
          <w:szCs w:val="28"/>
        </w:rPr>
      </w:pPr>
      <w:r w:rsidRPr="00FF394C">
        <w:rPr>
          <w:rFonts w:ascii="標楷體" w:eastAsia="標楷體" w:hAnsi="標楷體"/>
          <w:szCs w:val="28"/>
        </w:rPr>
        <w:t>(</w:t>
      </w:r>
      <w:r w:rsidRPr="00FF394C">
        <w:rPr>
          <w:rFonts w:ascii="標楷體" w:eastAsia="標楷體" w:hAnsi="標楷體" w:hint="eastAsia"/>
          <w:szCs w:val="28"/>
        </w:rPr>
        <w:t>八</w:t>
      </w:r>
      <w:r w:rsidRPr="00FF394C">
        <w:rPr>
          <w:rFonts w:ascii="標楷體" w:eastAsia="標楷體" w:hAnsi="標楷體"/>
          <w:szCs w:val="28"/>
        </w:rPr>
        <w:t>)</w:t>
      </w:r>
      <w:r w:rsidRPr="00FF394C">
        <w:rPr>
          <w:rFonts w:ascii="標楷體" w:eastAsia="標楷體" w:hAnsi="標楷體" w:hint="eastAsia"/>
          <w:szCs w:val="28"/>
        </w:rPr>
        <w:t>本契約未載明之事項，依採購法及民法等相關法令。</w:t>
      </w:r>
    </w:p>
    <w:p w14:paraId="502E59B4"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九</w:t>
      </w:r>
      <w:r w:rsidRPr="00FF394C">
        <w:rPr>
          <w:rFonts w:ascii="標楷體" w:eastAsia="標楷體" w:hAnsi="標楷體"/>
          <w:szCs w:val="28"/>
        </w:rPr>
        <w:t>)</w:t>
      </w:r>
      <w:r w:rsidRPr="00FF394C">
        <w:rPr>
          <w:rFonts w:ascii="標楷體" w:eastAsia="標楷體" w:hAnsi="標楷體" w:hint="eastAsia"/>
          <w:szCs w:val="28"/>
        </w:rPr>
        <w:t>本契約文件所訂懲罰性違約金之扣點罰款額度，除契約另有規定外，依據下列額度罰款。以下所稱之「巨額之工程採購案」、「查核金額之工程採購案」及「一千萬元之工程採購案」，該金額係依招標前之採購金額認定，不因工程決標後或施工中辦理變更設計而改變。</w:t>
      </w:r>
    </w:p>
    <w:p w14:paraId="1D341E57"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1.</w:t>
      </w:r>
      <w:r w:rsidRPr="00FF394C">
        <w:rPr>
          <w:rFonts w:ascii="標楷體" w:eastAsia="標楷體" w:hAnsi="標楷體" w:hint="eastAsia"/>
          <w:szCs w:val="28"/>
        </w:rPr>
        <w:t>巨額採購以上之工程採購案：施工廠商扣</w:t>
      </w:r>
      <w:r w:rsidRPr="00FF394C">
        <w:rPr>
          <w:rFonts w:ascii="標楷體" w:eastAsia="標楷體" w:hAnsi="標楷體"/>
          <w:szCs w:val="28"/>
        </w:rPr>
        <w:t>1</w:t>
      </w:r>
      <w:r w:rsidRPr="00FF394C">
        <w:rPr>
          <w:rFonts w:ascii="標楷體" w:eastAsia="標楷體" w:hAnsi="標楷體" w:hint="eastAsia"/>
          <w:szCs w:val="28"/>
        </w:rPr>
        <w:t>點處以</w:t>
      </w:r>
      <w:r w:rsidRPr="00FF394C">
        <w:rPr>
          <w:rFonts w:ascii="標楷體" w:eastAsia="標楷體" w:hAnsi="標楷體"/>
          <w:szCs w:val="28"/>
        </w:rPr>
        <w:t>8,000</w:t>
      </w:r>
      <w:r w:rsidRPr="00FF394C">
        <w:rPr>
          <w:rFonts w:ascii="標楷體" w:eastAsia="標楷體" w:hAnsi="標楷體" w:hint="eastAsia"/>
          <w:szCs w:val="28"/>
        </w:rPr>
        <w:t>元罰款。</w:t>
      </w:r>
    </w:p>
    <w:p w14:paraId="737CC22C"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2.</w:t>
      </w:r>
      <w:r w:rsidRPr="00FF394C">
        <w:rPr>
          <w:rFonts w:ascii="標楷體" w:eastAsia="標楷體" w:hAnsi="標楷體" w:hint="eastAsia"/>
          <w:szCs w:val="28"/>
        </w:rPr>
        <w:t>查核金額以上未達巨額採購之工程採購案：施工廠商扣</w:t>
      </w:r>
      <w:r w:rsidRPr="00FF394C">
        <w:rPr>
          <w:rFonts w:ascii="標楷體" w:eastAsia="標楷體" w:hAnsi="標楷體"/>
          <w:szCs w:val="28"/>
        </w:rPr>
        <w:t>1</w:t>
      </w:r>
      <w:r w:rsidRPr="00FF394C">
        <w:rPr>
          <w:rFonts w:ascii="標楷體" w:eastAsia="標楷體" w:hAnsi="標楷體" w:hint="eastAsia"/>
          <w:szCs w:val="28"/>
        </w:rPr>
        <w:t>點處以</w:t>
      </w:r>
      <w:r w:rsidRPr="00FF394C">
        <w:rPr>
          <w:rFonts w:ascii="標楷體" w:eastAsia="標楷體" w:hAnsi="標楷體"/>
          <w:szCs w:val="28"/>
        </w:rPr>
        <w:t>4,000</w:t>
      </w:r>
      <w:r w:rsidRPr="00FF394C">
        <w:rPr>
          <w:rFonts w:ascii="標楷體" w:eastAsia="標楷體" w:hAnsi="標楷體" w:hint="eastAsia"/>
          <w:szCs w:val="28"/>
        </w:rPr>
        <w:t>元罰款。</w:t>
      </w:r>
    </w:p>
    <w:p w14:paraId="143218A2"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3.1,000</w:t>
      </w:r>
      <w:r w:rsidRPr="00FF394C">
        <w:rPr>
          <w:rFonts w:ascii="標楷體" w:eastAsia="標楷體" w:hAnsi="標楷體" w:hint="eastAsia"/>
          <w:szCs w:val="28"/>
        </w:rPr>
        <w:t>萬元以上未達查核金額之工程採購案：施工廠商扣</w:t>
      </w:r>
      <w:r w:rsidRPr="00FF394C">
        <w:rPr>
          <w:rFonts w:ascii="標楷體" w:eastAsia="標楷體" w:hAnsi="標楷體"/>
          <w:szCs w:val="28"/>
        </w:rPr>
        <w:t>1</w:t>
      </w:r>
      <w:r w:rsidRPr="00FF394C">
        <w:rPr>
          <w:rFonts w:ascii="標楷體" w:eastAsia="標楷體" w:hAnsi="標楷體" w:hint="eastAsia"/>
          <w:szCs w:val="28"/>
        </w:rPr>
        <w:t>點處以</w:t>
      </w:r>
      <w:r w:rsidRPr="00FF394C">
        <w:rPr>
          <w:rFonts w:ascii="標楷體" w:eastAsia="標楷體" w:hAnsi="標楷體"/>
          <w:szCs w:val="28"/>
        </w:rPr>
        <w:t>2,000</w:t>
      </w:r>
      <w:r w:rsidRPr="00FF394C">
        <w:rPr>
          <w:rFonts w:ascii="標楷體" w:eastAsia="標楷體" w:hAnsi="標楷體" w:hint="eastAsia"/>
          <w:szCs w:val="28"/>
        </w:rPr>
        <w:t>元罰款。</w:t>
      </w:r>
    </w:p>
    <w:p w14:paraId="60E7C210" w14:textId="77777777" w:rsidR="001F206F" w:rsidRPr="00FF394C" w:rsidRDefault="000E4C54">
      <w:pPr>
        <w:pStyle w:val="Textbody"/>
        <w:spacing w:line="240" w:lineRule="atLeast"/>
        <w:ind w:left="1135" w:right="57" w:hanging="284"/>
        <w:jc w:val="both"/>
        <w:rPr>
          <w:rFonts w:ascii="標楷體" w:eastAsia="標楷體" w:hAnsi="標楷體"/>
          <w:szCs w:val="28"/>
        </w:rPr>
      </w:pPr>
      <w:r w:rsidRPr="00FF394C">
        <w:rPr>
          <w:rFonts w:ascii="標楷體" w:eastAsia="標楷體" w:hAnsi="標楷體"/>
          <w:szCs w:val="28"/>
        </w:rPr>
        <w:t>4.</w:t>
      </w:r>
      <w:r w:rsidRPr="00FF394C">
        <w:rPr>
          <w:rFonts w:ascii="標楷體" w:eastAsia="標楷體" w:hAnsi="標楷體" w:hint="eastAsia"/>
          <w:szCs w:val="28"/>
        </w:rPr>
        <w:t>未達</w:t>
      </w:r>
      <w:r w:rsidRPr="00FF394C">
        <w:rPr>
          <w:rFonts w:ascii="標楷體" w:eastAsia="標楷體" w:hAnsi="標楷體"/>
          <w:szCs w:val="28"/>
        </w:rPr>
        <w:t>1,000</w:t>
      </w:r>
      <w:r w:rsidRPr="00FF394C">
        <w:rPr>
          <w:rFonts w:ascii="標楷體" w:eastAsia="標楷體" w:hAnsi="標楷體" w:hint="eastAsia"/>
          <w:szCs w:val="28"/>
        </w:rPr>
        <w:t>萬元之工程採購案：施工廠商扣</w:t>
      </w:r>
      <w:r w:rsidRPr="00FF394C">
        <w:rPr>
          <w:rFonts w:ascii="標楷體" w:eastAsia="標楷體" w:hAnsi="標楷體"/>
          <w:szCs w:val="28"/>
        </w:rPr>
        <w:t>1</w:t>
      </w:r>
      <w:r w:rsidRPr="00FF394C">
        <w:rPr>
          <w:rFonts w:ascii="標楷體" w:eastAsia="標楷體" w:hAnsi="標楷體" w:hint="eastAsia"/>
          <w:szCs w:val="28"/>
        </w:rPr>
        <w:t>點處以</w:t>
      </w:r>
      <w:r w:rsidRPr="00FF394C">
        <w:rPr>
          <w:rFonts w:ascii="標楷體" w:eastAsia="標楷體" w:hAnsi="標楷體"/>
          <w:szCs w:val="28"/>
        </w:rPr>
        <w:t>1,000</w:t>
      </w:r>
      <w:r w:rsidRPr="00FF394C">
        <w:rPr>
          <w:rFonts w:ascii="標楷體" w:eastAsia="標楷體" w:hAnsi="標楷體" w:hint="eastAsia"/>
          <w:szCs w:val="28"/>
        </w:rPr>
        <w:t>元罰款。</w:t>
      </w:r>
    </w:p>
    <w:p w14:paraId="360CB708" w14:textId="77777777" w:rsidR="001A3DA9" w:rsidRPr="00FF394C" w:rsidRDefault="001A3DA9" w:rsidP="001A3DA9">
      <w:pPr>
        <w:pStyle w:val="Standard"/>
        <w:spacing w:line="240" w:lineRule="atLeast"/>
        <w:ind w:left="838" w:hanging="560"/>
        <w:jc w:val="both"/>
        <w:rPr>
          <w:rFonts w:ascii="標楷體" w:eastAsia="標楷體" w:hAnsi="標楷體" w:cs="標楷體"/>
          <w:sz w:val="28"/>
          <w:szCs w:val="28"/>
        </w:rPr>
      </w:pPr>
      <w:bookmarkStart w:id="2" w:name="_Hlk151123087"/>
      <w:r w:rsidRPr="00FF394C">
        <w:rPr>
          <w:rFonts w:ascii="標楷體" w:eastAsia="標楷體" w:hAnsi="標楷體" w:cs="標楷體"/>
          <w:sz w:val="28"/>
          <w:szCs w:val="28"/>
        </w:rPr>
        <w:t>(</w:t>
      </w:r>
      <w:r w:rsidRPr="00FF394C">
        <w:rPr>
          <w:rFonts w:ascii="標楷體" w:eastAsia="標楷體" w:hAnsi="標楷體" w:cs="標楷體" w:hint="eastAsia"/>
          <w:sz w:val="28"/>
          <w:szCs w:val="28"/>
        </w:rPr>
        <w:t>十</w:t>
      </w:r>
      <w:r w:rsidRPr="00FF394C">
        <w:rPr>
          <w:rFonts w:ascii="標楷體" w:eastAsia="標楷體" w:hAnsi="標楷體" w:cs="標楷體"/>
          <w:sz w:val="28"/>
          <w:szCs w:val="28"/>
        </w:rPr>
        <w:t>)</w:t>
      </w:r>
      <w:r w:rsidRPr="00FF394C">
        <w:t xml:space="preserve"> </w:t>
      </w:r>
      <w:r w:rsidRPr="00FF394C">
        <w:rPr>
          <w:rFonts w:ascii="標楷體" w:eastAsia="標楷體" w:hAnsi="標楷體" w:cs="標楷體" w:hint="eastAsia"/>
          <w:sz w:val="28"/>
          <w:szCs w:val="28"/>
        </w:rPr>
        <w:t>廠商內部揭弊者保護制度及機關處理方式：</w:t>
      </w:r>
    </w:p>
    <w:p w14:paraId="20D671DE" w14:textId="77777777" w:rsidR="001A3DA9" w:rsidRPr="00FF394C" w:rsidRDefault="001A3DA9" w:rsidP="001A3DA9">
      <w:pPr>
        <w:pStyle w:val="Standard"/>
        <w:spacing w:line="240" w:lineRule="atLeast"/>
        <w:ind w:leftChars="354" w:left="991" w:hangingChars="101" w:hanging="283"/>
        <w:jc w:val="both"/>
        <w:rPr>
          <w:rFonts w:ascii="標楷體" w:eastAsia="標楷體" w:hAnsi="標楷體" w:cs="標楷體"/>
          <w:sz w:val="28"/>
          <w:szCs w:val="28"/>
        </w:rPr>
      </w:pPr>
      <w:r w:rsidRPr="00FF394C">
        <w:rPr>
          <w:rFonts w:ascii="標楷體" w:eastAsia="標楷體" w:hAnsi="標楷體" w:cs="標楷體"/>
          <w:sz w:val="28"/>
          <w:szCs w:val="28"/>
        </w:rPr>
        <w:t>1.</w:t>
      </w:r>
      <w:r w:rsidRPr="00FF394C">
        <w:rPr>
          <w:rFonts w:ascii="標楷體" w:eastAsia="標楷體" w:hAnsi="標楷體" w:cs="標楷體" w:hint="eastAsia"/>
          <w:sz w:val="28"/>
          <w:szCs w:val="28"/>
        </w:rPr>
        <w:t>廠商人員（包括勞工及其主管）針對本採購案發現其雇主、所屬員工或機關人員（包括代理或代表機關處理採購事務之廠商）涉有違反採購法、本契約或其他影響公共安全或品質者，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不在此限。</w:t>
      </w:r>
    </w:p>
    <w:p w14:paraId="5DDB21D2" w14:textId="77777777" w:rsidR="001A3DA9" w:rsidRPr="00FF394C" w:rsidRDefault="001A3DA9" w:rsidP="001A3DA9">
      <w:pPr>
        <w:pStyle w:val="Standard"/>
        <w:spacing w:line="240" w:lineRule="atLeast"/>
        <w:ind w:leftChars="354" w:left="991" w:hangingChars="101" w:hanging="283"/>
        <w:jc w:val="both"/>
        <w:rPr>
          <w:rFonts w:ascii="標楷體" w:eastAsia="標楷體" w:hAnsi="標楷體" w:cs="標楷體"/>
          <w:sz w:val="28"/>
          <w:szCs w:val="28"/>
        </w:rPr>
      </w:pPr>
      <w:r w:rsidRPr="00FF394C">
        <w:rPr>
          <w:rFonts w:ascii="標楷體" w:eastAsia="標楷體" w:hAnsi="標楷體" w:cs="標楷體"/>
          <w:sz w:val="28"/>
          <w:szCs w:val="28"/>
        </w:rPr>
        <w:t>2.</w:t>
      </w:r>
      <w:r w:rsidRPr="00FF394C">
        <w:rPr>
          <w:rFonts w:ascii="標楷體" w:eastAsia="標楷體" w:hAnsi="標楷體" w:cs="標楷體" w:hint="eastAsia"/>
          <w:sz w:val="28"/>
          <w:szCs w:val="28"/>
        </w:rPr>
        <w:t>廠商人員之揭弊內容有下列情形之一者，仍得受前目之保護：</w:t>
      </w:r>
    </w:p>
    <w:p w14:paraId="3AAD5CC4" w14:textId="77777777" w:rsidR="001A3DA9" w:rsidRPr="00FF394C" w:rsidRDefault="001A3DA9" w:rsidP="001A3DA9">
      <w:pPr>
        <w:pStyle w:val="Standard"/>
        <w:spacing w:line="240" w:lineRule="atLeast"/>
        <w:ind w:leftChars="472" w:left="1370" w:hanging="426"/>
        <w:jc w:val="both"/>
        <w:rPr>
          <w:rFonts w:ascii="標楷體" w:eastAsia="標楷體" w:hAnsi="標楷體" w:cs="標楷體"/>
          <w:sz w:val="28"/>
          <w:szCs w:val="28"/>
        </w:rPr>
      </w:pPr>
      <w:r w:rsidRPr="00FF394C">
        <w:rPr>
          <w:rFonts w:ascii="標楷體" w:eastAsia="標楷體" w:hAnsi="標楷體" w:cs="標楷體"/>
          <w:sz w:val="28"/>
          <w:szCs w:val="28"/>
        </w:rPr>
        <w:t>(1)</w:t>
      </w:r>
      <w:r w:rsidRPr="00FF394C">
        <w:rPr>
          <w:rFonts w:ascii="標楷體" w:eastAsia="標楷體" w:hAnsi="標楷體" w:cs="標楷體" w:hint="eastAsia"/>
          <w:sz w:val="28"/>
          <w:szCs w:val="28"/>
        </w:rPr>
        <w:t>所揭露之內容無法證實。但明顯虛偽不實或揭弊行為經以誣告、偽證罪緩起訴或判決有罪者，不在此限。</w:t>
      </w:r>
    </w:p>
    <w:p w14:paraId="27CC9F20" w14:textId="77777777" w:rsidR="001A3DA9" w:rsidRPr="00FF394C" w:rsidRDefault="001A3DA9" w:rsidP="001A3DA9">
      <w:pPr>
        <w:pStyle w:val="Standard"/>
        <w:spacing w:line="240" w:lineRule="atLeast"/>
        <w:ind w:leftChars="472" w:left="1370" w:hanging="426"/>
        <w:jc w:val="both"/>
        <w:rPr>
          <w:rFonts w:ascii="標楷體" w:eastAsia="標楷體" w:hAnsi="標楷體" w:cs="標楷體"/>
          <w:sz w:val="28"/>
          <w:szCs w:val="28"/>
        </w:rPr>
      </w:pPr>
      <w:r w:rsidRPr="00FF394C">
        <w:rPr>
          <w:rFonts w:ascii="標楷體" w:eastAsia="標楷體" w:hAnsi="標楷體" w:cs="標楷體"/>
          <w:sz w:val="28"/>
          <w:szCs w:val="28"/>
        </w:rPr>
        <w:t>(2)</w:t>
      </w:r>
      <w:r w:rsidRPr="00FF394C">
        <w:rPr>
          <w:rFonts w:ascii="標楷體" w:eastAsia="標楷體" w:hAnsi="標楷體" w:cs="標楷體" w:hint="eastAsia"/>
          <w:sz w:val="28"/>
          <w:szCs w:val="28"/>
        </w:rPr>
        <w:t>所揭露之內容業經他人檢舉或受理揭弊機關已知悉。但案件已公開或揭弊者明知已有他人檢舉者，不在此限。</w:t>
      </w:r>
    </w:p>
    <w:p w14:paraId="700152E2" w14:textId="77777777" w:rsidR="001A3DA9" w:rsidRPr="00FF394C" w:rsidRDefault="001A3DA9" w:rsidP="001A3DA9">
      <w:pPr>
        <w:pStyle w:val="Standard"/>
        <w:spacing w:line="240" w:lineRule="atLeast"/>
        <w:ind w:leftChars="354" w:left="991" w:hangingChars="101" w:hanging="283"/>
        <w:jc w:val="both"/>
        <w:rPr>
          <w:rFonts w:ascii="標楷體" w:eastAsia="標楷體" w:hAnsi="標楷體" w:cs="標楷體"/>
          <w:sz w:val="28"/>
          <w:szCs w:val="28"/>
        </w:rPr>
      </w:pPr>
      <w:r w:rsidRPr="00FF394C">
        <w:rPr>
          <w:rFonts w:ascii="標楷體" w:eastAsia="標楷體" w:hAnsi="標楷體" w:cs="標楷體"/>
          <w:sz w:val="28"/>
          <w:szCs w:val="28"/>
        </w:rPr>
        <w:lastRenderedPageBreak/>
        <w:t>3.</w:t>
      </w:r>
      <w:r w:rsidRPr="00FF394C">
        <w:rPr>
          <w:rFonts w:ascii="標楷體" w:eastAsia="標楷體" w:hAnsi="標楷體" w:cs="標楷體" w:hint="eastAsia"/>
          <w:sz w:val="28"/>
          <w:szCs w:val="28"/>
        </w:rPr>
        <w:t>廠商內部訂有禁止所屬員工揭弊條款者，該約定於本採購案無效。</w:t>
      </w:r>
    </w:p>
    <w:p w14:paraId="7DD59425" w14:textId="77777777" w:rsidR="001A3DA9" w:rsidRPr="00FF394C" w:rsidRDefault="001A3DA9" w:rsidP="001A3DA9">
      <w:pPr>
        <w:pStyle w:val="Standard"/>
        <w:spacing w:line="240" w:lineRule="atLeast"/>
        <w:ind w:leftChars="354" w:left="991" w:hangingChars="101" w:hanging="283"/>
        <w:jc w:val="both"/>
        <w:rPr>
          <w:rFonts w:ascii="標楷體" w:eastAsia="標楷體" w:hAnsi="標楷體" w:cs="標楷體"/>
          <w:sz w:val="28"/>
          <w:szCs w:val="28"/>
        </w:rPr>
      </w:pPr>
      <w:r w:rsidRPr="00FF394C">
        <w:rPr>
          <w:rFonts w:ascii="標楷體" w:eastAsia="標楷體" w:hAnsi="標楷體" w:cs="標楷體"/>
          <w:sz w:val="28"/>
          <w:szCs w:val="28"/>
        </w:rPr>
        <w:t>4.</w:t>
      </w:r>
      <w:r w:rsidRPr="00FF394C">
        <w:rPr>
          <w:rFonts w:ascii="標楷體" w:eastAsia="標楷體" w:hAnsi="標楷體" w:cs="標楷體" w:hint="eastAsia"/>
          <w:sz w:val="28"/>
          <w:szCs w:val="28"/>
        </w:rPr>
        <w:t>為兼顧公益及採購效率，機關於接獲揭弊內容後，應積極釐清揭弊事由，立即啟動調查；除經調查後有具體事證，依契約及法律為必要處置外，廠商及機關仍應依契約約定正常履約及估驗。</w:t>
      </w:r>
    </w:p>
    <w:bookmarkEnd w:id="2"/>
    <w:p w14:paraId="05A14CF3" w14:textId="77777777" w:rsidR="001F206F" w:rsidRPr="00FF394C" w:rsidRDefault="000E4C54">
      <w:pPr>
        <w:pStyle w:val="Textbody"/>
        <w:spacing w:line="240" w:lineRule="atLeast"/>
        <w:ind w:left="840" w:hanging="556"/>
        <w:jc w:val="both"/>
      </w:pPr>
      <w:r w:rsidRPr="00FF394C">
        <w:rPr>
          <w:rFonts w:ascii="標楷體" w:eastAsia="標楷體" w:hAnsi="標楷體"/>
          <w:szCs w:val="28"/>
        </w:rPr>
        <w:t>(</w:t>
      </w:r>
      <w:r w:rsidRPr="00FF394C">
        <w:rPr>
          <w:rFonts w:ascii="標楷體" w:eastAsia="標楷體" w:hAnsi="標楷體" w:hint="eastAsia"/>
          <w:szCs w:val="28"/>
        </w:rPr>
        <w:t>十</w:t>
      </w:r>
      <w:r w:rsidR="001A3DA9" w:rsidRPr="00FF394C">
        <w:rPr>
          <w:rFonts w:ascii="標楷體" w:eastAsia="標楷體" w:hAnsi="標楷體" w:hint="eastAsia"/>
          <w:szCs w:val="28"/>
        </w:rPr>
        <w:t>一</w:t>
      </w:r>
      <w:r w:rsidRPr="00FF394C">
        <w:rPr>
          <w:rFonts w:ascii="標楷體" w:eastAsia="標楷體" w:hAnsi="標楷體"/>
          <w:szCs w:val="28"/>
        </w:rPr>
        <w:t>)</w:t>
      </w:r>
      <w:r w:rsidRPr="00FF394C">
        <w:rPr>
          <w:rFonts w:ascii="標楷體" w:eastAsia="標楷體" w:hAnsi="標楷體" w:cs="標楷體" w:hint="eastAsia"/>
          <w:szCs w:val="28"/>
        </w:rPr>
        <w:t>依據「政治獻金法」第</w:t>
      </w:r>
      <w:r w:rsidRPr="00FF394C">
        <w:rPr>
          <w:rFonts w:ascii="標楷體" w:eastAsia="標楷體" w:hAnsi="標楷體" w:cs="標楷體"/>
          <w:szCs w:val="28"/>
        </w:rPr>
        <w:t>7</w:t>
      </w:r>
      <w:r w:rsidRPr="00FF394C">
        <w:rPr>
          <w:rFonts w:ascii="標楷體" w:eastAsia="標楷體" w:hAnsi="標楷體" w:cs="標楷體" w:hint="eastAsia"/>
          <w:szCs w:val="28"/>
        </w:rPr>
        <w:t>條規定，與政府機關（構）有巨額採購契約，且在履約期間之廠商，不得捐贈政治獻金。</w:t>
      </w:r>
    </w:p>
    <w:p w14:paraId="1811C359" w14:textId="77777777" w:rsidR="001A3DA9" w:rsidRPr="00FF394C" w:rsidRDefault="001A3DA9">
      <w:pPr>
        <w:widowControl/>
        <w:autoSpaceDN/>
        <w:rPr>
          <w:rFonts w:ascii="標楷體" w:eastAsia="標楷體" w:hAnsi="標楷體" w:cs="?????W5"/>
          <w:sz w:val="36"/>
        </w:rPr>
      </w:pPr>
      <w:r w:rsidRPr="00FF394C">
        <w:rPr>
          <w:rFonts w:ascii="標楷體" w:eastAsia="標楷體" w:hAnsi="標楷體"/>
          <w:sz w:val="36"/>
        </w:rPr>
        <w:br w:type="page"/>
      </w:r>
    </w:p>
    <w:p w14:paraId="7C7FE23A" w14:textId="77777777" w:rsidR="001F206F" w:rsidRPr="00FF394C" w:rsidRDefault="001F206F">
      <w:pPr>
        <w:pStyle w:val="Textbody"/>
        <w:ind w:firstLine="0"/>
        <w:rPr>
          <w:rFonts w:ascii="標楷體" w:eastAsia="標楷體" w:hAnsi="標楷體"/>
          <w:sz w:val="36"/>
        </w:rPr>
      </w:pPr>
    </w:p>
    <w:p w14:paraId="5116D46A" w14:textId="77777777" w:rsidR="001F206F" w:rsidRPr="00FF394C" w:rsidRDefault="000E4C54">
      <w:pPr>
        <w:pStyle w:val="Textbody"/>
        <w:snapToGrid w:val="0"/>
        <w:spacing w:line="480" w:lineRule="exact"/>
        <w:ind w:left="538" w:hanging="538"/>
        <w:jc w:val="both"/>
        <w:rPr>
          <w:rFonts w:ascii="標楷體" w:eastAsia="標楷體" w:hAnsi="標楷體"/>
          <w:szCs w:val="28"/>
        </w:rPr>
      </w:pPr>
      <w:r w:rsidRPr="00FF394C">
        <w:rPr>
          <w:rFonts w:ascii="標楷體" w:eastAsia="標楷體" w:hAnsi="標楷體" w:hint="eastAsia"/>
          <w:szCs w:val="28"/>
        </w:rPr>
        <w:t>附表</w:t>
      </w:r>
      <w:r w:rsidRPr="00FF394C">
        <w:rPr>
          <w:rFonts w:ascii="標楷體" w:eastAsia="標楷體" w:hAnsi="標楷體"/>
          <w:szCs w:val="28"/>
        </w:rPr>
        <w:t>1</w:t>
      </w:r>
    </w:p>
    <w:tbl>
      <w:tblPr>
        <w:tblW w:w="9549" w:type="dxa"/>
        <w:tblInd w:w="13" w:type="dxa"/>
        <w:tblLayout w:type="fixed"/>
        <w:tblCellMar>
          <w:left w:w="10" w:type="dxa"/>
          <w:right w:w="10" w:type="dxa"/>
        </w:tblCellMar>
        <w:tblLook w:val="0000" w:firstRow="0" w:lastRow="0" w:firstColumn="0" w:lastColumn="0" w:noHBand="0" w:noVBand="0"/>
      </w:tblPr>
      <w:tblGrid>
        <w:gridCol w:w="783"/>
        <w:gridCol w:w="1001"/>
        <w:gridCol w:w="330"/>
        <w:gridCol w:w="1291"/>
        <w:gridCol w:w="702"/>
        <w:gridCol w:w="285"/>
        <w:gridCol w:w="1164"/>
        <w:gridCol w:w="1454"/>
        <w:gridCol w:w="958"/>
        <w:gridCol w:w="850"/>
        <w:gridCol w:w="731"/>
      </w:tblGrid>
      <w:tr w:rsidR="00FF394C" w:rsidRPr="00FF394C" w14:paraId="69982B5D" w14:textId="77777777">
        <w:tblPrEx>
          <w:tblCellMar>
            <w:top w:w="0" w:type="dxa"/>
            <w:bottom w:w="0" w:type="dxa"/>
          </w:tblCellMar>
        </w:tblPrEx>
        <w:trPr>
          <w:trHeight w:val="615"/>
        </w:trPr>
        <w:tc>
          <w:tcPr>
            <w:tcW w:w="9549" w:type="dxa"/>
            <w:gridSpan w:val="11"/>
            <w:noWrap/>
            <w:tcMar>
              <w:top w:w="0" w:type="dxa"/>
              <w:left w:w="28" w:type="dxa"/>
              <w:bottom w:w="0" w:type="dxa"/>
              <w:right w:w="28" w:type="dxa"/>
            </w:tcMar>
            <w:vAlign w:val="bottom"/>
          </w:tcPr>
          <w:p w14:paraId="73DFBE65" w14:textId="77777777" w:rsidR="001F206F" w:rsidRPr="00FF394C" w:rsidRDefault="000E4C54">
            <w:pPr>
              <w:pStyle w:val="Textbody"/>
              <w:widowControl/>
              <w:ind w:firstLine="0"/>
              <w:jc w:val="center"/>
              <w:rPr>
                <w:rFonts w:ascii="標楷體" w:eastAsia="標楷體" w:hAnsi="標楷體" w:cs="新細明體"/>
                <w:bCs/>
                <w:sz w:val="44"/>
                <w:szCs w:val="44"/>
              </w:rPr>
            </w:pPr>
            <w:r w:rsidRPr="00FF394C">
              <w:rPr>
                <w:rFonts w:ascii="標楷體" w:eastAsia="標楷體" w:hAnsi="標楷體" w:cs="新細明體" w:hint="eastAsia"/>
                <w:bCs/>
                <w:sz w:val="44"/>
                <w:szCs w:val="44"/>
              </w:rPr>
              <w:t>進場施工通知單</w:t>
            </w:r>
          </w:p>
        </w:tc>
      </w:tr>
      <w:tr w:rsidR="00FF394C" w:rsidRPr="00FF394C" w14:paraId="23169CEC" w14:textId="77777777">
        <w:tblPrEx>
          <w:tblCellMar>
            <w:top w:w="0" w:type="dxa"/>
            <w:bottom w:w="0" w:type="dxa"/>
          </w:tblCellMar>
        </w:tblPrEx>
        <w:trPr>
          <w:trHeight w:val="390"/>
        </w:trPr>
        <w:tc>
          <w:tcPr>
            <w:tcW w:w="1784" w:type="dxa"/>
            <w:gridSpan w:val="2"/>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bottom"/>
          </w:tcPr>
          <w:p w14:paraId="0DC48699"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案件編號</w:t>
            </w:r>
          </w:p>
        </w:tc>
        <w:tc>
          <w:tcPr>
            <w:tcW w:w="2323" w:type="dxa"/>
            <w:gridSpan w:val="3"/>
            <w:tcBorders>
              <w:top w:val="single" w:sz="8" w:space="0" w:color="000000"/>
              <w:bottom w:val="single" w:sz="4" w:space="0" w:color="000000"/>
              <w:right w:val="single" w:sz="4" w:space="0" w:color="000000"/>
            </w:tcBorders>
            <w:tcMar>
              <w:top w:w="0" w:type="dxa"/>
              <w:left w:w="28" w:type="dxa"/>
              <w:bottom w:w="0" w:type="dxa"/>
              <w:right w:w="28" w:type="dxa"/>
            </w:tcMar>
            <w:vAlign w:val="bottom"/>
          </w:tcPr>
          <w:p w14:paraId="476C6011"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2903" w:type="dxa"/>
            <w:gridSpan w:val="3"/>
            <w:tcBorders>
              <w:top w:val="single" w:sz="8" w:space="0" w:color="000000"/>
              <w:bottom w:val="single" w:sz="4" w:space="0" w:color="000000"/>
              <w:right w:val="single" w:sz="4" w:space="0" w:color="000000"/>
            </w:tcBorders>
            <w:tcMar>
              <w:top w:w="0" w:type="dxa"/>
              <w:left w:w="28" w:type="dxa"/>
              <w:bottom w:w="0" w:type="dxa"/>
              <w:right w:w="28" w:type="dxa"/>
            </w:tcMar>
            <w:vAlign w:val="bottom"/>
          </w:tcPr>
          <w:p w14:paraId="23AE46C4" w14:textId="77777777" w:rsidR="001F206F" w:rsidRPr="00FF394C" w:rsidRDefault="000E4C54">
            <w:pPr>
              <w:pStyle w:val="Textbody"/>
              <w:widowControl/>
              <w:ind w:firstLine="0"/>
              <w:rPr>
                <w:rFonts w:ascii="標楷體" w:eastAsia="標楷體" w:hAnsi="標楷體" w:cs="新細明體"/>
                <w:bCs/>
                <w:szCs w:val="28"/>
              </w:rPr>
            </w:pPr>
            <w:r w:rsidRPr="00FF394C">
              <w:rPr>
                <w:rFonts w:ascii="標楷體" w:eastAsia="標楷體" w:hAnsi="標楷體" w:cs="新細明體" w:hint="eastAsia"/>
                <w:bCs/>
                <w:szCs w:val="28"/>
              </w:rPr>
              <w:t>開工時間</w:t>
            </w:r>
          </w:p>
        </w:tc>
        <w:tc>
          <w:tcPr>
            <w:tcW w:w="2539" w:type="dxa"/>
            <w:gridSpan w:val="3"/>
            <w:tcBorders>
              <w:top w:val="single" w:sz="8" w:space="0" w:color="000000"/>
              <w:left w:val="single" w:sz="4" w:space="0" w:color="000000"/>
              <w:bottom w:val="single" w:sz="4" w:space="0" w:color="000000"/>
              <w:right w:val="single" w:sz="8" w:space="0" w:color="000000"/>
            </w:tcBorders>
            <w:tcMar>
              <w:top w:w="0" w:type="dxa"/>
              <w:left w:w="28" w:type="dxa"/>
              <w:bottom w:w="0" w:type="dxa"/>
              <w:right w:w="28" w:type="dxa"/>
            </w:tcMar>
          </w:tcPr>
          <w:p w14:paraId="6FDD97D4" w14:textId="77777777" w:rsidR="001F206F" w:rsidRPr="00FF394C" w:rsidRDefault="000E4C54">
            <w:pPr>
              <w:pStyle w:val="Textbody"/>
              <w:widowControl/>
              <w:jc w:val="both"/>
              <w:rPr>
                <w:rFonts w:ascii="標楷體" w:eastAsia="標楷體" w:hAnsi="標楷體" w:cs="新細明體"/>
              </w:rPr>
            </w:pPr>
            <w:r w:rsidRPr="00FF394C">
              <w:rPr>
                <w:rFonts w:ascii="標楷體" w:eastAsia="標楷體" w:hAnsi="標楷體" w:cs="新細明體" w:hint="eastAsia"/>
              </w:rPr>
              <w:t xml:space="preserve">　</w:t>
            </w:r>
          </w:p>
        </w:tc>
      </w:tr>
      <w:tr w:rsidR="00FF394C" w:rsidRPr="00FF394C" w14:paraId="2A14C056" w14:textId="77777777">
        <w:tblPrEx>
          <w:tblCellMar>
            <w:top w:w="0" w:type="dxa"/>
            <w:bottom w:w="0" w:type="dxa"/>
          </w:tblCellMar>
        </w:tblPrEx>
        <w:trPr>
          <w:trHeight w:val="330"/>
        </w:trPr>
        <w:tc>
          <w:tcPr>
            <w:tcW w:w="1784" w:type="dxa"/>
            <w:gridSpan w:val="2"/>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bottom"/>
          </w:tcPr>
          <w:p w14:paraId="358EDBC8"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工程位置</w:t>
            </w:r>
          </w:p>
        </w:tc>
        <w:tc>
          <w:tcPr>
            <w:tcW w:w="2323" w:type="dxa"/>
            <w:gridSpan w:val="3"/>
            <w:tcBorders>
              <w:top w:val="single" w:sz="4" w:space="0" w:color="000000"/>
              <w:bottom w:val="single" w:sz="4" w:space="0" w:color="000000"/>
              <w:right w:val="single" w:sz="4" w:space="0" w:color="000000"/>
            </w:tcBorders>
            <w:tcMar>
              <w:top w:w="0" w:type="dxa"/>
              <w:left w:w="28" w:type="dxa"/>
              <w:bottom w:w="0" w:type="dxa"/>
              <w:right w:w="28" w:type="dxa"/>
            </w:tcMar>
            <w:vAlign w:val="bottom"/>
          </w:tcPr>
          <w:p w14:paraId="44925D86"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2903"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1ABDAA"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限定竣工時間</w:t>
            </w:r>
          </w:p>
        </w:tc>
        <w:tc>
          <w:tcPr>
            <w:tcW w:w="2539" w:type="dxa"/>
            <w:gridSpan w:val="3"/>
            <w:vMerge w:val="restart"/>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22EAF063" w14:textId="77777777" w:rsidR="001F206F" w:rsidRPr="00FF394C" w:rsidRDefault="000E4C54">
            <w:pPr>
              <w:pStyle w:val="Textbody"/>
              <w:widowControl/>
              <w:jc w:val="both"/>
              <w:rPr>
                <w:rFonts w:ascii="標楷體" w:eastAsia="標楷體" w:hAnsi="標楷體" w:cs="新細明體"/>
                <w:bCs/>
              </w:rPr>
            </w:pPr>
            <w:r w:rsidRPr="00FF394C">
              <w:rPr>
                <w:rFonts w:ascii="標楷體" w:eastAsia="標楷體" w:hAnsi="標楷體" w:cs="新細明體" w:hint="eastAsia"/>
                <w:bCs/>
              </w:rPr>
              <w:t xml:space="preserve">　</w:t>
            </w:r>
          </w:p>
        </w:tc>
      </w:tr>
      <w:tr w:rsidR="00FF394C" w:rsidRPr="00FF394C" w14:paraId="398F13E7" w14:textId="77777777">
        <w:tblPrEx>
          <w:tblCellMar>
            <w:top w:w="0" w:type="dxa"/>
            <w:bottom w:w="0" w:type="dxa"/>
          </w:tblCellMar>
        </w:tblPrEx>
        <w:trPr>
          <w:trHeight w:val="330"/>
        </w:trPr>
        <w:tc>
          <w:tcPr>
            <w:tcW w:w="1784" w:type="dxa"/>
            <w:gridSpan w:val="2"/>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bottom"/>
          </w:tcPr>
          <w:p w14:paraId="792369D2"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bCs/>
              </w:rPr>
              <w:t>GPS</w:t>
            </w:r>
            <w:r w:rsidRPr="00FF394C">
              <w:rPr>
                <w:rFonts w:ascii="標楷體" w:eastAsia="標楷體" w:hAnsi="標楷體" w:cs="新細明體" w:hint="eastAsia"/>
                <w:bCs/>
              </w:rPr>
              <w:t>座標</w:t>
            </w:r>
          </w:p>
        </w:tc>
        <w:tc>
          <w:tcPr>
            <w:tcW w:w="2323" w:type="dxa"/>
            <w:gridSpan w:val="3"/>
            <w:tcBorders>
              <w:top w:val="single" w:sz="4" w:space="0" w:color="000000"/>
              <w:bottom w:val="single" w:sz="4" w:space="0" w:color="000000"/>
              <w:right w:val="single" w:sz="4" w:space="0" w:color="000000"/>
            </w:tcBorders>
            <w:tcMar>
              <w:top w:w="0" w:type="dxa"/>
              <w:left w:w="28" w:type="dxa"/>
              <w:bottom w:w="0" w:type="dxa"/>
              <w:right w:w="28" w:type="dxa"/>
            </w:tcMar>
            <w:vAlign w:val="bottom"/>
          </w:tcPr>
          <w:p w14:paraId="5E9FA189"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2903"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04F58A" w14:textId="77777777" w:rsidR="001F206F" w:rsidRPr="00FF394C" w:rsidRDefault="001F206F">
            <w:pPr>
              <w:widowControl/>
            </w:pPr>
          </w:p>
        </w:tc>
        <w:tc>
          <w:tcPr>
            <w:tcW w:w="2539" w:type="dxa"/>
            <w:gridSpan w:val="3"/>
            <w:vMerge/>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324C70C5" w14:textId="77777777" w:rsidR="001F206F" w:rsidRPr="00FF394C" w:rsidRDefault="001F206F">
            <w:pPr>
              <w:widowControl/>
            </w:pPr>
          </w:p>
        </w:tc>
      </w:tr>
      <w:tr w:rsidR="00FF394C" w:rsidRPr="00FF394C" w14:paraId="129C94CD" w14:textId="77777777">
        <w:tblPrEx>
          <w:tblCellMar>
            <w:top w:w="0" w:type="dxa"/>
            <w:bottom w:w="0" w:type="dxa"/>
          </w:tblCellMar>
        </w:tblPrEx>
        <w:trPr>
          <w:trHeight w:val="330"/>
        </w:trPr>
        <w:tc>
          <w:tcPr>
            <w:tcW w:w="1784" w:type="dxa"/>
            <w:gridSpan w:val="2"/>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tcPr>
          <w:p w14:paraId="40FB52B2"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現場勘查時間</w:t>
            </w:r>
          </w:p>
        </w:tc>
        <w:tc>
          <w:tcPr>
            <w:tcW w:w="7765" w:type="dxa"/>
            <w:gridSpan w:val="9"/>
            <w:tcBorders>
              <w:top w:val="single" w:sz="4" w:space="0" w:color="000000"/>
              <w:bottom w:val="single" w:sz="4" w:space="0" w:color="000000"/>
              <w:right w:val="single" w:sz="4" w:space="0" w:color="000000"/>
            </w:tcBorders>
            <w:tcMar>
              <w:top w:w="0" w:type="dxa"/>
              <w:left w:w="28" w:type="dxa"/>
              <w:bottom w:w="0" w:type="dxa"/>
              <w:right w:w="28" w:type="dxa"/>
            </w:tcMar>
          </w:tcPr>
          <w:p w14:paraId="04A03EF9" w14:textId="77777777" w:rsidR="001F206F" w:rsidRPr="00FF394C" w:rsidRDefault="001F206F">
            <w:pPr>
              <w:pStyle w:val="Textbody"/>
              <w:widowControl/>
              <w:ind w:firstLine="0"/>
              <w:jc w:val="both"/>
              <w:rPr>
                <w:rFonts w:ascii="標楷體" w:eastAsia="標楷體" w:hAnsi="標楷體" w:cs="新細明體"/>
                <w:bCs/>
              </w:rPr>
            </w:pPr>
          </w:p>
        </w:tc>
      </w:tr>
      <w:tr w:rsidR="00FF394C" w:rsidRPr="00FF394C" w14:paraId="413512AB" w14:textId="77777777">
        <w:tblPrEx>
          <w:tblCellMar>
            <w:top w:w="0" w:type="dxa"/>
            <w:bottom w:w="0" w:type="dxa"/>
          </w:tblCellMar>
        </w:tblPrEx>
        <w:trPr>
          <w:trHeight w:val="690"/>
        </w:trPr>
        <w:tc>
          <w:tcPr>
            <w:tcW w:w="1784" w:type="dxa"/>
            <w:gridSpan w:val="2"/>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bottom"/>
          </w:tcPr>
          <w:p w14:paraId="1C0534BF"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損害情形、現況概述</w:t>
            </w:r>
            <w:r w:rsidRPr="00FF394C">
              <w:rPr>
                <w:rFonts w:ascii="標楷體" w:eastAsia="標楷體" w:hAnsi="標楷體" w:cs="新細明體"/>
                <w:bCs/>
              </w:rPr>
              <w:t>(</w:t>
            </w:r>
            <w:r w:rsidRPr="00FF394C">
              <w:rPr>
                <w:rFonts w:ascii="標楷體" w:eastAsia="標楷體" w:hAnsi="標楷體" w:cs="新細明體" w:hint="eastAsia"/>
                <w:bCs/>
              </w:rPr>
              <w:t>得附照片</w:t>
            </w:r>
            <w:r w:rsidRPr="00FF394C">
              <w:rPr>
                <w:rFonts w:ascii="標楷體" w:eastAsia="標楷體" w:hAnsi="標楷體" w:cs="新細明體"/>
                <w:bCs/>
              </w:rPr>
              <w:t>)</w:t>
            </w:r>
          </w:p>
        </w:tc>
        <w:tc>
          <w:tcPr>
            <w:tcW w:w="7765" w:type="dxa"/>
            <w:gridSpan w:val="9"/>
            <w:tcBorders>
              <w:top w:val="single" w:sz="4" w:space="0" w:color="000000"/>
              <w:bottom w:val="single" w:sz="4" w:space="0" w:color="000000"/>
              <w:right w:val="single" w:sz="4" w:space="0" w:color="000000"/>
            </w:tcBorders>
            <w:tcMar>
              <w:top w:w="0" w:type="dxa"/>
              <w:left w:w="28" w:type="dxa"/>
              <w:bottom w:w="0" w:type="dxa"/>
              <w:right w:w="28" w:type="dxa"/>
            </w:tcMar>
          </w:tcPr>
          <w:p w14:paraId="0EC546AD" w14:textId="77777777" w:rsidR="001F206F" w:rsidRPr="00FF394C" w:rsidRDefault="001F206F">
            <w:pPr>
              <w:pStyle w:val="Textbody"/>
              <w:widowControl/>
              <w:ind w:firstLine="0"/>
              <w:rPr>
                <w:rFonts w:ascii="標楷體" w:eastAsia="標楷體" w:hAnsi="標楷體" w:cs="新細明體"/>
                <w:bCs/>
              </w:rPr>
            </w:pPr>
          </w:p>
        </w:tc>
      </w:tr>
      <w:tr w:rsidR="00FF394C" w:rsidRPr="00FF394C" w14:paraId="7EF110B2" w14:textId="77777777">
        <w:tblPrEx>
          <w:tblCellMar>
            <w:top w:w="0" w:type="dxa"/>
            <w:bottom w:w="0" w:type="dxa"/>
          </w:tblCellMar>
        </w:tblPrEx>
        <w:trPr>
          <w:trHeight w:val="330"/>
        </w:trPr>
        <w:tc>
          <w:tcPr>
            <w:tcW w:w="9549" w:type="dxa"/>
            <w:gridSpan w:val="11"/>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tcPr>
          <w:p w14:paraId="2C1A1053"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工作項目及範圍（以可依契約計價之項目為限）</w:t>
            </w:r>
          </w:p>
        </w:tc>
      </w:tr>
      <w:tr w:rsidR="00FF394C" w:rsidRPr="00FF394C" w14:paraId="250340F3" w14:textId="77777777">
        <w:tblPrEx>
          <w:tblCellMar>
            <w:top w:w="0" w:type="dxa"/>
            <w:bottom w:w="0" w:type="dxa"/>
          </w:tblCellMar>
        </w:tblPrEx>
        <w:trPr>
          <w:trHeight w:val="525"/>
        </w:trPr>
        <w:tc>
          <w:tcPr>
            <w:tcW w:w="783" w:type="dxa"/>
            <w:vMerge w:val="restart"/>
            <w:tcBorders>
              <w:left w:val="single" w:sz="8" w:space="0" w:color="000000"/>
              <w:bottom w:val="single" w:sz="4" w:space="0" w:color="000000"/>
              <w:right w:val="single" w:sz="4" w:space="0" w:color="000000"/>
            </w:tcBorders>
            <w:tcMar>
              <w:top w:w="0" w:type="dxa"/>
              <w:left w:w="28" w:type="dxa"/>
              <w:bottom w:w="0" w:type="dxa"/>
              <w:right w:w="28" w:type="dxa"/>
            </w:tcMar>
            <w:vAlign w:val="bottom"/>
          </w:tcPr>
          <w:p w14:paraId="011A86FC"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項次</w:t>
            </w:r>
          </w:p>
        </w:tc>
        <w:tc>
          <w:tcPr>
            <w:tcW w:w="133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14:paraId="71B93102"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項目說明及範圍</w:t>
            </w:r>
          </w:p>
        </w:tc>
        <w:tc>
          <w:tcPr>
            <w:tcW w:w="1291" w:type="dxa"/>
            <w:vMerge w:val="restart"/>
            <w:tcBorders>
              <w:left w:val="single" w:sz="4" w:space="0" w:color="000000"/>
              <w:bottom w:val="single" w:sz="4" w:space="0" w:color="000000"/>
              <w:right w:val="single" w:sz="4" w:space="0" w:color="000000"/>
            </w:tcBorders>
            <w:tcMar>
              <w:top w:w="0" w:type="dxa"/>
              <w:left w:w="28" w:type="dxa"/>
              <w:bottom w:w="0" w:type="dxa"/>
              <w:right w:w="28" w:type="dxa"/>
            </w:tcMar>
            <w:vAlign w:val="bottom"/>
          </w:tcPr>
          <w:p w14:paraId="689A1429"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計價單位</w:t>
            </w:r>
          </w:p>
        </w:tc>
        <w:tc>
          <w:tcPr>
            <w:tcW w:w="3605" w:type="dxa"/>
            <w:gridSpan w:val="4"/>
            <w:tcBorders>
              <w:top w:val="single" w:sz="4" w:space="0" w:color="000000"/>
              <w:bottom w:val="single" w:sz="4" w:space="0" w:color="000000"/>
              <w:right w:val="single" w:sz="4" w:space="0" w:color="000000"/>
            </w:tcBorders>
            <w:tcMar>
              <w:top w:w="0" w:type="dxa"/>
              <w:left w:w="28" w:type="dxa"/>
              <w:bottom w:w="0" w:type="dxa"/>
              <w:right w:w="28" w:type="dxa"/>
            </w:tcMar>
            <w:vAlign w:val="bottom"/>
          </w:tcPr>
          <w:p w14:paraId="7A0446A0" w14:textId="77777777" w:rsidR="001F206F" w:rsidRPr="00FF394C" w:rsidRDefault="000E4C54">
            <w:pPr>
              <w:pStyle w:val="Textbody"/>
              <w:widowControl/>
              <w:ind w:firstLine="0"/>
              <w:jc w:val="center"/>
              <w:rPr>
                <w:rFonts w:ascii="標楷體" w:eastAsia="標楷體" w:hAnsi="標楷體" w:cs="新細明體"/>
                <w:bCs/>
              </w:rPr>
            </w:pPr>
            <w:r w:rsidRPr="00FF394C">
              <w:rPr>
                <w:rFonts w:ascii="標楷體" w:eastAsia="標楷體" w:hAnsi="標楷體" w:cs="新細明體" w:hint="eastAsia"/>
                <w:bCs/>
              </w:rPr>
              <w:t>預估費用</w:t>
            </w:r>
          </w:p>
        </w:tc>
        <w:tc>
          <w:tcPr>
            <w:tcW w:w="2539" w:type="dxa"/>
            <w:gridSpan w:val="3"/>
            <w:vMerge w:val="restart"/>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vAlign w:val="bottom"/>
          </w:tcPr>
          <w:p w14:paraId="1116713F" w14:textId="77777777" w:rsidR="001F206F" w:rsidRPr="00FF394C" w:rsidRDefault="000E4C54">
            <w:pPr>
              <w:pStyle w:val="Textbody"/>
              <w:widowControl/>
              <w:rPr>
                <w:rFonts w:ascii="標楷體" w:eastAsia="標楷體" w:hAnsi="標楷體" w:cs="新細明體"/>
                <w:bCs/>
              </w:rPr>
            </w:pPr>
            <w:r w:rsidRPr="00FF394C">
              <w:rPr>
                <w:rFonts w:ascii="標楷體" w:eastAsia="標楷體" w:hAnsi="標楷體" w:cs="新細明體" w:hint="eastAsia"/>
                <w:bCs/>
              </w:rPr>
              <w:t>備註</w:t>
            </w:r>
          </w:p>
        </w:tc>
      </w:tr>
      <w:tr w:rsidR="00FF394C" w:rsidRPr="00FF394C" w14:paraId="1E85DDBC" w14:textId="77777777">
        <w:tblPrEx>
          <w:tblCellMar>
            <w:top w:w="0" w:type="dxa"/>
            <w:bottom w:w="0" w:type="dxa"/>
          </w:tblCellMar>
        </w:tblPrEx>
        <w:trPr>
          <w:trHeight w:val="360"/>
        </w:trPr>
        <w:tc>
          <w:tcPr>
            <w:tcW w:w="783" w:type="dxa"/>
            <w:vMerge/>
            <w:tcBorders>
              <w:left w:val="single" w:sz="8" w:space="0" w:color="000000"/>
              <w:bottom w:val="single" w:sz="4" w:space="0" w:color="000000"/>
              <w:right w:val="single" w:sz="4" w:space="0" w:color="000000"/>
            </w:tcBorders>
            <w:tcMar>
              <w:top w:w="0" w:type="dxa"/>
              <w:left w:w="28" w:type="dxa"/>
              <w:bottom w:w="0" w:type="dxa"/>
              <w:right w:w="28" w:type="dxa"/>
            </w:tcMar>
            <w:vAlign w:val="bottom"/>
          </w:tcPr>
          <w:p w14:paraId="08DF7390" w14:textId="77777777" w:rsidR="001F206F" w:rsidRPr="00FF394C" w:rsidRDefault="001F206F">
            <w:pPr>
              <w:widowControl/>
            </w:pPr>
          </w:p>
        </w:tc>
        <w:tc>
          <w:tcPr>
            <w:tcW w:w="133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14:paraId="7F610126" w14:textId="77777777" w:rsidR="001F206F" w:rsidRPr="00FF394C" w:rsidRDefault="001F206F">
            <w:pPr>
              <w:widowControl/>
            </w:pPr>
          </w:p>
        </w:tc>
        <w:tc>
          <w:tcPr>
            <w:tcW w:w="1291" w:type="dxa"/>
            <w:vMerge/>
            <w:tcBorders>
              <w:left w:val="single" w:sz="4" w:space="0" w:color="000000"/>
              <w:bottom w:val="single" w:sz="4" w:space="0" w:color="000000"/>
              <w:right w:val="single" w:sz="4" w:space="0" w:color="000000"/>
            </w:tcBorders>
            <w:tcMar>
              <w:top w:w="0" w:type="dxa"/>
              <w:left w:w="28" w:type="dxa"/>
              <w:bottom w:w="0" w:type="dxa"/>
              <w:right w:w="28" w:type="dxa"/>
            </w:tcMar>
            <w:vAlign w:val="bottom"/>
          </w:tcPr>
          <w:p w14:paraId="47760498" w14:textId="77777777" w:rsidR="001F206F" w:rsidRPr="00FF394C" w:rsidRDefault="001F206F">
            <w:pPr>
              <w:widowControl/>
            </w:pPr>
          </w:p>
        </w:tc>
        <w:tc>
          <w:tcPr>
            <w:tcW w:w="987" w:type="dxa"/>
            <w:gridSpan w:val="2"/>
            <w:tcBorders>
              <w:bottom w:val="single" w:sz="4" w:space="0" w:color="000000"/>
              <w:right w:val="single" w:sz="4" w:space="0" w:color="000000"/>
            </w:tcBorders>
            <w:tcMar>
              <w:top w:w="0" w:type="dxa"/>
              <w:left w:w="28" w:type="dxa"/>
              <w:bottom w:w="0" w:type="dxa"/>
              <w:right w:w="28" w:type="dxa"/>
            </w:tcMar>
            <w:vAlign w:val="bottom"/>
          </w:tcPr>
          <w:p w14:paraId="159B0361"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數量</w:t>
            </w:r>
          </w:p>
        </w:tc>
        <w:tc>
          <w:tcPr>
            <w:tcW w:w="1164" w:type="dxa"/>
            <w:tcBorders>
              <w:bottom w:val="single" w:sz="4" w:space="0" w:color="000000"/>
              <w:right w:val="single" w:sz="4" w:space="0" w:color="000000"/>
            </w:tcBorders>
            <w:tcMar>
              <w:top w:w="0" w:type="dxa"/>
              <w:left w:w="28" w:type="dxa"/>
              <w:bottom w:w="0" w:type="dxa"/>
              <w:right w:w="28" w:type="dxa"/>
            </w:tcMar>
            <w:vAlign w:val="bottom"/>
          </w:tcPr>
          <w:p w14:paraId="76DD50A4"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單價</w:t>
            </w:r>
          </w:p>
        </w:tc>
        <w:tc>
          <w:tcPr>
            <w:tcW w:w="1454" w:type="dxa"/>
            <w:tcBorders>
              <w:bottom w:val="single" w:sz="4" w:space="0" w:color="000000"/>
              <w:right w:val="single" w:sz="4" w:space="0" w:color="000000"/>
            </w:tcBorders>
            <w:tcMar>
              <w:top w:w="0" w:type="dxa"/>
              <w:left w:w="28" w:type="dxa"/>
              <w:bottom w:w="0" w:type="dxa"/>
              <w:right w:w="28" w:type="dxa"/>
            </w:tcMar>
            <w:vAlign w:val="bottom"/>
          </w:tcPr>
          <w:p w14:paraId="236B8A75" w14:textId="77777777" w:rsidR="001F206F" w:rsidRPr="00FF394C" w:rsidRDefault="000E4C54">
            <w:pPr>
              <w:pStyle w:val="Textbody"/>
              <w:widowControl/>
              <w:ind w:firstLine="0"/>
              <w:rPr>
                <w:rFonts w:ascii="標楷體" w:eastAsia="標楷體" w:hAnsi="標楷體" w:cs="新細明體"/>
                <w:bCs/>
              </w:rPr>
            </w:pPr>
            <w:r w:rsidRPr="00FF394C">
              <w:rPr>
                <w:rFonts w:ascii="標楷體" w:eastAsia="標楷體" w:hAnsi="標楷體" w:cs="新細明體" w:hint="eastAsia"/>
                <w:bCs/>
              </w:rPr>
              <w:t>總價</w:t>
            </w:r>
          </w:p>
        </w:tc>
        <w:tc>
          <w:tcPr>
            <w:tcW w:w="2539" w:type="dxa"/>
            <w:gridSpan w:val="3"/>
            <w:vMerge/>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vAlign w:val="bottom"/>
          </w:tcPr>
          <w:p w14:paraId="6FAB6D1D" w14:textId="77777777" w:rsidR="001F206F" w:rsidRPr="00FF394C" w:rsidRDefault="001F206F">
            <w:pPr>
              <w:widowControl/>
            </w:pPr>
          </w:p>
        </w:tc>
      </w:tr>
      <w:tr w:rsidR="00FF394C" w:rsidRPr="00FF394C" w14:paraId="46B403B7" w14:textId="77777777">
        <w:tblPrEx>
          <w:tblCellMar>
            <w:top w:w="0" w:type="dxa"/>
            <w:bottom w:w="0" w:type="dxa"/>
          </w:tblCellMar>
        </w:tblPrEx>
        <w:trPr>
          <w:trHeight w:val="330"/>
        </w:trPr>
        <w:tc>
          <w:tcPr>
            <w:tcW w:w="783" w:type="dxa"/>
            <w:tcBorders>
              <w:left w:val="single" w:sz="8" w:space="0" w:color="000000"/>
              <w:right w:val="single" w:sz="4" w:space="0" w:color="000000"/>
            </w:tcBorders>
            <w:noWrap/>
            <w:tcMar>
              <w:top w:w="0" w:type="dxa"/>
              <w:left w:w="28" w:type="dxa"/>
              <w:bottom w:w="0" w:type="dxa"/>
              <w:right w:w="28" w:type="dxa"/>
            </w:tcMar>
            <w:vAlign w:val="center"/>
          </w:tcPr>
          <w:p w14:paraId="109833DD"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1331" w:type="dxa"/>
            <w:gridSpan w:val="2"/>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14:paraId="3A0A7276"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1291" w:type="dxa"/>
            <w:tcBorders>
              <w:right w:val="single" w:sz="4" w:space="0" w:color="000000"/>
            </w:tcBorders>
            <w:noWrap/>
            <w:tcMar>
              <w:top w:w="0" w:type="dxa"/>
              <w:left w:w="28" w:type="dxa"/>
              <w:bottom w:w="0" w:type="dxa"/>
              <w:right w:w="28" w:type="dxa"/>
            </w:tcMar>
            <w:vAlign w:val="center"/>
          </w:tcPr>
          <w:p w14:paraId="3DD5F627"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987" w:type="dxa"/>
            <w:gridSpan w:val="2"/>
            <w:tcBorders>
              <w:bottom w:val="single" w:sz="4" w:space="0" w:color="000000"/>
              <w:right w:val="single" w:sz="4" w:space="0" w:color="000000"/>
            </w:tcBorders>
            <w:noWrap/>
            <w:tcMar>
              <w:top w:w="0" w:type="dxa"/>
              <w:left w:w="28" w:type="dxa"/>
              <w:bottom w:w="0" w:type="dxa"/>
              <w:right w:w="28" w:type="dxa"/>
            </w:tcMar>
            <w:vAlign w:val="center"/>
          </w:tcPr>
          <w:p w14:paraId="5451157A" w14:textId="77777777" w:rsidR="001F206F" w:rsidRPr="00FF394C" w:rsidRDefault="000E4C54">
            <w:pPr>
              <w:pStyle w:val="Textbody"/>
              <w:widowControl/>
              <w:rPr>
                <w:rFonts w:ascii="細明體" w:eastAsia="細明體" w:hAnsi="細明體" w:cs="新細明體"/>
                <w:sz w:val="20"/>
              </w:rPr>
            </w:pPr>
            <w:r w:rsidRPr="00FF394C">
              <w:rPr>
                <w:rFonts w:ascii="細明體" w:eastAsia="細明體" w:hAnsi="細明體" w:cs="新細明體" w:hint="eastAsia"/>
                <w:sz w:val="20"/>
              </w:rPr>
              <w:t xml:space="preserve">　</w:t>
            </w:r>
          </w:p>
        </w:tc>
        <w:tc>
          <w:tcPr>
            <w:tcW w:w="1164" w:type="dxa"/>
            <w:tcBorders>
              <w:right w:val="single" w:sz="4" w:space="0" w:color="000000"/>
            </w:tcBorders>
            <w:noWrap/>
            <w:tcMar>
              <w:top w:w="0" w:type="dxa"/>
              <w:left w:w="28" w:type="dxa"/>
              <w:bottom w:w="0" w:type="dxa"/>
              <w:right w:w="28" w:type="dxa"/>
            </w:tcMar>
            <w:vAlign w:val="center"/>
          </w:tcPr>
          <w:p w14:paraId="45B1C4F5"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1454" w:type="dxa"/>
            <w:tcBorders>
              <w:right w:val="single" w:sz="4" w:space="0" w:color="000000"/>
            </w:tcBorders>
            <w:noWrap/>
            <w:tcMar>
              <w:top w:w="0" w:type="dxa"/>
              <w:left w:w="28" w:type="dxa"/>
              <w:bottom w:w="0" w:type="dxa"/>
              <w:right w:w="28" w:type="dxa"/>
            </w:tcMar>
            <w:vAlign w:val="center"/>
          </w:tcPr>
          <w:p w14:paraId="4FDDCA76"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958" w:type="dxa"/>
            <w:tcBorders>
              <w:bottom w:val="single" w:sz="4" w:space="0" w:color="000000"/>
            </w:tcBorders>
            <w:tcMar>
              <w:top w:w="0" w:type="dxa"/>
              <w:left w:w="28" w:type="dxa"/>
              <w:bottom w:w="0" w:type="dxa"/>
              <w:right w:w="28" w:type="dxa"/>
            </w:tcMar>
            <w:vAlign w:val="center"/>
          </w:tcPr>
          <w:p w14:paraId="0AACFA72"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850" w:type="dxa"/>
            <w:tcBorders>
              <w:bottom w:val="single" w:sz="4" w:space="0" w:color="000000"/>
            </w:tcBorders>
            <w:tcMar>
              <w:top w:w="0" w:type="dxa"/>
              <w:left w:w="28" w:type="dxa"/>
              <w:bottom w:w="0" w:type="dxa"/>
              <w:right w:w="28" w:type="dxa"/>
            </w:tcMar>
            <w:vAlign w:val="center"/>
          </w:tcPr>
          <w:p w14:paraId="29109845"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731" w:type="dxa"/>
            <w:tcBorders>
              <w:bottom w:val="single" w:sz="4" w:space="0" w:color="000000"/>
              <w:right w:val="single" w:sz="8" w:space="0" w:color="000000"/>
            </w:tcBorders>
            <w:tcMar>
              <w:top w:w="0" w:type="dxa"/>
              <w:left w:w="28" w:type="dxa"/>
              <w:bottom w:w="0" w:type="dxa"/>
              <w:right w:w="28" w:type="dxa"/>
            </w:tcMar>
            <w:vAlign w:val="center"/>
          </w:tcPr>
          <w:p w14:paraId="7CAE5306"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r>
      <w:tr w:rsidR="00FF394C" w:rsidRPr="00FF394C" w14:paraId="661AFC9B" w14:textId="77777777">
        <w:tblPrEx>
          <w:tblCellMar>
            <w:top w:w="0" w:type="dxa"/>
            <w:bottom w:w="0" w:type="dxa"/>
          </w:tblCellMar>
        </w:tblPrEx>
        <w:trPr>
          <w:trHeight w:val="330"/>
        </w:trPr>
        <w:tc>
          <w:tcPr>
            <w:tcW w:w="783" w:type="dxa"/>
            <w:tcBorders>
              <w:top w:val="single" w:sz="4" w:space="0" w:color="000000"/>
              <w:left w:val="single" w:sz="8" w:space="0" w:color="000000"/>
              <w:right w:val="single" w:sz="4" w:space="0" w:color="000000"/>
            </w:tcBorders>
            <w:noWrap/>
            <w:tcMar>
              <w:top w:w="0" w:type="dxa"/>
              <w:left w:w="28" w:type="dxa"/>
              <w:bottom w:w="0" w:type="dxa"/>
              <w:right w:w="28" w:type="dxa"/>
            </w:tcMar>
            <w:vAlign w:val="center"/>
          </w:tcPr>
          <w:p w14:paraId="02FF6B1C"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1331" w:type="dxa"/>
            <w:gridSpan w:val="2"/>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14:paraId="1BBCCCAB"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1291" w:type="dxa"/>
            <w:tcBorders>
              <w:top w:val="single" w:sz="4" w:space="0" w:color="000000"/>
              <w:right w:val="single" w:sz="4" w:space="0" w:color="000000"/>
            </w:tcBorders>
            <w:noWrap/>
            <w:tcMar>
              <w:top w:w="0" w:type="dxa"/>
              <w:left w:w="28" w:type="dxa"/>
              <w:bottom w:w="0" w:type="dxa"/>
              <w:right w:w="28" w:type="dxa"/>
            </w:tcMar>
            <w:vAlign w:val="center"/>
          </w:tcPr>
          <w:p w14:paraId="35047824"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987" w:type="dxa"/>
            <w:gridSpan w:val="2"/>
            <w:tcBorders>
              <w:bottom w:val="single" w:sz="4" w:space="0" w:color="000000"/>
              <w:right w:val="single" w:sz="4" w:space="0" w:color="000000"/>
            </w:tcBorders>
            <w:noWrap/>
            <w:tcMar>
              <w:top w:w="0" w:type="dxa"/>
              <w:left w:w="28" w:type="dxa"/>
              <w:bottom w:w="0" w:type="dxa"/>
              <w:right w:w="28" w:type="dxa"/>
            </w:tcMar>
            <w:vAlign w:val="center"/>
          </w:tcPr>
          <w:p w14:paraId="0781DA84" w14:textId="77777777" w:rsidR="001F206F" w:rsidRPr="00FF394C" w:rsidRDefault="000E4C54">
            <w:pPr>
              <w:pStyle w:val="Textbody"/>
              <w:widowControl/>
              <w:rPr>
                <w:rFonts w:ascii="細明體" w:eastAsia="細明體" w:hAnsi="細明體" w:cs="新細明體"/>
                <w:sz w:val="20"/>
              </w:rPr>
            </w:pPr>
            <w:r w:rsidRPr="00FF394C">
              <w:rPr>
                <w:rFonts w:ascii="細明體" w:eastAsia="細明體" w:hAnsi="細明體" w:cs="新細明體" w:hint="eastAsia"/>
                <w:sz w:val="20"/>
              </w:rPr>
              <w:t xml:space="preserve">　</w:t>
            </w:r>
          </w:p>
        </w:tc>
        <w:tc>
          <w:tcPr>
            <w:tcW w:w="1164" w:type="dxa"/>
            <w:tcBorders>
              <w:top w:val="single" w:sz="4" w:space="0" w:color="000000"/>
              <w:right w:val="single" w:sz="4" w:space="0" w:color="000000"/>
            </w:tcBorders>
            <w:noWrap/>
            <w:tcMar>
              <w:top w:w="0" w:type="dxa"/>
              <w:left w:w="28" w:type="dxa"/>
              <w:bottom w:w="0" w:type="dxa"/>
              <w:right w:w="28" w:type="dxa"/>
            </w:tcMar>
            <w:vAlign w:val="center"/>
          </w:tcPr>
          <w:p w14:paraId="1BA8C0D6"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1454" w:type="dxa"/>
            <w:tcBorders>
              <w:top w:val="single" w:sz="4" w:space="0" w:color="000000"/>
              <w:right w:val="single" w:sz="4" w:space="0" w:color="000000"/>
            </w:tcBorders>
            <w:noWrap/>
            <w:tcMar>
              <w:top w:w="0" w:type="dxa"/>
              <w:left w:w="28" w:type="dxa"/>
              <w:bottom w:w="0" w:type="dxa"/>
              <w:right w:w="28" w:type="dxa"/>
            </w:tcMar>
            <w:vAlign w:val="center"/>
          </w:tcPr>
          <w:p w14:paraId="33FAA523"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958" w:type="dxa"/>
            <w:tcBorders>
              <w:bottom w:val="single" w:sz="4" w:space="0" w:color="000000"/>
            </w:tcBorders>
            <w:tcMar>
              <w:top w:w="0" w:type="dxa"/>
              <w:left w:w="28" w:type="dxa"/>
              <w:bottom w:w="0" w:type="dxa"/>
              <w:right w:w="28" w:type="dxa"/>
            </w:tcMar>
            <w:vAlign w:val="center"/>
          </w:tcPr>
          <w:p w14:paraId="319E0FED"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850" w:type="dxa"/>
            <w:tcBorders>
              <w:bottom w:val="single" w:sz="4" w:space="0" w:color="000000"/>
            </w:tcBorders>
            <w:tcMar>
              <w:top w:w="0" w:type="dxa"/>
              <w:left w:w="28" w:type="dxa"/>
              <w:bottom w:w="0" w:type="dxa"/>
              <w:right w:w="28" w:type="dxa"/>
            </w:tcMar>
            <w:vAlign w:val="center"/>
          </w:tcPr>
          <w:p w14:paraId="17D5B345"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731" w:type="dxa"/>
            <w:tcBorders>
              <w:bottom w:val="single" w:sz="4" w:space="0" w:color="000000"/>
              <w:right w:val="single" w:sz="8" w:space="0" w:color="000000"/>
            </w:tcBorders>
            <w:tcMar>
              <w:top w:w="0" w:type="dxa"/>
              <w:left w:w="28" w:type="dxa"/>
              <w:bottom w:w="0" w:type="dxa"/>
              <w:right w:w="28" w:type="dxa"/>
            </w:tcMar>
            <w:vAlign w:val="center"/>
          </w:tcPr>
          <w:p w14:paraId="7C4B0C12"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r>
      <w:tr w:rsidR="00FF394C" w:rsidRPr="00FF394C" w14:paraId="656CA322" w14:textId="77777777">
        <w:tblPrEx>
          <w:tblCellMar>
            <w:top w:w="0" w:type="dxa"/>
            <w:bottom w:w="0" w:type="dxa"/>
          </w:tblCellMar>
        </w:tblPrEx>
        <w:trPr>
          <w:trHeight w:val="330"/>
        </w:trPr>
        <w:tc>
          <w:tcPr>
            <w:tcW w:w="783" w:type="dxa"/>
            <w:tcBorders>
              <w:top w:val="single" w:sz="4" w:space="0" w:color="000000"/>
              <w:left w:val="single" w:sz="8" w:space="0" w:color="000000"/>
              <w:right w:val="single" w:sz="4" w:space="0" w:color="000000"/>
            </w:tcBorders>
            <w:noWrap/>
            <w:tcMar>
              <w:top w:w="0" w:type="dxa"/>
              <w:left w:w="28" w:type="dxa"/>
              <w:bottom w:w="0" w:type="dxa"/>
              <w:right w:w="28" w:type="dxa"/>
            </w:tcMar>
            <w:vAlign w:val="center"/>
          </w:tcPr>
          <w:p w14:paraId="3459C011"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1331" w:type="dxa"/>
            <w:gridSpan w:val="2"/>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14:paraId="722A2C62"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1291" w:type="dxa"/>
            <w:tcBorders>
              <w:top w:val="single" w:sz="4" w:space="0" w:color="000000"/>
              <w:right w:val="single" w:sz="4" w:space="0" w:color="000000"/>
            </w:tcBorders>
            <w:noWrap/>
            <w:tcMar>
              <w:top w:w="0" w:type="dxa"/>
              <w:left w:w="28" w:type="dxa"/>
              <w:bottom w:w="0" w:type="dxa"/>
              <w:right w:w="28" w:type="dxa"/>
            </w:tcMar>
            <w:vAlign w:val="center"/>
          </w:tcPr>
          <w:p w14:paraId="56F58E22"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987" w:type="dxa"/>
            <w:gridSpan w:val="2"/>
            <w:tcBorders>
              <w:bottom w:val="single" w:sz="4" w:space="0" w:color="000000"/>
              <w:right w:val="single" w:sz="4" w:space="0" w:color="000000"/>
            </w:tcBorders>
            <w:noWrap/>
            <w:tcMar>
              <w:top w:w="0" w:type="dxa"/>
              <w:left w:w="28" w:type="dxa"/>
              <w:bottom w:w="0" w:type="dxa"/>
              <w:right w:w="28" w:type="dxa"/>
            </w:tcMar>
            <w:vAlign w:val="center"/>
          </w:tcPr>
          <w:p w14:paraId="255A82CC" w14:textId="77777777" w:rsidR="001F206F" w:rsidRPr="00FF394C" w:rsidRDefault="000E4C54">
            <w:pPr>
              <w:pStyle w:val="Textbody"/>
              <w:widowControl/>
              <w:rPr>
                <w:rFonts w:ascii="細明體" w:eastAsia="細明體" w:hAnsi="細明體" w:cs="新細明體"/>
                <w:sz w:val="20"/>
              </w:rPr>
            </w:pPr>
            <w:r w:rsidRPr="00FF394C">
              <w:rPr>
                <w:rFonts w:ascii="細明體" w:eastAsia="細明體" w:hAnsi="細明體" w:cs="新細明體" w:hint="eastAsia"/>
                <w:sz w:val="20"/>
              </w:rPr>
              <w:t xml:space="preserve">　</w:t>
            </w:r>
          </w:p>
        </w:tc>
        <w:tc>
          <w:tcPr>
            <w:tcW w:w="1164" w:type="dxa"/>
            <w:tcBorders>
              <w:top w:val="single" w:sz="4" w:space="0" w:color="000000"/>
              <w:right w:val="single" w:sz="4" w:space="0" w:color="000000"/>
            </w:tcBorders>
            <w:noWrap/>
            <w:tcMar>
              <w:top w:w="0" w:type="dxa"/>
              <w:left w:w="28" w:type="dxa"/>
              <w:bottom w:w="0" w:type="dxa"/>
              <w:right w:w="28" w:type="dxa"/>
            </w:tcMar>
            <w:vAlign w:val="center"/>
          </w:tcPr>
          <w:p w14:paraId="1C589AC9"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1454" w:type="dxa"/>
            <w:tcBorders>
              <w:top w:val="single" w:sz="4" w:space="0" w:color="000000"/>
              <w:right w:val="single" w:sz="4" w:space="0" w:color="000000"/>
            </w:tcBorders>
            <w:noWrap/>
            <w:tcMar>
              <w:top w:w="0" w:type="dxa"/>
              <w:left w:w="28" w:type="dxa"/>
              <w:bottom w:w="0" w:type="dxa"/>
              <w:right w:w="28" w:type="dxa"/>
            </w:tcMar>
            <w:vAlign w:val="center"/>
          </w:tcPr>
          <w:p w14:paraId="0E36E039"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hint="eastAsia"/>
              </w:rPr>
              <w:t xml:space="preserve">　</w:t>
            </w:r>
          </w:p>
        </w:tc>
        <w:tc>
          <w:tcPr>
            <w:tcW w:w="2539" w:type="dxa"/>
            <w:gridSpan w:val="3"/>
            <w:tcBorders>
              <w:top w:val="single" w:sz="4" w:space="0" w:color="000000"/>
              <w:bottom w:val="single" w:sz="4" w:space="0" w:color="000000"/>
              <w:right w:val="single" w:sz="8" w:space="0" w:color="000000"/>
            </w:tcBorders>
            <w:tcMar>
              <w:top w:w="0" w:type="dxa"/>
              <w:left w:w="28" w:type="dxa"/>
              <w:bottom w:w="0" w:type="dxa"/>
              <w:right w:w="28" w:type="dxa"/>
            </w:tcMar>
            <w:vAlign w:val="center"/>
          </w:tcPr>
          <w:p w14:paraId="6A449DF5"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r>
      <w:tr w:rsidR="00FF394C" w:rsidRPr="00FF394C" w14:paraId="3AE84349" w14:textId="77777777">
        <w:tblPrEx>
          <w:tblCellMar>
            <w:top w:w="0" w:type="dxa"/>
            <w:bottom w:w="0" w:type="dxa"/>
          </w:tblCellMar>
        </w:tblPrEx>
        <w:trPr>
          <w:trHeight w:val="330"/>
        </w:trPr>
        <w:tc>
          <w:tcPr>
            <w:tcW w:w="783"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13BB351B" w14:textId="77777777" w:rsidR="001F206F" w:rsidRPr="00FF394C" w:rsidRDefault="000E4C54">
            <w:pPr>
              <w:pStyle w:val="Textbody"/>
              <w:widowControl/>
              <w:ind w:firstLine="0"/>
              <w:jc w:val="both"/>
              <w:rPr>
                <w:rFonts w:ascii="標楷體" w:eastAsia="標楷體" w:hAnsi="標楷體" w:cs="新細明體"/>
              </w:rPr>
            </w:pPr>
            <w:r w:rsidRPr="00FF394C">
              <w:rPr>
                <w:rFonts w:ascii="標楷體" w:eastAsia="標楷體" w:hAnsi="標楷體" w:cs="新細明體" w:hint="eastAsia"/>
              </w:rPr>
              <w:t>合計</w:t>
            </w:r>
          </w:p>
        </w:tc>
        <w:tc>
          <w:tcPr>
            <w:tcW w:w="1331" w:type="dxa"/>
            <w:gridSpan w:val="2"/>
            <w:tcBorders>
              <w:top w:val="single" w:sz="4" w:space="0" w:color="000000"/>
              <w:bottom w:val="single" w:sz="4" w:space="0" w:color="000000"/>
              <w:right w:val="single" w:sz="4" w:space="0" w:color="000000"/>
            </w:tcBorders>
            <w:tcMar>
              <w:top w:w="0" w:type="dxa"/>
              <w:left w:w="28" w:type="dxa"/>
              <w:bottom w:w="0" w:type="dxa"/>
              <w:right w:w="28" w:type="dxa"/>
            </w:tcMar>
            <w:vAlign w:val="center"/>
          </w:tcPr>
          <w:p w14:paraId="0FF119EA" w14:textId="77777777" w:rsidR="001F206F" w:rsidRPr="00FF394C" w:rsidRDefault="000E4C54">
            <w:pPr>
              <w:pStyle w:val="Textbody"/>
              <w:widowControl/>
              <w:jc w:val="both"/>
              <w:rPr>
                <w:rFonts w:ascii="標楷體" w:eastAsia="標楷體" w:hAnsi="標楷體" w:cs="新細明體"/>
              </w:rPr>
            </w:pPr>
            <w:r w:rsidRPr="00FF394C">
              <w:rPr>
                <w:rFonts w:ascii="標楷體" w:eastAsia="標楷體" w:hAnsi="標楷體" w:cs="新細明體" w:hint="eastAsia"/>
              </w:rPr>
              <w:t xml:space="preserve">　</w:t>
            </w:r>
          </w:p>
        </w:tc>
        <w:tc>
          <w:tcPr>
            <w:tcW w:w="1291"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14:paraId="2F7BD5F7"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987" w:type="dxa"/>
            <w:gridSpan w:val="2"/>
            <w:tcBorders>
              <w:bottom w:val="single" w:sz="4" w:space="0" w:color="000000"/>
              <w:right w:val="single" w:sz="4" w:space="0" w:color="000000"/>
            </w:tcBorders>
            <w:tcMar>
              <w:top w:w="0" w:type="dxa"/>
              <w:left w:w="28" w:type="dxa"/>
              <w:bottom w:w="0" w:type="dxa"/>
              <w:right w:w="28" w:type="dxa"/>
            </w:tcMar>
            <w:vAlign w:val="center"/>
          </w:tcPr>
          <w:p w14:paraId="3CCC21CC" w14:textId="77777777" w:rsidR="001F206F" w:rsidRPr="00FF394C" w:rsidRDefault="000E4C54">
            <w:pPr>
              <w:pStyle w:val="Textbody"/>
              <w:widowControl/>
              <w:jc w:val="right"/>
              <w:rPr>
                <w:rFonts w:ascii="標楷體" w:eastAsia="標楷體" w:hAnsi="標楷體" w:cs="新細明體"/>
              </w:rPr>
            </w:pPr>
            <w:r w:rsidRPr="00FF394C">
              <w:rPr>
                <w:rFonts w:ascii="標楷體" w:eastAsia="標楷體" w:hAnsi="標楷體" w:cs="新細明體" w:hint="eastAsia"/>
              </w:rPr>
              <w:t xml:space="preserve">　</w:t>
            </w:r>
          </w:p>
        </w:tc>
        <w:tc>
          <w:tcPr>
            <w:tcW w:w="1164"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14:paraId="7E396A5E" w14:textId="77777777" w:rsidR="001F206F" w:rsidRPr="00FF394C" w:rsidRDefault="000E4C54">
            <w:pPr>
              <w:pStyle w:val="Textbody"/>
              <w:widowControl/>
              <w:jc w:val="right"/>
              <w:rPr>
                <w:rFonts w:ascii="標楷體" w:eastAsia="標楷體" w:hAnsi="標楷體" w:cs="新細明體"/>
              </w:rPr>
            </w:pPr>
            <w:r w:rsidRPr="00FF394C">
              <w:rPr>
                <w:rFonts w:ascii="標楷體" w:eastAsia="標楷體" w:hAnsi="標楷體" w:cs="新細明體" w:hint="eastAsia"/>
              </w:rPr>
              <w:t xml:space="preserve">　</w:t>
            </w:r>
          </w:p>
        </w:tc>
        <w:tc>
          <w:tcPr>
            <w:tcW w:w="1454" w:type="dxa"/>
            <w:tcBorders>
              <w:top w:val="single" w:sz="4" w:space="0" w:color="000000"/>
              <w:right w:val="single" w:sz="4" w:space="0" w:color="000000"/>
            </w:tcBorders>
            <w:noWrap/>
            <w:tcMar>
              <w:top w:w="0" w:type="dxa"/>
              <w:left w:w="28" w:type="dxa"/>
              <w:bottom w:w="0" w:type="dxa"/>
              <w:right w:w="28" w:type="dxa"/>
            </w:tcMar>
            <w:vAlign w:val="center"/>
          </w:tcPr>
          <w:p w14:paraId="7BB2A17D" w14:textId="77777777" w:rsidR="001F206F" w:rsidRPr="00FF394C" w:rsidRDefault="000E4C54">
            <w:pPr>
              <w:pStyle w:val="Textbody"/>
              <w:widowControl/>
              <w:rPr>
                <w:rFonts w:ascii="標楷體" w:eastAsia="標楷體" w:hAnsi="標楷體" w:cs="新細明體"/>
              </w:rPr>
            </w:pPr>
            <w:r w:rsidRPr="00FF394C">
              <w:rPr>
                <w:rFonts w:ascii="標楷體" w:eastAsia="標楷體" w:hAnsi="標楷體" w:cs="新細明體"/>
              </w:rPr>
              <w:t xml:space="preserve">          -</w:t>
            </w:r>
          </w:p>
        </w:tc>
        <w:tc>
          <w:tcPr>
            <w:tcW w:w="958" w:type="dxa"/>
            <w:tcBorders>
              <w:bottom w:val="single" w:sz="4" w:space="0" w:color="000000"/>
            </w:tcBorders>
            <w:tcMar>
              <w:top w:w="0" w:type="dxa"/>
              <w:left w:w="28" w:type="dxa"/>
              <w:bottom w:w="0" w:type="dxa"/>
              <w:right w:w="28" w:type="dxa"/>
            </w:tcMar>
            <w:vAlign w:val="center"/>
          </w:tcPr>
          <w:p w14:paraId="0EEA36AB"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850" w:type="dxa"/>
            <w:tcBorders>
              <w:bottom w:val="single" w:sz="4" w:space="0" w:color="000000"/>
            </w:tcBorders>
            <w:tcMar>
              <w:top w:w="0" w:type="dxa"/>
              <w:left w:w="28" w:type="dxa"/>
              <w:bottom w:w="0" w:type="dxa"/>
              <w:right w:w="28" w:type="dxa"/>
            </w:tcMar>
            <w:vAlign w:val="center"/>
          </w:tcPr>
          <w:p w14:paraId="4A3FF425"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c>
          <w:tcPr>
            <w:tcW w:w="731" w:type="dxa"/>
            <w:tcBorders>
              <w:bottom w:val="single" w:sz="4" w:space="0" w:color="000000"/>
              <w:right w:val="single" w:sz="8" w:space="0" w:color="000000"/>
            </w:tcBorders>
            <w:tcMar>
              <w:top w:w="0" w:type="dxa"/>
              <w:left w:w="28" w:type="dxa"/>
              <w:bottom w:w="0" w:type="dxa"/>
              <w:right w:w="28" w:type="dxa"/>
            </w:tcMar>
            <w:vAlign w:val="center"/>
          </w:tcPr>
          <w:p w14:paraId="128607DC" w14:textId="77777777" w:rsidR="001F206F" w:rsidRPr="00FF394C" w:rsidRDefault="000E4C54">
            <w:pPr>
              <w:pStyle w:val="Textbody"/>
              <w:widowControl/>
              <w:jc w:val="center"/>
              <w:rPr>
                <w:rFonts w:ascii="標楷體" w:eastAsia="標楷體" w:hAnsi="標楷體" w:cs="新細明體"/>
              </w:rPr>
            </w:pPr>
            <w:r w:rsidRPr="00FF394C">
              <w:rPr>
                <w:rFonts w:ascii="標楷體" w:eastAsia="標楷體" w:hAnsi="標楷體" w:cs="新細明體" w:hint="eastAsia"/>
              </w:rPr>
              <w:t xml:space="preserve">　</w:t>
            </w:r>
          </w:p>
        </w:tc>
      </w:tr>
      <w:tr w:rsidR="00FF394C" w:rsidRPr="00FF394C" w14:paraId="31B9B628" w14:textId="77777777">
        <w:tblPrEx>
          <w:tblCellMar>
            <w:top w:w="0" w:type="dxa"/>
            <w:bottom w:w="0" w:type="dxa"/>
          </w:tblCellMar>
        </w:tblPrEx>
        <w:trPr>
          <w:trHeight w:val="330"/>
        </w:trPr>
        <w:tc>
          <w:tcPr>
            <w:tcW w:w="9549" w:type="dxa"/>
            <w:gridSpan w:val="11"/>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tcPr>
          <w:p w14:paraId="7B6A227B"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現場勘查人員簽章</w:t>
            </w:r>
          </w:p>
        </w:tc>
      </w:tr>
      <w:tr w:rsidR="00FF394C" w:rsidRPr="00FF394C" w14:paraId="58EEA2FA" w14:textId="77777777">
        <w:tblPrEx>
          <w:tblCellMar>
            <w:top w:w="0" w:type="dxa"/>
            <w:bottom w:w="0" w:type="dxa"/>
          </w:tblCellMar>
        </w:tblPrEx>
        <w:trPr>
          <w:trHeight w:val="390"/>
        </w:trPr>
        <w:tc>
          <w:tcPr>
            <w:tcW w:w="2114" w:type="dxa"/>
            <w:gridSpan w:val="3"/>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tcPr>
          <w:p w14:paraId="3C8DDE8B" w14:textId="77777777" w:rsidR="001F206F" w:rsidRPr="00FF394C" w:rsidRDefault="000E4C54">
            <w:pPr>
              <w:pStyle w:val="Textbody"/>
              <w:widowControl/>
              <w:ind w:firstLine="0"/>
              <w:jc w:val="center"/>
              <w:rPr>
                <w:rFonts w:ascii="標楷體" w:eastAsia="標楷體" w:hAnsi="標楷體" w:cs="新細明體"/>
                <w:bCs/>
              </w:rPr>
            </w:pPr>
            <w:r w:rsidRPr="00FF394C">
              <w:rPr>
                <w:rFonts w:ascii="標楷體" w:eastAsia="標楷體" w:hAnsi="標楷體" w:cs="新細明體" w:hint="eastAsia"/>
                <w:bCs/>
              </w:rPr>
              <w:t>施工廠商</w:t>
            </w:r>
          </w:p>
        </w:tc>
        <w:tc>
          <w:tcPr>
            <w:tcW w:w="3442" w:type="dxa"/>
            <w:gridSpan w:val="4"/>
            <w:tcBorders>
              <w:top w:val="single" w:sz="4" w:space="0" w:color="000000"/>
              <w:bottom w:val="single" w:sz="4" w:space="0" w:color="000000"/>
              <w:right w:val="single" w:sz="4" w:space="0" w:color="000000"/>
            </w:tcBorders>
            <w:tcMar>
              <w:top w:w="0" w:type="dxa"/>
              <w:left w:w="28" w:type="dxa"/>
              <w:bottom w:w="0" w:type="dxa"/>
              <w:right w:w="28" w:type="dxa"/>
            </w:tcMar>
          </w:tcPr>
          <w:p w14:paraId="299F5550" w14:textId="77777777" w:rsidR="001F206F" w:rsidRPr="00FF394C" w:rsidRDefault="000E4C54">
            <w:pPr>
              <w:pStyle w:val="Textbody"/>
              <w:widowControl/>
              <w:ind w:firstLine="0"/>
              <w:jc w:val="center"/>
              <w:rPr>
                <w:rFonts w:ascii="標楷體" w:eastAsia="標楷體" w:hAnsi="標楷體" w:cs="新細明體"/>
                <w:bCs/>
              </w:rPr>
            </w:pPr>
            <w:r w:rsidRPr="00FF394C">
              <w:rPr>
                <w:rFonts w:ascii="標楷體" w:eastAsia="標楷體" w:hAnsi="標楷體" w:cs="新細明體" w:hint="eastAsia"/>
                <w:bCs/>
              </w:rPr>
              <w:t>監造廠商（無者免填）</w:t>
            </w:r>
          </w:p>
        </w:tc>
        <w:tc>
          <w:tcPr>
            <w:tcW w:w="3993" w:type="dxa"/>
            <w:gridSpan w:val="4"/>
            <w:tcBorders>
              <w:top w:val="single" w:sz="4" w:space="0" w:color="000000"/>
              <w:bottom w:val="single" w:sz="4" w:space="0" w:color="000000"/>
              <w:right w:val="single" w:sz="4" w:space="0" w:color="000000"/>
            </w:tcBorders>
            <w:tcMar>
              <w:top w:w="0" w:type="dxa"/>
              <w:left w:w="28" w:type="dxa"/>
              <w:bottom w:w="0" w:type="dxa"/>
              <w:right w:w="28" w:type="dxa"/>
            </w:tcMar>
          </w:tcPr>
          <w:p w14:paraId="6098973B"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機關人員</w:t>
            </w:r>
          </w:p>
        </w:tc>
      </w:tr>
      <w:tr w:rsidR="00FF394C" w:rsidRPr="00FF394C" w14:paraId="49A3E6A7" w14:textId="77777777">
        <w:tblPrEx>
          <w:tblCellMar>
            <w:top w:w="0" w:type="dxa"/>
            <w:bottom w:w="0" w:type="dxa"/>
          </w:tblCellMar>
        </w:tblPrEx>
        <w:trPr>
          <w:trHeight w:val="500"/>
        </w:trPr>
        <w:tc>
          <w:tcPr>
            <w:tcW w:w="2114" w:type="dxa"/>
            <w:gridSpan w:val="3"/>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tcPr>
          <w:p w14:paraId="55EF23EA" w14:textId="77777777" w:rsidR="001F206F" w:rsidRPr="00FF394C" w:rsidRDefault="001F206F">
            <w:pPr>
              <w:pStyle w:val="Textbody"/>
              <w:jc w:val="center"/>
              <w:rPr>
                <w:rFonts w:ascii="標楷體" w:eastAsia="標楷體" w:hAnsi="標楷體" w:cs="新細明體"/>
                <w:bCs/>
              </w:rPr>
            </w:pPr>
          </w:p>
        </w:tc>
        <w:tc>
          <w:tcPr>
            <w:tcW w:w="3442" w:type="dxa"/>
            <w:gridSpan w:val="4"/>
            <w:tcBorders>
              <w:top w:val="single" w:sz="4" w:space="0" w:color="000000"/>
              <w:bottom w:val="single" w:sz="4" w:space="0" w:color="000000"/>
              <w:right w:val="single" w:sz="4" w:space="0" w:color="000000"/>
            </w:tcBorders>
            <w:tcMar>
              <w:top w:w="0" w:type="dxa"/>
              <w:left w:w="28" w:type="dxa"/>
              <w:bottom w:w="0" w:type="dxa"/>
              <w:right w:w="28" w:type="dxa"/>
            </w:tcMar>
          </w:tcPr>
          <w:p w14:paraId="5241B2B4" w14:textId="77777777" w:rsidR="001F206F" w:rsidRPr="00FF394C" w:rsidRDefault="001F206F">
            <w:pPr>
              <w:pStyle w:val="Textbody"/>
              <w:jc w:val="center"/>
              <w:rPr>
                <w:rFonts w:ascii="標楷體" w:eastAsia="標楷體" w:hAnsi="標楷體" w:cs="新細明體"/>
                <w:bCs/>
              </w:rPr>
            </w:pPr>
          </w:p>
        </w:tc>
        <w:tc>
          <w:tcPr>
            <w:tcW w:w="3993" w:type="dxa"/>
            <w:gridSpan w:val="4"/>
            <w:tcBorders>
              <w:top w:val="single" w:sz="4" w:space="0" w:color="000000"/>
              <w:bottom w:val="single" w:sz="4" w:space="0" w:color="000000"/>
              <w:right w:val="single" w:sz="4" w:space="0" w:color="000000"/>
            </w:tcBorders>
            <w:tcMar>
              <w:top w:w="0" w:type="dxa"/>
              <w:left w:w="28" w:type="dxa"/>
              <w:bottom w:w="0" w:type="dxa"/>
              <w:right w:w="28" w:type="dxa"/>
            </w:tcMar>
          </w:tcPr>
          <w:p w14:paraId="3D719668" w14:textId="77777777" w:rsidR="001F206F" w:rsidRPr="00FF394C" w:rsidRDefault="001F206F">
            <w:pPr>
              <w:pStyle w:val="Textbody"/>
              <w:jc w:val="center"/>
              <w:rPr>
                <w:rFonts w:ascii="標楷體" w:eastAsia="標楷體" w:hAnsi="標楷體" w:cs="新細明體"/>
                <w:bCs/>
              </w:rPr>
            </w:pPr>
          </w:p>
        </w:tc>
      </w:tr>
      <w:tr w:rsidR="00FF394C" w:rsidRPr="00FF394C" w14:paraId="030509E3" w14:textId="77777777">
        <w:tblPrEx>
          <w:tblCellMar>
            <w:top w:w="0" w:type="dxa"/>
            <w:bottom w:w="0" w:type="dxa"/>
          </w:tblCellMar>
        </w:tblPrEx>
        <w:trPr>
          <w:trHeight w:val="330"/>
        </w:trPr>
        <w:tc>
          <w:tcPr>
            <w:tcW w:w="9549" w:type="dxa"/>
            <w:gridSpan w:val="11"/>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bottom"/>
          </w:tcPr>
          <w:p w14:paraId="2FD46A76"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機關簽章</w:t>
            </w:r>
          </w:p>
        </w:tc>
      </w:tr>
      <w:tr w:rsidR="00FF394C" w:rsidRPr="00FF394C" w14:paraId="008B7DFD" w14:textId="77777777">
        <w:tblPrEx>
          <w:tblCellMar>
            <w:top w:w="0" w:type="dxa"/>
            <w:bottom w:w="0" w:type="dxa"/>
          </w:tblCellMar>
        </w:tblPrEx>
        <w:trPr>
          <w:trHeight w:val="375"/>
        </w:trPr>
        <w:tc>
          <w:tcPr>
            <w:tcW w:w="3405" w:type="dxa"/>
            <w:gridSpan w:val="4"/>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bottom"/>
          </w:tcPr>
          <w:p w14:paraId="7358F4D8" w14:textId="77777777" w:rsidR="001F206F" w:rsidRPr="00FF394C" w:rsidRDefault="000E4C54">
            <w:pPr>
              <w:pStyle w:val="Textbody"/>
              <w:widowControl/>
              <w:rPr>
                <w:rFonts w:ascii="標楷體" w:eastAsia="標楷體" w:hAnsi="標楷體" w:cs="新細明體"/>
                <w:bCs/>
              </w:rPr>
            </w:pPr>
            <w:r w:rsidRPr="00FF394C">
              <w:rPr>
                <w:rFonts w:ascii="標楷體" w:eastAsia="標楷體" w:hAnsi="標楷體" w:cs="新細明體"/>
                <w:bCs/>
              </w:rPr>
              <w:t xml:space="preserve">  </w:t>
            </w:r>
            <w:r w:rsidRPr="00FF394C">
              <w:rPr>
                <w:rFonts w:ascii="標楷體" w:eastAsia="標楷體" w:hAnsi="標楷體" w:cs="新細明體" w:hint="eastAsia"/>
                <w:bCs/>
              </w:rPr>
              <w:t>承辦單位</w:t>
            </w:r>
          </w:p>
        </w:tc>
        <w:tc>
          <w:tcPr>
            <w:tcW w:w="6144" w:type="dxa"/>
            <w:gridSpan w:val="7"/>
            <w:tcBorders>
              <w:top w:val="single" w:sz="4" w:space="0" w:color="000000"/>
              <w:bottom w:val="single" w:sz="4" w:space="0" w:color="000000"/>
              <w:right w:val="single" w:sz="4" w:space="0" w:color="000000"/>
            </w:tcBorders>
            <w:tcMar>
              <w:top w:w="0" w:type="dxa"/>
              <w:left w:w="28" w:type="dxa"/>
              <w:bottom w:w="0" w:type="dxa"/>
              <w:right w:w="28" w:type="dxa"/>
            </w:tcMar>
            <w:vAlign w:val="bottom"/>
          </w:tcPr>
          <w:p w14:paraId="36B60931"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機關首長或其授權人員</w:t>
            </w:r>
          </w:p>
        </w:tc>
      </w:tr>
      <w:tr w:rsidR="00FF394C" w:rsidRPr="00FF394C" w14:paraId="09F96C2D" w14:textId="77777777">
        <w:tblPrEx>
          <w:tblCellMar>
            <w:top w:w="0" w:type="dxa"/>
            <w:bottom w:w="0" w:type="dxa"/>
          </w:tblCellMar>
        </w:tblPrEx>
        <w:trPr>
          <w:trHeight w:val="855"/>
        </w:trPr>
        <w:tc>
          <w:tcPr>
            <w:tcW w:w="3405" w:type="dxa"/>
            <w:gridSpan w:val="4"/>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14:paraId="026CF695"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c>
          <w:tcPr>
            <w:tcW w:w="6144" w:type="dxa"/>
            <w:gridSpan w:val="7"/>
            <w:tcBorders>
              <w:top w:val="single" w:sz="4" w:space="0" w:color="000000"/>
              <w:bottom w:val="single" w:sz="8" w:space="0" w:color="000000"/>
              <w:right w:val="single" w:sz="4" w:space="0" w:color="000000"/>
            </w:tcBorders>
            <w:tcMar>
              <w:top w:w="0" w:type="dxa"/>
              <w:left w:w="28" w:type="dxa"/>
              <w:bottom w:w="0" w:type="dxa"/>
              <w:right w:w="28" w:type="dxa"/>
            </w:tcMar>
            <w:vAlign w:val="bottom"/>
          </w:tcPr>
          <w:p w14:paraId="293C50ED" w14:textId="77777777" w:rsidR="001F206F" w:rsidRPr="00FF394C" w:rsidRDefault="000E4C54">
            <w:pPr>
              <w:pStyle w:val="Textbody"/>
              <w:widowControl/>
              <w:jc w:val="center"/>
              <w:rPr>
                <w:rFonts w:ascii="標楷體" w:eastAsia="標楷體" w:hAnsi="標楷體" w:cs="新細明體"/>
                <w:bCs/>
              </w:rPr>
            </w:pPr>
            <w:r w:rsidRPr="00FF394C">
              <w:rPr>
                <w:rFonts w:ascii="標楷體" w:eastAsia="標楷體" w:hAnsi="標楷體" w:cs="新細明體" w:hint="eastAsia"/>
                <w:bCs/>
              </w:rPr>
              <w:t xml:space="preserve">　</w:t>
            </w:r>
          </w:p>
        </w:tc>
      </w:tr>
      <w:tr w:rsidR="00FF394C" w:rsidRPr="00FF394C" w14:paraId="0E00C6A2" w14:textId="77777777">
        <w:tblPrEx>
          <w:tblCellMar>
            <w:top w:w="0" w:type="dxa"/>
            <w:bottom w:w="0" w:type="dxa"/>
          </w:tblCellMar>
        </w:tblPrEx>
        <w:trPr>
          <w:trHeight w:val="1620"/>
        </w:trPr>
        <w:tc>
          <w:tcPr>
            <w:tcW w:w="8818" w:type="dxa"/>
            <w:gridSpan w:val="10"/>
            <w:tcBorders>
              <w:top w:val="single" w:sz="8" w:space="0" w:color="000000"/>
            </w:tcBorders>
            <w:tcMar>
              <w:top w:w="0" w:type="dxa"/>
              <w:left w:w="28" w:type="dxa"/>
              <w:bottom w:w="0" w:type="dxa"/>
              <w:right w:w="28" w:type="dxa"/>
            </w:tcMar>
          </w:tcPr>
          <w:p w14:paraId="40B7BDE5" w14:textId="77777777" w:rsidR="001F206F" w:rsidRPr="00FF394C" w:rsidRDefault="000E4C54">
            <w:pPr>
              <w:pStyle w:val="Textbody"/>
              <w:widowControl/>
              <w:ind w:left="840" w:hanging="840"/>
              <w:rPr>
                <w:rFonts w:ascii="標楷體" w:eastAsia="標楷體" w:hAnsi="標楷體" w:cs="新細明體"/>
                <w:bCs/>
              </w:rPr>
            </w:pPr>
            <w:r w:rsidRPr="00FF394C">
              <w:rPr>
                <w:rFonts w:ascii="標楷體" w:eastAsia="標楷體" w:hAnsi="標楷體" w:cs="新細明體" w:hint="eastAsia"/>
                <w:bCs/>
              </w:rPr>
              <w:t>註：</w:t>
            </w:r>
            <w:r w:rsidRPr="00FF394C">
              <w:rPr>
                <w:rFonts w:ascii="標楷體" w:eastAsia="標楷體" w:hAnsi="標楷體" w:cs="新細明體"/>
                <w:bCs/>
              </w:rPr>
              <w:t>1.</w:t>
            </w:r>
            <w:r w:rsidRPr="00FF394C">
              <w:rPr>
                <w:rFonts w:ascii="標楷體" w:eastAsia="標楷體" w:hAnsi="標楷體" w:cs="新細明體" w:hint="eastAsia"/>
                <w:bCs/>
              </w:rPr>
              <w:t>本表內容由機關及廠商人員至現場勘查評估後填寫，並由雙方簽章確認。</w:t>
            </w:r>
          </w:p>
          <w:p w14:paraId="63FCDD95" w14:textId="77777777" w:rsidR="001F206F" w:rsidRPr="00FF394C" w:rsidRDefault="000E4C54">
            <w:pPr>
              <w:pStyle w:val="Textbody"/>
              <w:widowControl/>
              <w:ind w:left="840" w:hanging="280"/>
              <w:rPr>
                <w:rFonts w:ascii="標楷體" w:eastAsia="標楷體" w:hAnsi="標楷體" w:cs="新細明體"/>
                <w:bCs/>
              </w:rPr>
            </w:pPr>
            <w:r w:rsidRPr="00FF394C">
              <w:rPr>
                <w:rFonts w:ascii="標楷體" w:eastAsia="標楷體" w:hAnsi="標楷體" w:cs="新細明體"/>
                <w:bCs/>
              </w:rPr>
              <w:t>2.</w:t>
            </w:r>
            <w:r w:rsidRPr="00FF394C">
              <w:rPr>
                <w:rFonts w:ascii="標楷體" w:eastAsia="標楷體" w:hAnsi="標楷體" w:cs="新細明體" w:hint="eastAsia"/>
                <w:bCs/>
              </w:rPr>
              <w:t>機關於本單核准後通知廠商辦理。</w:t>
            </w:r>
          </w:p>
          <w:p w14:paraId="76CD8820" w14:textId="77777777" w:rsidR="001F206F" w:rsidRPr="00FF394C" w:rsidRDefault="000E4C54">
            <w:pPr>
              <w:pStyle w:val="Textbody"/>
              <w:widowControl/>
              <w:ind w:left="840" w:hanging="280"/>
              <w:rPr>
                <w:rFonts w:ascii="標楷體" w:eastAsia="標楷體" w:hAnsi="標楷體" w:cs="新細明體"/>
                <w:bCs/>
              </w:rPr>
            </w:pPr>
            <w:r w:rsidRPr="00FF394C">
              <w:rPr>
                <w:rFonts w:ascii="標楷體" w:eastAsia="標楷體" w:hAnsi="標楷體" w:cs="新細明體"/>
                <w:bCs/>
              </w:rPr>
              <w:t>3.</w:t>
            </w:r>
            <w:r w:rsidRPr="00FF394C">
              <w:rPr>
                <w:rFonts w:ascii="標楷體" w:eastAsia="標楷體" w:hAnsi="標楷體" w:cs="新細明體" w:hint="eastAsia"/>
                <w:bCs/>
              </w:rPr>
              <w:t>本表單格式如不敷使用，可自行調整。</w:t>
            </w:r>
          </w:p>
        </w:tc>
        <w:tc>
          <w:tcPr>
            <w:tcW w:w="731" w:type="dxa"/>
            <w:tcMar>
              <w:top w:w="0" w:type="dxa"/>
              <w:left w:w="28" w:type="dxa"/>
              <w:bottom w:w="0" w:type="dxa"/>
              <w:right w:w="28" w:type="dxa"/>
            </w:tcMar>
            <w:vAlign w:val="bottom"/>
          </w:tcPr>
          <w:p w14:paraId="45EC1C26" w14:textId="77777777" w:rsidR="001F206F" w:rsidRPr="00FF394C" w:rsidRDefault="001F206F">
            <w:pPr>
              <w:pStyle w:val="Textbody"/>
              <w:widowControl/>
              <w:jc w:val="center"/>
              <w:rPr>
                <w:rFonts w:ascii="標楷體" w:eastAsia="標楷體" w:hAnsi="標楷體" w:cs="新細明體"/>
                <w:b/>
                <w:bCs/>
              </w:rPr>
            </w:pPr>
          </w:p>
        </w:tc>
      </w:tr>
    </w:tbl>
    <w:p w14:paraId="4ED0ECBF" w14:textId="77777777" w:rsidR="001F206F" w:rsidRPr="00FF394C" w:rsidRDefault="001F206F">
      <w:pPr>
        <w:pStyle w:val="Textbody"/>
        <w:rPr>
          <w:rFonts w:ascii="標楷體" w:eastAsia="標楷體" w:hAnsi="標楷體"/>
          <w:sz w:val="36"/>
        </w:rPr>
      </w:pPr>
    </w:p>
    <w:p w14:paraId="4017488F" w14:textId="77777777" w:rsidR="001F206F" w:rsidRPr="00FF394C" w:rsidRDefault="001F206F">
      <w:pPr>
        <w:pStyle w:val="Textbody"/>
        <w:rPr>
          <w:rFonts w:ascii="標楷體" w:eastAsia="標楷體" w:hAnsi="標楷體"/>
          <w:sz w:val="36"/>
        </w:rPr>
      </w:pPr>
    </w:p>
    <w:p w14:paraId="58476260" w14:textId="77777777" w:rsidR="001F206F" w:rsidRPr="00FF394C" w:rsidRDefault="001F206F">
      <w:pPr>
        <w:pStyle w:val="Textbody"/>
        <w:rPr>
          <w:rFonts w:ascii="標楷體" w:eastAsia="標楷體" w:hAnsi="標楷體"/>
          <w:sz w:val="36"/>
        </w:rPr>
      </w:pPr>
    </w:p>
    <w:p w14:paraId="4595E134" w14:textId="77777777" w:rsidR="001F206F" w:rsidRPr="00FF394C" w:rsidRDefault="001F206F">
      <w:pPr>
        <w:pStyle w:val="Textbody"/>
        <w:rPr>
          <w:rFonts w:ascii="標楷體" w:eastAsia="標楷體" w:hAnsi="標楷體"/>
          <w:sz w:val="36"/>
        </w:rPr>
      </w:pPr>
    </w:p>
    <w:p w14:paraId="21ED6A0D" w14:textId="77777777" w:rsidR="001F206F" w:rsidRPr="00FF394C" w:rsidRDefault="001F206F">
      <w:pPr>
        <w:pStyle w:val="Textbody"/>
        <w:rPr>
          <w:rFonts w:ascii="標楷體" w:eastAsia="標楷體" w:hAnsi="標楷體"/>
          <w:sz w:val="36"/>
        </w:rPr>
      </w:pPr>
    </w:p>
    <w:p w14:paraId="2C0A2640" w14:textId="77777777" w:rsidR="001F206F" w:rsidRPr="00FF394C" w:rsidRDefault="001F206F">
      <w:pPr>
        <w:pStyle w:val="Textbody"/>
        <w:rPr>
          <w:rFonts w:ascii="標楷體" w:eastAsia="標楷體" w:hAnsi="標楷體"/>
          <w:sz w:val="36"/>
        </w:rPr>
      </w:pPr>
    </w:p>
    <w:p w14:paraId="1C6A4190" w14:textId="77777777" w:rsidR="001F206F" w:rsidRPr="00FF394C" w:rsidRDefault="001F206F">
      <w:pPr>
        <w:pStyle w:val="Textbody"/>
        <w:rPr>
          <w:rFonts w:ascii="標楷體" w:eastAsia="標楷體" w:hAnsi="標楷體"/>
          <w:sz w:val="36"/>
        </w:rPr>
      </w:pPr>
    </w:p>
    <w:p w14:paraId="336202C3" w14:textId="77777777" w:rsidR="001F206F" w:rsidRPr="00FF394C" w:rsidRDefault="001F206F">
      <w:pPr>
        <w:pStyle w:val="Textbody"/>
        <w:rPr>
          <w:rFonts w:ascii="標楷體" w:eastAsia="標楷體" w:hAnsi="標楷體"/>
          <w:sz w:val="36"/>
        </w:rPr>
      </w:pPr>
    </w:p>
    <w:p w14:paraId="5210B753" w14:textId="77777777" w:rsidR="001F206F" w:rsidRPr="00FF394C" w:rsidRDefault="001F206F">
      <w:pPr>
        <w:pStyle w:val="Textbody"/>
        <w:rPr>
          <w:rFonts w:ascii="標楷體" w:eastAsia="標楷體" w:hAnsi="標楷體"/>
          <w:sz w:val="36"/>
        </w:rPr>
      </w:pPr>
    </w:p>
    <w:p w14:paraId="6655C5BD" w14:textId="77777777" w:rsidR="001F206F" w:rsidRPr="00FF394C" w:rsidRDefault="001F206F">
      <w:pPr>
        <w:pStyle w:val="Textbody"/>
        <w:rPr>
          <w:rFonts w:ascii="標楷體" w:eastAsia="標楷體" w:hAnsi="標楷體"/>
          <w:sz w:val="36"/>
        </w:rPr>
      </w:pPr>
    </w:p>
    <w:p w14:paraId="038FD4A8" w14:textId="77777777" w:rsidR="001F206F" w:rsidRPr="00FF394C" w:rsidRDefault="000E4C54">
      <w:pPr>
        <w:pStyle w:val="Textbody"/>
        <w:rPr>
          <w:rFonts w:ascii="標楷體" w:eastAsia="標楷體" w:hAnsi="標楷體"/>
          <w:sz w:val="36"/>
        </w:rPr>
      </w:pPr>
      <w:r w:rsidRPr="00FF394C">
        <w:rPr>
          <w:rFonts w:ascii="標楷體" w:eastAsia="標楷體" w:hAnsi="標楷體" w:hint="eastAsia"/>
          <w:sz w:val="36"/>
        </w:rPr>
        <w:t>訂</w:t>
      </w:r>
      <w:r w:rsidRPr="00FF394C">
        <w:rPr>
          <w:rFonts w:ascii="標楷體" w:eastAsia="標楷體" w:hAnsi="標楷體"/>
          <w:sz w:val="36"/>
        </w:rPr>
        <w:t xml:space="preserve">  </w:t>
      </w:r>
      <w:r w:rsidRPr="00FF394C">
        <w:rPr>
          <w:rFonts w:ascii="標楷體" w:eastAsia="標楷體" w:hAnsi="標楷體" w:hint="eastAsia"/>
          <w:sz w:val="36"/>
        </w:rPr>
        <w:t>約</w:t>
      </w:r>
      <w:r w:rsidRPr="00FF394C">
        <w:rPr>
          <w:rFonts w:ascii="標楷體" w:eastAsia="標楷體" w:hAnsi="標楷體"/>
          <w:sz w:val="36"/>
        </w:rPr>
        <w:t xml:space="preserve">  </w:t>
      </w:r>
      <w:r w:rsidRPr="00FF394C">
        <w:rPr>
          <w:rFonts w:ascii="標楷體" w:eastAsia="標楷體" w:hAnsi="標楷體" w:hint="eastAsia"/>
          <w:sz w:val="36"/>
        </w:rPr>
        <w:t>人</w:t>
      </w:r>
    </w:p>
    <w:p w14:paraId="3FDDE136" w14:textId="77777777" w:rsidR="001F206F" w:rsidRPr="00FF394C" w:rsidRDefault="001F206F">
      <w:pPr>
        <w:pStyle w:val="Textbody"/>
        <w:ind w:firstLine="0"/>
        <w:rPr>
          <w:rFonts w:ascii="標楷體" w:eastAsia="標楷體" w:hAnsi="標楷體"/>
          <w:sz w:val="36"/>
        </w:rPr>
      </w:pPr>
    </w:p>
    <w:p w14:paraId="3E15A697" w14:textId="77777777" w:rsidR="001F206F" w:rsidRPr="00FF394C" w:rsidRDefault="000E4C54">
      <w:pPr>
        <w:pStyle w:val="Textbody"/>
        <w:ind w:left="1113" w:firstLine="0"/>
        <w:rPr>
          <w:rFonts w:ascii="標楷體" w:eastAsia="標楷體" w:hAnsi="標楷體"/>
        </w:rPr>
      </w:pPr>
      <w:r w:rsidRPr="00FF394C">
        <w:rPr>
          <w:rFonts w:ascii="標楷體" w:eastAsia="標楷體" w:hAnsi="標楷體" w:hint="eastAsia"/>
        </w:rPr>
        <w:t>機</w:t>
      </w:r>
      <w:r w:rsidRPr="00FF394C">
        <w:rPr>
          <w:rFonts w:ascii="標楷體" w:eastAsia="標楷體" w:hAnsi="標楷體"/>
        </w:rPr>
        <w:t xml:space="preserve">      </w:t>
      </w:r>
      <w:r w:rsidRPr="00FF394C">
        <w:rPr>
          <w:rFonts w:ascii="標楷體" w:eastAsia="標楷體" w:hAnsi="標楷體" w:hint="eastAsia"/>
        </w:rPr>
        <w:t>關</w:t>
      </w:r>
      <w:r w:rsidRPr="00FF394C">
        <w:rPr>
          <w:rFonts w:ascii="標楷體" w:eastAsia="標楷體" w:hAnsi="標楷體"/>
        </w:rPr>
        <w:t xml:space="preserve"> </w:t>
      </w:r>
      <w:r w:rsidRPr="00FF394C">
        <w:rPr>
          <w:rFonts w:ascii="標楷體" w:eastAsia="標楷體" w:hAnsi="標楷體" w:hint="eastAsia"/>
        </w:rPr>
        <w:t>：</w:t>
      </w:r>
      <w:r w:rsidRPr="00FF394C">
        <w:rPr>
          <w:rFonts w:ascii="標楷體" w:eastAsia="標楷體" w:hAnsi="標楷體"/>
        </w:rPr>
        <w:t xml:space="preserve">                        </w:t>
      </w:r>
    </w:p>
    <w:p w14:paraId="5FA4BDC1" w14:textId="77777777" w:rsidR="001F206F" w:rsidRPr="00FF394C" w:rsidRDefault="001F206F">
      <w:pPr>
        <w:pStyle w:val="Textbody"/>
        <w:ind w:left="1113" w:firstLine="0"/>
        <w:rPr>
          <w:rFonts w:ascii="標楷體" w:eastAsia="標楷體" w:hAnsi="標楷體"/>
        </w:rPr>
      </w:pPr>
    </w:p>
    <w:p w14:paraId="4E107938" w14:textId="77777777" w:rsidR="001F206F" w:rsidRPr="00FF394C" w:rsidRDefault="000E4C54">
      <w:pPr>
        <w:pStyle w:val="Textbody"/>
        <w:ind w:left="1113" w:firstLine="0"/>
        <w:rPr>
          <w:rFonts w:ascii="標楷體" w:eastAsia="標楷體" w:hAnsi="標楷體"/>
        </w:rPr>
      </w:pPr>
      <w:r w:rsidRPr="00FF394C">
        <w:rPr>
          <w:rFonts w:ascii="標楷體" w:eastAsia="標楷體" w:hAnsi="標楷體" w:hint="eastAsia"/>
        </w:rPr>
        <w:t>代</w:t>
      </w:r>
      <w:r w:rsidRPr="00FF394C">
        <w:rPr>
          <w:rFonts w:ascii="標楷體" w:eastAsia="標楷體" w:hAnsi="標楷體"/>
        </w:rPr>
        <w:t xml:space="preserve">  </w:t>
      </w:r>
      <w:r w:rsidRPr="00FF394C">
        <w:rPr>
          <w:rFonts w:ascii="標楷體" w:eastAsia="標楷體" w:hAnsi="標楷體" w:hint="eastAsia"/>
        </w:rPr>
        <w:t>表</w:t>
      </w:r>
      <w:r w:rsidRPr="00FF394C">
        <w:rPr>
          <w:rFonts w:ascii="標楷體" w:eastAsia="標楷體" w:hAnsi="標楷體"/>
        </w:rPr>
        <w:t xml:space="preserve">  </w:t>
      </w:r>
      <w:r w:rsidRPr="00FF394C">
        <w:rPr>
          <w:rFonts w:ascii="標楷體" w:eastAsia="標楷體" w:hAnsi="標楷體" w:hint="eastAsia"/>
        </w:rPr>
        <w:t>人</w:t>
      </w:r>
      <w:r w:rsidRPr="00FF394C">
        <w:rPr>
          <w:rFonts w:ascii="標楷體" w:eastAsia="標楷體" w:hAnsi="標楷體"/>
        </w:rPr>
        <w:t xml:space="preserve"> </w:t>
      </w:r>
      <w:r w:rsidRPr="00FF394C">
        <w:rPr>
          <w:rFonts w:ascii="標楷體" w:eastAsia="標楷體" w:hAnsi="標楷體" w:hint="eastAsia"/>
        </w:rPr>
        <w:t>：</w:t>
      </w:r>
    </w:p>
    <w:p w14:paraId="69072698" w14:textId="77777777" w:rsidR="001F206F" w:rsidRPr="00FF394C" w:rsidRDefault="001F206F">
      <w:pPr>
        <w:pStyle w:val="Textbody"/>
        <w:ind w:left="1113" w:firstLine="0"/>
        <w:rPr>
          <w:rFonts w:ascii="標楷體" w:eastAsia="標楷體" w:hAnsi="標楷體"/>
        </w:rPr>
      </w:pPr>
    </w:p>
    <w:p w14:paraId="52607979" w14:textId="77777777" w:rsidR="001F206F" w:rsidRPr="00FF394C" w:rsidRDefault="000E4C54">
      <w:pPr>
        <w:pStyle w:val="Textbody"/>
        <w:ind w:left="1113" w:firstLine="0"/>
        <w:rPr>
          <w:rFonts w:ascii="標楷體" w:eastAsia="標楷體" w:hAnsi="標楷體"/>
        </w:rPr>
      </w:pPr>
      <w:r w:rsidRPr="00FF394C">
        <w:rPr>
          <w:rFonts w:ascii="標楷體" w:eastAsia="標楷體" w:hAnsi="標楷體" w:hint="eastAsia"/>
        </w:rPr>
        <w:t>住　　　址</w:t>
      </w:r>
      <w:r w:rsidRPr="00FF394C">
        <w:rPr>
          <w:rFonts w:ascii="標楷體" w:eastAsia="標楷體" w:hAnsi="標楷體"/>
        </w:rPr>
        <w:t xml:space="preserve"> </w:t>
      </w:r>
      <w:r w:rsidRPr="00FF394C">
        <w:rPr>
          <w:rFonts w:ascii="標楷體" w:eastAsia="標楷體" w:hAnsi="標楷體" w:hint="eastAsia"/>
        </w:rPr>
        <w:t>：</w:t>
      </w:r>
    </w:p>
    <w:p w14:paraId="5A20F225" w14:textId="77777777" w:rsidR="001F206F" w:rsidRPr="00FF394C" w:rsidRDefault="001F206F">
      <w:pPr>
        <w:pStyle w:val="Textbody"/>
        <w:ind w:left="1113" w:firstLine="0"/>
        <w:rPr>
          <w:rFonts w:ascii="標楷體" w:eastAsia="標楷體" w:hAnsi="標楷體"/>
          <w:sz w:val="20"/>
        </w:rPr>
      </w:pPr>
    </w:p>
    <w:p w14:paraId="3CF65174" w14:textId="77777777" w:rsidR="001F206F" w:rsidRPr="00FF394C" w:rsidRDefault="000E4C54">
      <w:pPr>
        <w:pStyle w:val="Textbody"/>
        <w:ind w:left="1113" w:firstLine="0"/>
        <w:rPr>
          <w:rFonts w:ascii="標楷體" w:eastAsia="標楷體" w:hAnsi="標楷體"/>
        </w:rPr>
      </w:pPr>
      <w:r w:rsidRPr="00FF394C">
        <w:rPr>
          <w:rFonts w:ascii="標楷體" w:eastAsia="標楷體" w:hAnsi="標楷體" w:hint="eastAsia"/>
        </w:rPr>
        <w:t>電</w:t>
      </w:r>
      <w:r w:rsidRPr="00FF394C">
        <w:rPr>
          <w:rFonts w:ascii="標楷體" w:eastAsia="標楷體" w:hAnsi="標楷體"/>
        </w:rPr>
        <w:t xml:space="preserve">      </w:t>
      </w:r>
      <w:r w:rsidRPr="00FF394C">
        <w:rPr>
          <w:rFonts w:ascii="標楷體" w:eastAsia="標楷體" w:hAnsi="標楷體" w:hint="eastAsia"/>
        </w:rPr>
        <w:t>話</w:t>
      </w:r>
      <w:r w:rsidRPr="00FF394C">
        <w:rPr>
          <w:rFonts w:ascii="標楷體" w:eastAsia="標楷體" w:hAnsi="標楷體"/>
        </w:rPr>
        <w:t xml:space="preserve"> </w:t>
      </w:r>
      <w:r w:rsidRPr="00FF394C">
        <w:rPr>
          <w:rFonts w:ascii="標楷體" w:eastAsia="標楷體" w:hAnsi="標楷體" w:hint="eastAsia"/>
        </w:rPr>
        <w:t>：</w:t>
      </w:r>
    </w:p>
    <w:p w14:paraId="509FAB14" w14:textId="77777777" w:rsidR="001F206F" w:rsidRPr="00FF394C" w:rsidRDefault="001F206F">
      <w:pPr>
        <w:pStyle w:val="Textbody"/>
        <w:ind w:left="1113" w:firstLine="0"/>
        <w:rPr>
          <w:rFonts w:ascii="標楷體" w:eastAsia="標楷體" w:hAnsi="標楷體"/>
        </w:rPr>
      </w:pPr>
    </w:p>
    <w:p w14:paraId="1872F33D" w14:textId="77777777" w:rsidR="001F206F" w:rsidRPr="00FF394C" w:rsidRDefault="001F206F">
      <w:pPr>
        <w:pStyle w:val="Textbody"/>
        <w:ind w:left="1113" w:firstLine="0"/>
        <w:rPr>
          <w:rFonts w:ascii="標楷體" w:eastAsia="標楷體" w:hAnsi="標楷體"/>
        </w:rPr>
      </w:pPr>
    </w:p>
    <w:p w14:paraId="0CEA1DE4" w14:textId="77777777" w:rsidR="001F206F" w:rsidRPr="00FF394C" w:rsidRDefault="001F206F">
      <w:pPr>
        <w:pStyle w:val="Textbody"/>
        <w:ind w:left="1113" w:firstLine="0"/>
        <w:rPr>
          <w:rFonts w:ascii="標楷體" w:eastAsia="標楷體" w:hAnsi="標楷體"/>
        </w:rPr>
      </w:pPr>
    </w:p>
    <w:p w14:paraId="0C89662F" w14:textId="77777777" w:rsidR="001F206F" w:rsidRPr="00FF394C" w:rsidRDefault="001F206F">
      <w:pPr>
        <w:pStyle w:val="Textbody"/>
        <w:ind w:left="1113" w:firstLine="0"/>
        <w:rPr>
          <w:rFonts w:ascii="標楷體" w:eastAsia="標楷體" w:hAnsi="標楷體"/>
        </w:rPr>
      </w:pPr>
    </w:p>
    <w:p w14:paraId="0E21CEF3" w14:textId="77777777" w:rsidR="001F206F" w:rsidRPr="00FF394C" w:rsidRDefault="001F206F">
      <w:pPr>
        <w:pStyle w:val="Textbody"/>
        <w:ind w:left="1113" w:firstLine="0"/>
        <w:rPr>
          <w:rFonts w:ascii="標楷體" w:eastAsia="標楷體" w:hAnsi="標楷體"/>
        </w:rPr>
      </w:pPr>
    </w:p>
    <w:p w14:paraId="420D0AC2" w14:textId="77777777" w:rsidR="001F206F" w:rsidRPr="00FF394C" w:rsidRDefault="001F206F">
      <w:pPr>
        <w:pStyle w:val="Textbody"/>
        <w:ind w:left="1113" w:firstLine="0"/>
        <w:rPr>
          <w:rFonts w:ascii="標楷體" w:eastAsia="標楷體" w:hAnsi="標楷體"/>
        </w:rPr>
      </w:pPr>
    </w:p>
    <w:p w14:paraId="09627D16" w14:textId="77777777" w:rsidR="001F206F" w:rsidRPr="00FF394C" w:rsidRDefault="001F206F">
      <w:pPr>
        <w:pStyle w:val="Textbody"/>
        <w:ind w:left="1113" w:firstLine="0"/>
        <w:rPr>
          <w:rFonts w:ascii="標楷體" w:eastAsia="標楷體" w:hAnsi="標楷體"/>
        </w:rPr>
      </w:pPr>
    </w:p>
    <w:p w14:paraId="226568D8" w14:textId="77777777" w:rsidR="001F206F" w:rsidRPr="00FF394C" w:rsidRDefault="000E4C54">
      <w:pPr>
        <w:pStyle w:val="Textbody"/>
        <w:ind w:left="1128" w:firstLine="0"/>
        <w:rPr>
          <w:rFonts w:ascii="標楷體" w:eastAsia="標楷體" w:hAnsi="標楷體"/>
        </w:rPr>
      </w:pPr>
      <w:r w:rsidRPr="00FF394C">
        <w:rPr>
          <w:rFonts w:ascii="標楷體" w:eastAsia="標楷體" w:hAnsi="標楷體" w:hint="eastAsia"/>
        </w:rPr>
        <w:t>廠</w:t>
      </w:r>
      <w:r w:rsidRPr="00FF394C">
        <w:rPr>
          <w:rFonts w:ascii="標楷體" w:eastAsia="標楷體" w:hAnsi="標楷體"/>
        </w:rPr>
        <w:t xml:space="preserve">      </w:t>
      </w:r>
      <w:r w:rsidRPr="00FF394C">
        <w:rPr>
          <w:rFonts w:ascii="標楷體" w:eastAsia="標楷體" w:hAnsi="標楷體" w:hint="eastAsia"/>
        </w:rPr>
        <w:t>商</w:t>
      </w:r>
      <w:r w:rsidRPr="00FF394C">
        <w:rPr>
          <w:rFonts w:ascii="標楷體" w:eastAsia="標楷體" w:hAnsi="標楷體"/>
        </w:rPr>
        <w:t xml:space="preserve"> </w:t>
      </w:r>
      <w:r w:rsidRPr="00FF394C">
        <w:rPr>
          <w:rFonts w:ascii="標楷體" w:eastAsia="標楷體" w:hAnsi="標楷體" w:hint="eastAsia"/>
        </w:rPr>
        <w:t>：</w:t>
      </w:r>
    </w:p>
    <w:p w14:paraId="2773F49F" w14:textId="77777777" w:rsidR="001F206F" w:rsidRPr="00FF394C" w:rsidRDefault="001F206F">
      <w:pPr>
        <w:pStyle w:val="Textbody"/>
        <w:ind w:left="1128" w:firstLine="0"/>
        <w:rPr>
          <w:rFonts w:ascii="標楷體" w:eastAsia="標楷體" w:hAnsi="標楷體"/>
        </w:rPr>
      </w:pPr>
    </w:p>
    <w:p w14:paraId="267C3C8C" w14:textId="77777777" w:rsidR="001F206F" w:rsidRPr="00FF394C" w:rsidRDefault="000E4C54">
      <w:pPr>
        <w:pStyle w:val="Textbody"/>
        <w:ind w:left="1128" w:firstLine="0"/>
        <w:rPr>
          <w:rFonts w:ascii="標楷體" w:eastAsia="標楷體" w:hAnsi="標楷體"/>
        </w:rPr>
      </w:pPr>
      <w:r w:rsidRPr="00FF394C">
        <w:rPr>
          <w:rFonts w:ascii="標楷體" w:eastAsia="標楷體" w:hAnsi="標楷體" w:hint="eastAsia"/>
        </w:rPr>
        <w:t>代</w:t>
      </w:r>
      <w:r w:rsidRPr="00FF394C">
        <w:rPr>
          <w:rFonts w:ascii="標楷體" w:eastAsia="標楷體" w:hAnsi="標楷體"/>
        </w:rPr>
        <w:t xml:space="preserve">  </w:t>
      </w:r>
      <w:r w:rsidRPr="00FF394C">
        <w:rPr>
          <w:rFonts w:ascii="標楷體" w:eastAsia="標楷體" w:hAnsi="標楷體" w:hint="eastAsia"/>
        </w:rPr>
        <w:t>表</w:t>
      </w:r>
      <w:r w:rsidRPr="00FF394C">
        <w:rPr>
          <w:rFonts w:ascii="標楷體" w:eastAsia="標楷體" w:hAnsi="標楷體"/>
        </w:rPr>
        <w:t xml:space="preserve">  </w:t>
      </w:r>
      <w:r w:rsidRPr="00FF394C">
        <w:rPr>
          <w:rFonts w:ascii="標楷體" w:eastAsia="標楷體" w:hAnsi="標楷體" w:hint="eastAsia"/>
        </w:rPr>
        <w:t>人</w:t>
      </w:r>
      <w:r w:rsidRPr="00FF394C">
        <w:rPr>
          <w:rFonts w:ascii="標楷體" w:eastAsia="標楷體" w:hAnsi="標楷體"/>
        </w:rPr>
        <w:t xml:space="preserve"> </w:t>
      </w:r>
      <w:r w:rsidRPr="00FF394C">
        <w:rPr>
          <w:rFonts w:ascii="標楷體" w:eastAsia="標楷體" w:hAnsi="標楷體" w:hint="eastAsia"/>
        </w:rPr>
        <w:t>：</w:t>
      </w:r>
    </w:p>
    <w:p w14:paraId="072B96F6" w14:textId="77777777" w:rsidR="001F206F" w:rsidRPr="00FF394C" w:rsidRDefault="001F206F">
      <w:pPr>
        <w:pStyle w:val="Textbody"/>
      </w:pPr>
    </w:p>
    <w:p w14:paraId="2E4B1583" w14:textId="77777777" w:rsidR="001F206F" w:rsidRPr="00FF394C" w:rsidRDefault="000E4C54">
      <w:pPr>
        <w:pStyle w:val="Textbody"/>
        <w:rPr>
          <w:rFonts w:ascii="標楷體" w:eastAsia="標楷體" w:hAnsi="標楷體"/>
        </w:rPr>
      </w:pPr>
      <w:r w:rsidRPr="00FF394C">
        <w:rPr>
          <w:rFonts w:ascii="標楷體" w:eastAsia="標楷體" w:hAnsi="標楷體"/>
        </w:rPr>
        <w:t xml:space="preserve">   </w:t>
      </w:r>
      <w:r w:rsidRPr="00FF394C">
        <w:rPr>
          <w:rFonts w:ascii="標楷體" w:eastAsia="標楷體" w:hAnsi="標楷體" w:hint="eastAsia"/>
        </w:rPr>
        <w:t>住</w:t>
      </w:r>
      <w:r w:rsidRPr="00FF394C">
        <w:rPr>
          <w:rFonts w:ascii="標楷體" w:eastAsia="標楷體" w:hAnsi="標楷體"/>
        </w:rPr>
        <w:t xml:space="preserve">      </w:t>
      </w:r>
      <w:r w:rsidRPr="00FF394C">
        <w:rPr>
          <w:rFonts w:ascii="標楷體" w:eastAsia="標楷體" w:hAnsi="標楷體" w:hint="eastAsia"/>
        </w:rPr>
        <w:t>址</w:t>
      </w:r>
      <w:r w:rsidRPr="00FF394C">
        <w:rPr>
          <w:rFonts w:ascii="標楷體" w:eastAsia="標楷體" w:hAnsi="標楷體"/>
        </w:rPr>
        <w:t xml:space="preserve"> </w:t>
      </w:r>
      <w:r w:rsidRPr="00FF394C">
        <w:rPr>
          <w:rFonts w:ascii="標楷體" w:eastAsia="標楷體" w:hAnsi="標楷體" w:hint="eastAsia"/>
        </w:rPr>
        <w:t>：</w:t>
      </w:r>
    </w:p>
    <w:p w14:paraId="11851AA2" w14:textId="77777777" w:rsidR="001F206F" w:rsidRPr="00FF394C" w:rsidRDefault="001F206F">
      <w:pPr>
        <w:pStyle w:val="Textbody"/>
        <w:ind w:left="1113" w:firstLine="0"/>
        <w:rPr>
          <w:rFonts w:ascii="標楷體" w:eastAsia="標楷體" w:hAnsi="標楷體"/>
        </w:rPr>
      </w:pPr>
    </w:p>
    <w:p w14:paraId="3A5B7CBD" w14:textId="77777777" w:rsidR="001F206F" w:rsidRPr="00FF394C" w:rsidRDefault="000E4C54">
      <w:pPr>
        <w:pStyle w:val="Textbody"/>
        <w:ind w:left="1113" w:firstLine="0"/>
        <w:rPr>
          <w:rFonts w:ascii="標楷體" w:eastAsia="標楷體" w:hAnsi="標楷體"/>
        </w:rPr>
      </w:pPr>
      <w:r w:rsidRPr="00FF394C">
        <w:rPr>
          <w:rFonts w:ascii="標楷體" w:eastAsia="標楷體" w:hAnsi="標楷體" w:hint="eastAsia"/>
        </w:rPr>
        <w:t>電</w:t>
      </w:r>
      <w:r w:rsidRPr="00FF394C">
        <w:rPr>
          <w:rFonts w:ascii="標楷體" w:eastAsia="標楷體" w:hAnsi="標楷體"/>
        </w:rPr>
        <w:t xml:space="preserve">      </w:t>
      </w:r>
      <w:r w:rsidRPr="00FF394C">
        <w:rPr>
          <w:rFonts w:ascii="標楷體" w:eastAsia="標楷體" w:hAnsi="標楷體" w:hint="eastAsia"/>
        </w:rPr>
        <w:t>話</w:t>
      </w:r>
      <w:r w:rsidRPr="00FF394C">
        <w:rPr>
          <w:rFonts w:ascii="標楷體" w:eastAsia="標楷體" w:hAnsi="標楷體"/>
        </w:rPr>
        <w:t xml:space="preserve"> </w:t>
      </w:r>
      <w:r w:rsidRPr="00FF394C">
        <w:rPr>
          <w:rFonts w:ascii="標楷體" w:eastAsia="標楷體" w:hAnsi="標楷體" w:hint="eastAsia"/>
        </w:rPr>
        <w:t>：</w:t>
      </w:r>
    </w:p>
    <w:p w14:paraId="62CD27DD" w14:textId="77777777" w:rsidR="001F206F" w:rsidRPr="00FF394C" w:rsidRDefault="000E4C54">
      <w:pPr>
        <w:pStyle w:val="Textbody"/>
        <w:tabs>
          <w:tab w:val="left" w:pos="0"/>
        </w:tabs>
        <w:ind w:left="113" w:firstLine="0"/>
      </w:pPr>
      <w:r w:rsidRPr="00FF394C">
        <w:rPr>
          <w:rFonts w:ascii="標楷體" w:eastAsia="標楷體" w:hAnsi="標楷體"/>
        </w:rPr>
        <w:t xml:space="preserve">  </w:t>
      </w:r>
    </w:p>
    <w:p w14:paraId="737F34E1" w14:textId="77777777" w:rsidR="001F206F" w:rsidRPr="00FF394C" w:rsidRDefault="001F206F">
      <w:pPr>
        <w:pStyle w:val="Textbody"/>
        <w:tabs>
          <w:tab w:val="left" w:pos="0"/>
        </w:tabs>
        <w:ind w:firstLine="0"/>
        <w:rPr>
          <w:rFonts w:ascii="標楷體" w:eastAsia="標楷體" w:hAnsi="標楷體"/>
          <w:sz w:val="20"/>
        </w:rPr>
      </w:pPr>
    </w:p>
    <w:p w14:paraId="721C95A5" w14:textId="77777777" w:rsidR="001F206F" w:rsidRPr="00FF394C" w:rsidRDefault="001F206F">
      <w:pPr>
        <w:pStyle w:val="Textbody"/>
        <w:tabs>
          <w:tab w:val="left" w:pos="0"/>
        </w:tabs>
        <w:ind w:firstLine="0"/>
        <w:rPr>
          <w:rFonts w:ascii="標楷體" w:eastAsia="標楷體" w:hAnsi="標楷體"/>
          <w:sz w:val="20"/>
        </w:rPr>
      </w:pPr>
    </w:p>
    <w:p w14:paraId="4DA5C929" w14:textId="77777777" w:rsidR="001F206F" w:rsidRPr="00FF394C" w:rsidRDefault="001F206F">
      <w:pPr>
        <w:pStyle w:val="Textbody"/>
        <w:tabs>
          <w:tab w:val="left" w:pos="0"/>
        </w:tabs>
        <w:ind w:firstLine="0"/>
        <w:rPr>
          <w:rFonts w:ascii="標楷體" w:eastAsia="標楷體" w:hAnsi="標楷體"/>
          <w:sz w:val="20"/>
        </w:rPr>
      </w:pPr>
    </w:p>
    <w:p w14:paraId="6C230B39" w14:textId="77777777" w:rsidR="001F206F" w:rsidRPr="00FF394C" w:rsidRDefault="001F206F">
      <w:pPr>
        <w:pStyle w:val="Textbody"/>
        <w:tabs>
          <w:tab w:val="left" w:pos="0"/>
        </w:tabs>
        <w:ind w:firstLine="0"/>
        <w:rPr>
          <w:rFonts w:ascii="標楷體" w:eastAsia="標楷體" w:hAnsi="標楷體"/>
          <w:sz w:val="20"/>
        </w:rPr>
      </w:pPr>
    </w:p>
    <w:p w14:paraId="1772880A" w14:textId="77777777" w:rsidR="001F206F" w:rsidRPr="00FF394C" w:rsidRDefault="001F206F">
      <w:pPr>
        <w:pStyle w:val="Textbody"/>
        <w:tabs>
          <w:tab w:val="left" w:pos="0"/>
        </w:tabs>
        <w:ind w:firstLine="0"/>
        <w:rPr>
          <w:rFonts w:ascii="標楷體" w:eastAsia="標楷體" w:hAnsi="標楷體"/>
          <w:sz w:val="20"/>
        </w:rPr>
      </w:pPr>
    </w:p>
    <w:p w14:paraId="1FD9A4B4" w14:textId="77777777" w:rsidR="001F206F" w:rsidRPr="00FF394C" w:rsidRDefault="001F206F">
      <w:pPr>
        <w:pStyle w:val="Textbody"/>
        <w:tabs>
          <w:tab w:val="left" w:pos="0"/>
        </w:tabs>
        <w:ind w:firstLine="0"/>
        <w:rPr>
          <w:rFonts w:ascii="標楷體" w:eastAsia="標楷體" w:hAnsi="標楷體"/>
          <w:sz w:val="20"/>
        </w:rPr>
      </w:pPr>
    </w:p>
    <w:p w14:paraId="7B904249" w14:textId="77777777" w:rsidR="001F206F" w:rsidRPr="00FF394C" w:rsidRDefault="001F206F">
      <w:pPr>
        <w:pStyle w:val="Textbody"/>
        <w:tabs>
          <w:tab w:val="left" w:pos="0"/>
        </w:tabs>
        <w:ind w:firstLine="0"/>
        <w:rPr>
          <w:rFonts w:ascii="標楷體" w:eastAsia="標楷體" w:hAnsi="標楷體"/>
          <w:sz w:val="20"/>
        </w:rPr>
      </w:pPr>
    </w:p>
    <w:p w14:paraId="684BF3DC" w14:textId="77777777" w:rsidR="001F206F" w:rsidRPr="00FF394C" w:rsidRDefault="001F206F">
      <w:pPr>
        <w:pStyle w:val="Textbody"/>
        <w:tabs>
          <w:tab w:val="left" w:pos="0"/>
        </w:tabs>
        <w:ind w:firstLine="0"/>
        <w:rPr>
          <w:rFonts w:ascii="標楷體" w:eastAsia="標楷體" w:hAnsi="標楷體"/>
          <w:sz w:val="20"/>
        </w:rPr>
      </w:pPr>
    </w:p>
    <w:p w14:paraId="44D73D2D" w14:textId="77777777" w:rsidR="001F206F" w:rsidRPr="00FF394C" w:rsidRDefault="000E4C54">
      <w:pPr>
        <w:pStyle w:val="Textbody"/>
        <w:tabs>
          <w:tab w:val="left" w:pos="0"/>
        </w:tabs>
        <w:ind w:firstLine="0"/>
        <w:rPr>
          <w:rFonts w:ascii="標楷體" w:eastAsia="標楷體" w:hAnsi="標楷體"/>
          <w:sz w:val="24"/>
        </w:rPr>
      </w:pPr>
      <w:r w:rsidRPr="00FF394C">
        <w:rPr>
          <w:rFonts w:ascii="標楷體" w:eastAsia="標楷體" w:hAnsi="標楷體"/>
          <w:sz w:val="24"/>
        </w:rPr>
        <w:t xml:space="preserve">   </w:t>
      </w:r>
    </w:p>
    <w:p w14:paraId="1052C3AA" w14:textId="77777777" w:rsidR="001F206F" w:rsidRPr="00FF394C" w:rsidRDefault="000E4C54">
      <w:pPr>
        <w:pStyle w:val="Textbody"/>
        <w:tabs>
          <w:tab w:val="left" w:pos="0"/>
        </w:tabs>
        <w:spacing w:line="320" w:lineRule="atLeast"/>
        <w:ind w:left="1078" w:right="198" w:hanging="794"/>
      </w:pPr>
      <w:r w:rsidRPr="00FF394C">
        <w:rPr>
          <w:rFonts w:ascii="標楷體" w:eastAsia="標楷體" w:hAnsi="標楷體" w:hint="eastAsia"/>
          <w:sz w:val="40"/>
        </w:rPr>
        <w:t>中</w:t>
      </w:r>
      <w:r w:rsidRPr="00FF394C">
        <w:rPr>
          <w:rFonts w:ascii="標楷體" w:eastAsia="標楷體" w:hAnsi="標楷體"/>
          <w:sz w:val="40"/>
        </w:rPr>
        <w:t xml:space="preserve">  </w:t>
      </w:r>
      <w:r w:rsidRPr="00FF394C">
        <w:rPr>
          <w:rFonts w:ascii="標楷體" w:eastAsia="標楷體" w:hAnsi="標楷體" w:hint="eastAsia"/>
          <w:sz w:val="40"/>
        </w:rPr>
        <w:t>華</w:t>
      </w:r>
      <w:r w:rsidRPr="00FF394C">
        <w:rPr>
          <w:rFonts w:ascii="標楷體" w:eastAsia="標楷體" w:hAnsi="標楷體"/>
          <w:sz w:val="40"/>
        </w:rPr>
        <w:t xml:space="preserve">  </w:t>
      </w:r>
      <w:r w:rsidRPr="00FF394C">
        <w:rPr>
          <w:rFonts w:ascii="標楷體" w:eastAsia="標楷體" w:hAnsi="標楷體" w:hint="eastAsia"/>
          <w:sz w:val="40"/>
        </w:rPr>
        <w:t>民</w:t>
      </w:r>
      <w:r w:rsidRPr="00FF394C">
        <w:rPr>
          <w:rFonts w:ascii="標楷體" w:eastAsia="標楷體" w:hAnsi="標楷體"/>
          <w:sz w:val="40"/>
        </w:rPr>
        <w:t xml:space="preserve">  </w:t>
      </w:r>
      <w:r w:rsidRPr="00FF394C">
        <w:rPr>
          <w:rFonts w:ascii="標楷體" w:eastAsia="標楷體" w:hAnsi="標楷體" w:hint="eastAsia"/>
          <w:sz w:val="40"/>
        </w:rPr>
        <w:t>國</w:t>
      </w:r>
      <w:r w:rsidRPr="00FF394C">
        <w:rPr>
          <w:rFonts w:ascii="標楷體" w:eastAsia="標楷體" w:hAnsi="標楷體"/>
          <w:sz w:val="40"/>
        </w:rPr>
        <w:t xml:space="preserve">       </w:t>
      </w:r>
      <w:r w:rsidRPr="00FF394C">
        <w:rPr>
          <w:rFonts w:ascii="標楷體" w:eastAsia="標楷體" w:hAnsi="標楷體" w:hint="eastAsia"/>
          <w:sz w:val="40"/>
        </w:rPr>
        <w:t>年</w:t>
      </w:r>
      <w:r w:rsidRPr="00FF394C">
        <w:rPr>
          <w:rFonts w:ascii="標楷體" w:eastAsia="標楷體" w:hAnsi="標楷體"/>
          <w:sz w:val="40"/>
        </w:rPr>
        <w:t xml:space="preserve">       </w:t>
      </w:r>
      <w:r w:rsidRPr="00FF394C">
        <w:rPr>
          <w:rFonts w:ascii="標楷體" w:eastAsia="標楷體" w:hAnsi="標楷體" w:hint="eastAsia"/>
          <w:sz w:val="40"/>
        </w:rPr>
        <w:t>月</w:t>
      </w:r>
      <w:r w:rsidRPr="00FF394C">
        <w:rPr>
          <w:rFonts w:ascii="標楷體" w:eastAsia="標楷體" w:hAnsi="標楷體"/>
          <w:sz w:val="40"/>
        </w:rPr>
        <w:t xml:space="preserve">       </w:t>
      </w:r>
      <w:r w:rsidRPr="00FF394C">
        <w:rPr>
          <w:rFonts w:ascii="標楷體" w:eastAsia="標楷體" w:hAnsi="標楷體" w:hint="eastAsia"/>
          <w:sz w:val="40"/>
        </w:rPr>
        <w:t>日</w:t>
      </w:r>
    </w:p>
    <w:sectPr w:rsidR="001F206F" w:rsidRPr="00FF394C">
      <w:footerReference w:type="default" r:id="rId6"/>
      <w:pgSz w:w="11907" w:h="16840"/>
      <w:pgMar w:top="851" w:right="1247" w:bottom="992"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789D" w14:textId="77777777" w:rsidR="00502439" w:rsidRDefault="00502439">
      <w:r>
        <w:separator/>
      </w:r>
    </w:p>
  </w:endnote>
  <w:endnote w:type="continuationSeparator" w:id="0">
    <w:p w14:paraId="292D824A" w14:textId="77777777" w:rsidR="00502439" w:rsidRDefault="0050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5">
    <w:altName w:val="Calibri"/>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altName w:val="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 SB Estd BF">
    <w:panose1 w:val="00000000000000000000"/>
    <w:charset w:val="00"/>
    <w:family w:val="auto"/>
    <w:notTrueType/>
    <w:pitch w:val="default"/>
    <w:sig w:usb0="00000003" w:usb1="00000000" w:usb2="00000000" w:usb3="00000000" w:csb0="00000001" w:csb1="00000000"/>
  </w:font>
  <w:font w:name="MS Mincho">
    <w:altName w:val="??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FA9F" w14:textId="2E68BFCC" w:rsidR="009C0696" w:rsidRDefault="0021180D">
    <w:pPr>
      <w:pStyle w:val="ab"/>
    </w:pPr>
    <w:r>
      <w:rPr>
        <w:noProof/>
      </w:rPr>
      <mc:AlternateContent>
        <mc:Choice Requires="wps">
          <w:drawing>
            <wp:anchor distT="0" distB="0" distL="114300" distR="114300" simplePos="0" relativeHeight="251658240" behindDoc="0" locked="0" layoutInCell="1" allowOverlap="1" wp14:anchorId="04432A42" wp14:editId="4203FF5F">
              <wp:simplePos x="0" y="0"/>
              <wp:positionH relativeFrom="margin">
                <wp:align>center</wp:align>
              </wp:positionH>
              <wp:positionV relativeFrom="paragraph">
                <wp:posOffset>635</wp:posOffset>
              </wp:positionV>
              <wp:extent cx="603885" cy="219075"/>
              <wp:effectExtent l="0" t="0" r="0" b="0"/>
              <wp:wrapSquare wrapText="bothSides"/>
              <wp:docPr id="27412995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19075"/>
                      </a:xfrm>
                      <a:prstGeom prst="rect">
                        <a:avLst/>
                      </a:prstGeom>
                      <a:noFill/>
                      <a:ln>
                        <a:noFill/>
                        <a:prstDash/>
                      </a:ln>
                    </wps:spPr>
                    <wps:txbx>
                      <w:txbxContent>
                        <w:p w14:paraId="7D0D6152" w14:textId="77777777" w:rsidR="009C0696" w:rsidRDefault="000E4C54">
                          <w:pPr>
                            <w:pStyle w:val="ab"/>
                          </w:pPr>
                          <w:r>
                            <w:rPr>
                              <w:rStyle w:val="af4"/>
                              <w:rFonts w:cs="?????W5"/>
                            </w:rPr>
                            <w:fldChar w:fldCharType="begin"/>
                          </w:r>
                          <w:r>
                            <w:rPr>
                              <w:rStyle w:val="af4"/>
                              <w:rFonts w:cs="?????W5"/>
                            </w:rPr>
                            <w:instrText xml:space="preserve"> PAGE </w:instrText>
                          </w:r>
                          <w:r>
                            <w:rPr>
                              <w:rStyle w:val="af4"/>
                              <w:rFonts w:cs="?????W5"/>
                            </w:rPr>
                            <w:fldChar w:fldCharType="separate"/>
                          </w:r>
                          <w:r>
                            <w:rPr>
                              <w:rStyle w:val="af4"/>
                              <w:rFonts w:cs="?????W5"/>
                            </w:rPr>
                            <w:t>32</w:t>
                          </w:r>
                          <w:r>
                            <w:rPr>
                              <w:rStyle w:val="af4"/>
                              <w:rFonts w:cs="?????W5"/>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4432A42" id="_x0000_t202" coordsize="21600,21600" o:spt="202" path="m,l,21600r21600,l21600,xe">
              <v:stroke joinstyle="miter"/>
              <v:path gradientshapeok="t" o:connecttype="rect"/>
            </v:shapetype>
            <v:shape id="文字方塊 1" o:spid="_x0000_s1026" type="#_x0000_t202" style="position:absolute;left:0;text-align:left;margin-left:0;margin-top:.05pt;width:47.55pt;height:1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" filled="f" stroked="f">
              <v:textbox inset="0,0,0,0">
                <w:txbxContent>
                  <w:p w14:paraId="7D0D6152" w14:textId="77777777" w:rsidR="009C0696" w:rsidRDefault="000E4C54">
                    <w:pPr>
                      <w:pStyle w:val="ab"/>
                    </w:pPr>
                    <w:r>
                      <w:rPr>
                        <w:rStyle w:val="af4"/>
                        <w:rFonts w:cs="?????W5"/>
                      </w:rPr>
                      <w:fldChar w:fldCharType="begin"/>
                    </w:r>
                    <w:r>
                      <w:rPr>
                        <w:rStyle w:val="af4"/>
                        <w:rFonts w:cs="?????W5"/>
                      </w:rPr>
                      <w:instrText xml:space="preserve"> PAGE </w:instrText>
                    </w:r>
                    <w:r>
                      <w:rPr>
                        <w:rStyle w:val="af4"/>
                        <w:rFonts w:cs="?????W5"/>
                      </w:rPr>
                      <w:fldChar w:fldCharType="separate"/>
                    </w:r>
                    <w:r>
                      <w:rPr>
                        <w:rStyle w:val="af4"/>
                        <w:rFonts w:cs="?????W5"/>
                      </w:rPr>
                      <w:t>32</w:t>
                    </w:r>
                    <w:r>
                      <w:rPr>
                        <w:rStyle w:val="af4"/>
                        <w:rFonts w:cs="?????W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D848" w14:textId="77777777" w:rsidR="00502439" w:rsidRDefault="00502439">
      <w:r>
        <w:rPr>
          <w:color w:val="000000"/>
        </w:rPr>
        <w:separator/>
      </w:r>
    </w:p>
  </w:footnote>
  <w:footnote w:type="continuationSeparator" w:id="0">
    <w:p w14:paraId="5E895D0E" w14:textId="77777777" w:rsidR="00502439" w:rsidRDefault="00502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6F"/>
    <w:rsid w:val="000203B5"/>
    <w:rsid w:val="000E4C54"/>
    <w:rsid w:val="00110B13"/>
    <w:rsid w:val="00125498"/>
    <w:rsid w:val="00180831"/>
    <w:rsid w:val="001A3DA9"/>
    <w:rsid w:val="001F206F"/>
    <w:rsid w:val="0021180D"/>
    <w:rsid w:val="0022399B"/>
    <w:rsid w:val="0029310C"/>
    <w:rsid w:val="003C0138"/>
    <w:rsid w:val="003E5E68"/>
    <w:rsid w:val="0040152A"/>
    <w:rsid w:val="00434A55"/>
    <w:rsid w:val="004A6FDE"/>
    <w:rsid w:val="00502439"/>
    <w:rsid w:val="006049EE"/>
    <w:rsid w:val="006228DB"/>
    <w:rsid w:val="00627288"/>
    <w:rsid w:val="0069238C"/>
    <w:rsid w:val="006E0AD1"/>
    <w:rsid w:val="006E4EBF"/>
    <w:rsid w:val="00705130"/>
    <w:rsid w:val="007F3A5B"/>
    <w:rsid w:val="008733CE"/>
    <w:rsid w:val="00925F1E"/>
    <w:rsid w:val="009C0696"/>
    <w:rsid w:val="00A76556"/>
    <w:rsid w:val="00AF344F"/>
    <w:rsid w:val="00C861ED"/>
    <w:rsid w:val="00D01D65"/>
    <w:rsid w:val="00D40520"/>
    <w:rsid w:val="00F40668"/>
    <w:rsid w:val="00FE2CC9"/>
    <w:rsid w:val="00FF1893"/>
    <w:rsid w:val="00FF3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947E66"/>
  <w14:defaultImageDpi w14:val="0"/>
  <w15:docId w15:val="{6E1E96BB-EE01-48FA-961F-4F81EB01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style>
  <w:style w:type="paragraph" w:customStyle="1" w:styleId="Textbody">
    <w:name w:val="Text body"/>
    <w:pPr>
      <w:widowControl w:val="0"/>
      <w:suppressAutoHyphens/>
      <w:autoSpaceDN w:val="0"/>
      <w:spacing w:line="280" w:lineRule="atLeast"/>
      <w:ind w:firstLine="720"/>
    </w:pPr>
    <w:rPr>
      <w:rFonts w:ascii="?????W5" w:hAnsi="?????W5" w:cs="?????W5"/>
      <w:sz w:val="28"/>
    </w:rPr>
  </w:style>
  <w:style w:type="paragraph" w:styleId="a3">
    <w:name w:val="Date"/>
    <w:basedOn w:val="Textbody"/>
    <w:next w:val="Textbody"/>
    <w:link w:val="a4"/>
    <w:uiPriority w:val="99"/>
    <w:pPr>
      <w:spacing w:line="320" w:lineRule="atLeast"/>
      <w:ind w:firstLine="0"/>
      <w:jc w:val="right"/>
    </w:pPr>
    <w:rPr>
      <w:sz w:val="36"/>
    </w:rPr>
  </w:style>
  <w:style w:type="character" w:customStyle="1" w:styleId="a4">
    <w:name w:val="日期 字元"/>
    <w:basedOn w:val="a0"/>
    <w:link w:val="a3"/>
    <w:uiPriority w:val="99"/>
    <w:semiHidden/>
    <w:rPr>
      <w:rFonts w:cs="Times New Roman"/>
    </w:rPr>
  </w:style>
  <w:style w:type="paragraph" w:styleId="a5">
    <w:name w:val="Document Map"/>
    <w:basedOn w:val="Textbody"/>
    <w:link w:val="a6"/>
    <w:uiPriority w:val="99"/>
    <w:pPr>
      <w:shd w:val="clear" w:color="auto" w:fill="000080"/>
      <w:spacing w:line="320" w:lineRule="atLeast"/>
      <w:ind w:firstLine="0"/>
    </w:pPr>
    <w:rPr>
      <w:rFonts w:ascii="Arial" w:hAnsi="Arial" w:cs="Arial"/>
      <w:sz w:val="20"/>
    </w:rPr>
  </w:style>
  <w:style w:type="character" w:customStyle="1" w:styleId="a6">
    <w:name w:val="文件引導模式 字元"/>
    <w:basedOn w:val="a0"/>
    <w:link w:val="a5"/>
    <w:uiPriority w:val="99"/>
    <w:semiHidden/>
    <w:rPr>
      <w:rFonts w:ascii="Microsoft JhengHei UI" w:eastAsia="Microsoft JhengHei UI" w:cs="Times New Roman"/>
      <w:sz w:val="18"/>
      <w:szCs w:val="18"/>
    </w:rPr>
  </w:style>
  <w:style w:type="paragraph" w:styleId="2">
    <w:name w:val="Body Text 2"/>
    <w:basedOn w:val="Textbody"/>
    <w:link w:val="20"/>
    <w:uiPriority w:val="99"/>
    <w:pPr>
      <w:ind w:left="2948" w:hanging="1247"/>
    </w:pPr>
    <w:rPr>
      <w:rFonts w:ascii="標楷體" w:eastAsia="標楷體" w:hAnsi="標楷體" w:cs="標楷體"/>
      <w:color w:val="000000"/>
      <w:sz w:val="24"/>
    </w:rPr>
  </w:style>
  <w:style w:type="character" w:customStyle="1" w:styleId="20">
    <w:name w:val="本文 2 字元"/>
    <w:basedOn w:val="a0"/>
    <w:link w:val="2"/>
    <w:uiPriority w:val="99"/>
    <w:semiHidden/>
    <w:rPr>
      <w:rFonts w:cs="Times New Roman"/>
    </w:rPr>
  </w:style>
  <w:style w:type="paragraph" w:styleId="21">
    <w:name w:val="Body Text Indent 2"/>
    <w:basedOn w:val="Textbody"/>
    <w:link w:val="22"/>
    <w:uiPriority w:val="99"/>
    <w:pPr>
      <w:ind w:left="1701" w:firstLine="0"/>
    </w:pPr>
    <w:rPr>
      <w:rFonts w:eastAsia="標楷體"/>
      <w:color w:val="000000"/>
      <w:sz w:val="22"/>
    </w:rPr>
  </w:style>
  <w:style w:type="character" w:customStyle="1" w:styleId="22">
    <w:name w:val="本文縮排 2 字元"/>
    <w:basedOn w:val="a0"/>
    <w:link w:val="21"/>
    <w:uiPriority w:val="99"/>
    <w:semiHidden/>
    <w:rPr>
      <w:rFonts w:cs="Times New Roman"/>
    </w:rPr>
  </w:style>
  <w:style w:type="paragraph" w:styleId="3">
    <w:name w:val="Body Text Indent 3"/>
    <w:basedOn w:val="Textbody"/>
    <w:link w:val="30"/>
    <w:uiPriority w:val="99"/>
    <w:pPr>
      <w:tabs>
        <w:tab w:val="left" w:pos="1260"/>
        <w:tab w:val="left" w:pos="2160"/>
      </w:tabs>
      <w:ind w:left="2160" w:hanging="459"/>
    </w:pPr>
    <w:rPr>
      <w:rFonts w:ascii="標楷體" w:eastAsia="標楷體" w:hAnsi="標楷體" w:cs="標楷體"/>
      <w:color w:val="000000"/>
      <w:sz w:val="24"/>
    </w:rPr>
  </w:style>
  <w:style w:type="character" w:customStyle="1" w:styleId="30">
    <w:name w:val="本文縮排 3 字元"/>
    <w:basedOn w:val="a0"/>
    <w:link w:val="3"/>
    <w:uiPriority w:val="99"/>
    <w:semiHidden/>
    <w:rPr>
      <w:rFonts w:cs="Times New Roman"/>
      <w:sz w:val="16"/>
      <w:szCs w:val="16"/>
    </w:rPr>
  </w:style>
  <w:style w:type="paragraph" w:customStyle="1" w:styleId="T1">
    <w:name w:val="T1"/>
    <w:basedOn w:val="T2"/>
    <w:pPr>
      <w:ind w:left="1701" w:hanging="1701"/>
    </w:pPr>
  </w:style>
  <w:style w:type="paragraph" w:customStyle="1" w:styleId="T2">
    <w:name w:val="T2"/>
    <w:basedOn w:val="2"/>
    <w:pPr>
      <w:ind w:left="2183" w:firstLine="0"/>
    </w:pPr>
  </w:style>
  <w:style w:type="paragraph" w:customStyle="1" w:styleId="T11">
    <w:name w:val="T11"/>
    <w:basedOn w:val="2"/>
    <w:pPr>
      <w:ind w:left="1701" w:firstLine="0"/>
    </w:pPr>
  </w:style>
  <w:style w:type="paragraph" w:styleId="a7">
    <w:name w:val="Body Text"/>
    <w:basedOn w:val="Textbody"/>
    <w:link w:val="a8"/>
    <w:uiPriority w:val="99"/>
    <w:pPr>
      <w:spacing w:line="320" w:lineRule="atLeast"/>
      <w:ind w:firstLine="0"/>
    </w:pPr>
    <w:rPr>
      <w:rFonts w:ascii="標楷體" w:eastAsia="標楷體" w:hAnsi="標楷體" w:cs="標楷體"/>
      <w:sz w:val="24"/>
    </w:rPr>
  </w:style>
  <w:style w:type="character" w:customStyle="1" w:styleId="a8">
    <w:name w:val="本文 字元"/>
    <w:basedOn w:val="a0"/>
    <w:link w:val="a7"/>
    <w:uiPriority w:val="99"/>
    <w:semiHidden/>
    <w:rPr>
      <w:rFonts w:cs="Times New Roman"/>
    </w:rPr>
  </w:style>
  <w:style w:type="paragraph" w:customStyle="1" w:styleId="T">
    <w:name w:val="T"/>
    <w:basedOn w:val="T1"/>
    <w:pPr>
      <w:ind w:left="964" w:hanging="964"/>
    </w:pPr>
    <w:rPr>
      <w:kern w:val="3"/>
    </w:rPr>
  </w:style>
  <w:style w:type="paragraph" w:customStyle="1" w:styleId="1">
    <w:name w:val="樣式1"/>
    <w:basedOn w:val="T11"/>
    <w:pPr>
      <w:ind w:left="1191" w:firstLine="482"/>
    </w:pPr>
  </w:style>
  <w:style w:type="paragraph" w:styleId="a9">
    <w:name w:val="Body Text Indent"/>
    <w:basedOn w:val="Textbody"/>
    <w:link w:val="aa"/>
    <w:uiPriority w:val="99"/>
    <w:pPr>
      <w:tabs>
        <w:tab w:val="left" w:pos="1260"/>
        <w:tab w:val="left" w:pos="2160"/>
      </w:tabs>
      <w:ind w:left="2160" w:hanging="459"/>
    </w:pPr>
    <w:rPr>
      <w:rFonts w:ascii="標楷體" w:eastAsia="標楷體" w:hAnsi="標楷體" w:cs="標楷體"/>
      <w:color w:val="0000FF"/>
      <w:sz w:val="24"/>
    </w:rPr>
  </w:style>
  <w:style w:type="character" w:customStyle="1" w:styleId="aa">
    <w:name w:val="本文縮排 字元"/>
    <w:basedOn w:val="a0"/>
    <w:link w:val="a9"/>
    <w:uiPriority w:val="99"/>
    <w:semiHidden/>
    <w:rPr>
      <w:rFonts w:cs="Times New Roman"/>
    </w:rPr>
  </w:style>
  <w:style w:type="paragraph" w:customStyle="1" w:styleId="HeaderandFooter">
    <w:name w:val="Header and Footer"/>
    <w:basedOn w:val="Standard"/>
    <w:pPr>
      <w:suppressLineNumbers/>
      <w:tabs>
        <w:tab w:val="center" w:pos="4819"/>
        <w:tab w:val="right" w:pos="9638"/>
      </w:tabs>
    </w:pPr>
  </w:style>
  <w:style w:type="paragraph" w:styleId="ab">
    <w:name w:val="footer"/>
    <w:basedOn w:val="Textbody"/>
    <w:link w:val="ac"/>
    <w:uiPriority w:val="99"/>
    <w:pPr>
      <w:tabs>
        <w:tab w:val="center" w:pos="4153"/>
        <w:tab w:val="right" w:pos="8306"/>
      </w:tabs>
      <w:snapToGrid w:val="0"/>
    </w:pPr>
    <w:rPr>
      <w:sz w:val="20"/>
    </w:rPr>
  </w:style>
  <w:style w:type="character" w:customStyle="1" w:styleId="ac">
    <w:name w:val="頁尾 字元"/>
    <w:basedOn w:val="a0"/>
    <w:link w:val="ab"/>
    <w:uiPriority w:val="99"/>
    <w:semiHidden/>
    <w:rPr>
      <w:rFonts w:cs="Times New Roman"/>
    </w:rPr>
  </w:style>
  <w:style w:type="paragraph" w:customStyle="1" w:styleId="xl22">
    <w:name w:val="xl22"/>
    <w:basedOn w:val="Textbody"/>
    <w:pPr>
      <w:widowControl/>
      <w:spacing w:before="100" w:after="100" w:line="240" w:lineRule="auto"/>
      <w:ind w:firstLine="0"/>
      <w:jc w:val="center"/>
      <w:textAlignment w:val="center"/>
    </w:pPr>
    <w:rPr>
      <w:rFonts w:ascii="標楷體" w:eastAsia="標楷體" w:hAnsi="標楷體" w:cs="Arial Unicode MS"/>
      <w:sz w:val="24"/>
      <w:szCs w:val="24"/>
    </w:rPr>
  </w:style>
  <w:style w:type="paragraph" w:styleId="ad">
    <w:name w:val="Plain Text"/>
    <w:basedOn w:val="Textbody"/>
    <w:link w:val="ae"/>
    <w:uiPriority w:val="99"/>
    <w:pPr>
      <w:spacing w:line="240" w:lineRule="auto"/>
      <w:ind w:firstLine="0"/>
    </w:pPr>
    <w:rPr>
      <w:rFonts w:ascii="細明體" w:eastAsia="細明體" w:hAnsi="細明體" w:cs="細明體"/>
      <w:kern w:val="3"/>
      <w:sz w:val="24"/>
    </w:rPr>
  </w:style>
  <w:style w:type="character" w:customStyle="1" w:styleId="ae">
    <w:name w:val="純文字 字元"/>
    <w:basedOn w:val="a0"/>
    <w:link w:val="ad"/>
    <w:uiPriority w:val="99"/>
    <w:semiHidden/>
    <w:rPr>
      <w:rFonts w:ascii="細明體" w:eastAsia="細明體" w:hAnsi="Courier New" w:cs="Courier New"/>
      <w:sz w:val="24"/>
      <w:szCs w:val="24"/>
    </w:rPr>
  </w:style>
  <w:style w:type="paragraph" w:customStyle="1" w:styleId="022">
    <w:name w:val="022"/>
    <w:basedOn w:val="Textbody"/>
    <w:pPr>
      <w:widowControl/>
      <w:spacing w:before="100" w:after="100" w:line="240" w:lineRule="auto"/>
      <w:ind w:firstLine="0"/>
      <w:textAlignment w:val="auto"/>
    </w:pPr>
    <w:rPr>
      <w:rFonts w:ascii="新細明體" w:hAnsi="新細明體" w:cs="新細明體"/>
      <w:sz w:val="24"/>
      <w:szCs w:val="24"/>
    </w:rPr>
  </w:style>
  <w:style w:type="paragraph" w:styleId="af">
    <w:name w:val="Balloon Text"/>
    <w:basedOn w:val="Textbody"/>
    <w:link w:val="af0"/>
    <w:uiPriority w:val="99"/>
    <w:rPr>
      <w:rFonts w:ascii="Arial" w:hAnsi="Arial" w:cs="Arial"/>
      <w:sz w:val="18"/>
      <w:szCs w:val="18"/>
    </w:rPr>
  </w:style>
  <w:style w:type="character" w:customStyle="1" w:styleId="af0">
    <w:name w:val="註解方塊文字 字元"/>
    <w:basedOn w:val="a0"/>
    <w:link w:val="af"/>
    <w:uiPriority w:val="99"/>
    <w:semiHidden/>
    <w:rPr>
      <w:rFonts w:asciiTheme="majorHAnsi" w:eastAsiaTheme="majorEastAsia" w:hAnsiTheme="majorHAnsi" w:cs="Times New Roman"/>
      <w:sz w:val="18"/>
      <w:szCs w:val="18"/>
    </w:rPr>
  </w:style>
  <w:style w:type="paragraph" w:styleId="af1">
    <w:name w:val="header"/>
    <w:basedOn w:val="Textbody"/>
    <w:link w:val="af2"/>
    <w:uiPriority w:val="99"/>
    <w:pPr>
      <w:tabs>
        <w:tab w:val="center" w:pos="4153"/>
        <w:tab w:val="right" w:pos="8306"/>
      </w:tabs>
      <w:snapToGrid w:val="0"/>
    </w:pPr>
    <w:rPr>
      <w:sz w:val="20"/>
    </w:rPr>
  </w:style>
  <w:style w:type="character" w:customStyle="1" w:styleId="af2">
    <w:name w:val="頁首 字元"/>
    <w:basedOn w:val="a0"/>
    <w:link w:val="af1"/>
    <w:uiPriority w:val="99"/>
    <w:rPr>
      <w:rFonts w:ascii="?????W5" w:hAnsi="?????W5" w:cs="Times New Roman"/>
    </w:rPr>
  </w:style>
  <w:style w:type="paragraph" w:styleId="af3">
    <w:name w:val="Revision"/>
    <w:uiPriority w:val="99"/>
    <w:pPr>
      <w:suppressAutoHyphens/>
      <w:autoSpaceDN w:val="0"/>
    </w:pPr>
    <w:rPr>
      <w:rFonts w:ascii="?????W5" w:hAnsi="?????W5" w:cs="?????W5"/>
      <w:sz w:val="28"/>
    </w:rPr>
  </w:style>
  <w:style w:type="paragraph" w:customStyle="1" w:styleId="cjk">
    <w:name w:val="cjk"/>
    <w:basedOn w:val="Textbody"/>
    <w:pPr>
      <w:widowControl/>
      <w:suppressAutoHyphens w:val="0"/>
      <w:spacing w:before="100" w:after="119" w:line="240" w:lineRule="auto"/>
      <w:ind w:firstLine="0"/>
      <w:textAlignment w:val="auto"/>
    </w:pPr>
    <w:rPr>
      <w:rFonts w:ascii="新細明體" w:hAnsi="新細明體" w:cs="新細明體"/>
      <w:color w:val="000000"/>
      <w:sz w:val="24"/>
      <w:szCs w:val="24"/>
    </w:rPr>
  </w:style>
  <w:style w:type="paragraph" w:styleId="Web">
    <w:name w:val="Normal (Web)"/>
    <w:basedOn w:val="Textbody"/>
    <w:uiPriority w:val="99"/>
    <w:pPr>
      <w:widowControl/>
      <w:suppressAutoHyphens w:val="0"/>
      <w:spacing w:before="100" w:after="119" w:line="240" w:lineRule="auto"/>
      <w:ind w:firstLine="0"/>
      <w:textAlignment w:val="auto"/>
    </w:pPr>
    <w:rPr>
      <w:rFonts w:ascii="新細明體" w:hAnsi="新細明體" w:cs="新細明體"/>
      <w:color w:val="000000"/>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4">
    <w:name w:val="page number"/>
    <w:basedOn w:val="a0"/>
    <w:uiPriority w:val="99"/>
    <w:rPr>
      <w:rFonts w:cs="Times New Roman"/>
    </w:rPr>
  </w:style>
  <w:style w:type="paragraph" w:customStyle="1" w:styleId="03-">
    <w:name w:val="03-目"/>
    <w:basedOn w:val="Standard"/>
    <w:rsid w:val="0022399B"/>
    <w:pPr>
      <w:widowControl w:val="0"/>
      <w:suppressAutoHyphens/>
      <w:overflowPunct w:val="0"/>
      <w:snapToGrid w:val="0"/>
      <w:ind w:left="1134" w:hanging="294"/>
      <w:jc w:val="both"/>
      <w:textAlignment w:val="auto"/>
    </w:pPr>
    <w:rPr>
      <w:rFonts w:ascii="標楷體" w:eastAsia="標楷體" w:hAnsi="標楷體" w:cs="標楷體"/>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4745</Words>
  <Characters>27048</Characters>
  <Application>Microsoft Office Word</Application>
  <DocSecurity>0</DocSecurity>
  <Lines>225</Lines>
  <Paragraphs>63</Paragraphs>
  <ScaleCrop>false</ScaleCrop>
  <Company>WRA</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程   契   約</dc:title>
  <dc:subject/>
  <dc:creator>******</dc:creator>
  <cp:keywords/>
  <dc:description/>
  <cp:lastModifiedBy>宗翰 蔡</cp:lastModifiedBy>
  <cp:revision>3</cp:revision>
  <cp:lastPrinted>2022-01-18T02:12:00Z</cp:lastPrinted>
  <dcterms:created xsi:type="dcterms:W3CDTF">2024-03-08T03:50:00Z</dcterms:created>
  <dcterms:modified xsi:type="dcterms:W3CDTF">2024-03-08T03:50:00Z</dcterms:modified>
</cp:coreProperties>
</file>