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64" w:rsidRDefault="0002180F">
      <w:pPr>
        <w:pStyle w:val="Standard"/>
        <w:pageBreakBefore/>
        <w:wordWrap w:val="0"/>
        <w:overflowPunct w:val="0"/>
        <w:autoSpaceDE w:val="0"/>
        <w:snapToGrid w:val="0"/>
        <w:spacing w:line="420" w:lineRule="exact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</w:rPr>
        <w:t>經濟部水利署</w:t>
      </w:r>
    </w:p>
    <w:p w:rsidR="006B6464" w:rsidRDefault="0002180F">
      <w:pPr>
        <w:pStyle w:val="Standard"/>
        <w:wordWrap w:val="0"/>
        <w:overflowPunct w:val="0"/>
        <w:autoSpaceDE w:val="0"/>
        <w:snapToGrid w:val="0"/>
        <w:spacing w:after="180" w:line="42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水資源作業基金公益支出</w:t>
      </w:r>
      <w:r>
        <w:rPr>
          <w:rFonts w:ascii="Times New Roman" w:eastAsia="標楷體" w:hAnsi="Times New Roman"/>
          <w:b/>
          <w:sz w:val="32"/>
        </w:rPr>
        <w:t>11</w:t>
      </w:r>
      <w:r w:rsidR="002107C1">
        <w:rPr>
          <w:rFonts w:ascii="Times New Roman" w:eastAsia="標楷體" w:hAnsi="Times New Roman"/>
          <w:b/>
          <w:sz w:val="32"/>
        </w:rPr>
        <w:t>2</w:t>
      </w:r>
      <w:r>
        <w:rPr>
          <w:rFonts w:ascii="Times New Roman" w:eastAsia="標楷體" w:hAnsi="Times New Roman" w:hint="eastAsia"/>
          <w:b/>
          <w:sz w:val="32"/>
        </w:rPr>
        <w:t>年度查核表</w:t>
      </w:r>
    </w:p>
    <w:tbl>
      <w:tblPr>
        <w:tblW w:w="95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891"/>
        <w:gridCol w:w="620"/>
        <w:gridCol w:w="626"/>
        <w:gridCol w:w="528"/>
        <w:gridCol w:w="194"/>
        <w:gridCol w:w="1047"/>
        <w:gridCol w:w="1577"/>
        <w:gridCol w:w="1237"/>
        <w:gridCol w:w="713"/>
        <w:gridCol w:w="971"/>
      </w:tblGrid>
      <w:tr w:rsidR="006B6464">
        <w:trPr>
          <w:trHeight w:val="737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受核</w:t>
            </w:r>
          </w:p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665" w:type="dxa"/>
            <w:gridSpan w:val="4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Pr="003478C4" w:rsidRDefault="00672F87" w:rsidP="00672F87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嘉義</w:t>
            </w:r>
            <w:r w:rsidR="003478C4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縣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政府</w:t>
            </w:r>
          </w:p>
        </w:tc>
        <w:tc>
          <w:tcPr>
            <w:tcW w:w="1241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會核</w:t>
            </w:r>
          </w:p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814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72F87" w:rsidP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</w:t>
            </w:r>
            <w:r w:rsidR="001F4443">
              <w:rPr>
                <w:rFonts w:ascii="Times New Roman" w:eastAsia="標楷體" w:hAnsi="Times New Roman" w:cs="Times New Roman" w:hint="eastAsia"/>
                <w:szCs w:val="24"/>
              </w:rPr>
              <w:t>區水資源局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firstLine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672F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6B6464">
        <w:trPr>
          <w:trHeight w:val="907"/>
        </w:trPr>
        <w:tc>
          <w:tcPr>
            <w:tcW w:w="116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補助</w:t>
            </w:r>
          </w:p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  <w:tc>
          <w:tcPr>
            <w:tcW w:w="8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 w:rsidP="002107C1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="002107C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24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計畫件數</w:t>
            </w:r>
          </w:p>
        </w:tc>
        <w:tc>
          <w:tcPr>
            <w:tcW w:w="334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 w:rsidP="00672F87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工程：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672F87">
              <w:rPr>
                <w:rFonts w:ascii="Times New Roman" w:eastAsia="標楷體" w:hAnsi="Times New Roman" w:cs="Times New Roman"/>
                <w:szCs w:val="24"/>
                <w:u w:val="single"/>
              </w:rPr>
              <w:t>3</w:t>
            </w:r>
            <w:r w:rsidR="0091046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F44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F44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件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F44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非工程：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672F87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="001F44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91046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F44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件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查核日期</w:t>
            </w: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Pr="003478C4" w:rsidRDefault="001F4443" w:rsidP="008B4956">
            <w:pPr>
              <w:pStyle w:val="Standard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78C4">
              <w:rPr>
                <w:rFonts w:ascii="Times New Roman" w:eastAsia="標楷體" w:hAnsi="Times New Roman" w:cs="Times New Roman"/>
                <w:b/>
                <w:szCs w:val="24"/>
              </w:rPr>
              <w:t>112</w:t>
            </w:r>
            <w:r w:rsidR="0002180F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3478C4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="0002180F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="003478C4" w:rsidRPr="003478C4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672F87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  <w:r w:rsidR="0002180F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</w:p>
        </w:tc>
      </w:tr>
      <w:tr w:rsidR="006B6464">
        <w:trPr>
          <w:trHeight w:val="454"/>
        </w:trPr>
        <w:tc>
          <w:tcPr>
            <w:tcW w:w="2677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查核項目</w:t>
            </w:r>
          </w:p>
        </w:tc>
        <w:tc>
          <w:tcPr>
            <w:tcW w:w="134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依據</w:t>
            </w:r>
          </w:p>
        </w:tc>
        <w:tc>
          <w:tcPr>
            <w:tcW w:w="386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查核意見及建議</w:t>
            </w: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備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註</w:t>
            </w:r>
          </w:p>
        </w:tc>
      </w:tr>
      <w:tr w:rsidR="006B6464"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受補助計畫是否納入年度預算？納入預算資料，是否與核定補助經費相符？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A57252" w:rsidP="00B67C0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受補助計畫核定時程較晚，尚未納入縣府預算，請嘉義縣政府</w:t>
            </w:r>
            <w:r w:rsidR="00791BBD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依管考要點第</w:t>
            </w:r>
            <w:r w:rsidR="00791BBD">
              <w:rPr>
                <w:rFonts w:ascii="Times New Roman" w:eastAsia="標楷體" w:hAnsi="Times New Roman" w:cs="Times New Roman"/>
                <w:kern w:val="1"/>
                <w:szCs w:val="24"/>
              </w:rPr>
              <w:t>7</w:t>
            </w:r>
            <w:r w:rsidR="00791BBD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點第</w:t>
            </w:r>
            <w:r w:rsidR="00791BBD">
              <w:rPr>
                <w:rFonts w:ascii="Times New Roman" w:eastAsia="標楷體" w:hAnsi="Times New Roman" w:cs="Times New Roman"/>
                <w:kern w:val="1"/>
                <w:szCs w:val="24"/>
              </w:rPr>
              <w:t>1</w:t>
            </w:r>
            <w:r w:rsidR="00791BBD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項規定</w:t>
            </w:r>
            <w:r w:rsidR="00B67C04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儘速辦理。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是否依核定補助計畫內容及經費執行？若有變更，是否依規定辦理？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A57252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均依核定計畫內容及經費辦理</w:t>
            </w:r>
            <w:r w:rsidR="003478C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共通性資材之採購，有無為規避採購法，而予分批辦理採購公告？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(B)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/>
              </w:rPr>
              <w:t>14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條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查</w:t>
            </w:r>
            <w:r w:rsidRPr="00B173CB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無共通性資材採購。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屬工程者，完工後有無依規定辦理決算？並於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決算後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個月內將決算資料送水資源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河川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局備查？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 w:rsidP="0083635C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A57252">
              <w:rPr>
                <w:rFonts w:ascii="Times New Roman" w:eastAsia="標楷體" w:hAnsi="Times New Roman" w:cs="Times New Roman" w:hint="eastAsia"/>
                <w:szCs w:val="24"/>
              </w:rPr>
              <w:t>已完工</w:t>
            </w:r>
            <w:r w:rsidR="00A5725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A57252">
              <w:rPr>
                <w:rFonts w:ascii="Times New Roman" w:eastAsia="標楷體" w:hAnsi="Times New Roman" w:cs="Times New Roman" w:hint="eastAsia"/>
                <w:szCs w:val="24"/>
              </w:rPr>
              <w:t>件，已於期限內決算請款，惟尚缺縣府納入預算證明，請補附</w:t>
            </w:r>
            <w:r w:rsidR="0083635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83635C" w:rsidRPr="0083635C" w:rsidRDefault="0083635C" w:rsidP="00B226E6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A57252">
              <w:rPr>
                <w:rFonts w:ascii="Times New Roman" w:eastAsia="標楷體" w:hAnsi="Times New Roman" w:cs="Times New Roman" w:hint="eastAsia"/>
                <w:szCs w:val="24"/>
              </w:rPr>
              <w:t>餘</w:t>
            </w:r>
            <w:r w:rsidR="00A5725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57252">
              <w:rPr>
                <w:rFonts w:ascii="Times New Roman" w:eastAsia="標楷體" w:hAnsi="Times New Roman" w:cs="Times New Roman" w:hint="eastAsia"/>
                <w:szCs w:val="24"/>
              </w:rPr>
              <w:t>件尚未完成驗收，相關作業請儘速辦理</w:t>
            </w:r>
            <w:r w:rsidR="00B226E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非屬工程者，有無將執行成果報告書送水資源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河川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局備查？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無此項</w:t>
            </w:r>
            <w:r w:rsidR="00A5725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計畫完成後，有無繳回結餘款？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73CB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均於決算後請款，</w:t>
            </w: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無結餘款繳回情形</w:t>
            </w:r>
            <w:r w:rsidRPr="00B173CB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有無於年底前完成各項計畫之執行？無法完成者，有無函送水資源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河川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局同意後始繼續辦理？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65FB8" w:rsidP="005A4D60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補助工程</w:t>
            </w:r>
            <w:r w:rsidR="005A4D60">
              <w:rPr>
                <w:rFonts w:ascii="Times New Roman" w:eastAsia="標楷體" w:hAnsi="Times New Roman" w:cs="Times New Roman" w:hint="eastAsia"/>
                <w:szCs w:val="24"/>
              </w:rPr>
              <w:t>未能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於年底前完成，</w:t>
            </w:r>
            <w:r w:rsidR="005A4D60">
              <w:rPr>
                <w:rFonts w:ascii="Times New Roman" w:eastAsia="標楷體" w:hAnsi="Times New Roman" w:cs="Times New Roman" w:hint="eastAsia"/>
                <w:szCs w:val="24"/>
              </w:rPr>
              <w:t>已函請南水局同意保留，尚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符規定。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他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B6464" w:rsidRDefault="0002180F">
      <w:pPr>
        <w:pStyle w:val="Standard"/>
        <w:wordWrap w:val="0"/>
        <w:overflowPunct w:val="0"/>
        <w:autoSpaceDE w:val="0"/>
        <w:snapToGrid w:val="0"/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註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：查核依據</w:t>
      </w:r>
      <w:r w:rsidR="004C68D8">
        <w:rPr>
          <w:rFonts w:ascii="Times New Roman" w:eastAsia="標楷體" w:hAnsi="Times New Roman"/>
        </w:rPr>
        <w:t>—</w:t>
      </w:r>
      <w:r>
        <w:rPr>
          <w:rFonts w:ascii="Times New Roman" w:eastAsia="標楷體" w:hAnsi="Times New Roman"/>
        </w:rPr>
        <w:t>(A)</w:t>
      </w:r>
      <w:r>
        <w:rPr>
          <w:rFonts w:ascii="Times New Roman" w:eastAsia="標楷體" w:hAnsi="Times New Roman" w:hint="eastAsia"/>
        </w:rPr>
        <w:t>水資源作業基金公益支出經費編列及執行管考要點、</w:t>
      </w:r>
      <w:r>
        <w:rPr>
          <w:rFonts w:ascii="Times New Roman" w:eastAsia="標楷體" w:hAnsi="Times New Roman"/>
        </w:rPr>
        <w:t>(B)</w:t>
      </w:r>
      <w:r>
        <w:rPr>
          <w:rFonts w:ascii="Times New Roman" w:eastAsia="標楷體" w:hAnsi="Times New Roman" w:hint="eastAsia"/>
        </w:rPr>
        <w:t>政府採購法</w:t>
      </w:r>
    </w:p>
    <w:p w:rsidR="006B6464" w:rsidRDefault="0002180F">
      <w:pPr>
        <w:pStyle w:val="Standard"/>
        <w:wordWrap w:val="0"/>
        <w:overflowPunct w:val="0"/>
        <w:autoSpaceDE w:val="0"/>
        <w:snapToGrid w:val="0"/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註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 w:hint="eastAsia"/>
        </w:rPr>
        <w:t>：查核方法</w:t>
      </w:r>
      <w:r>
        <w:rPr>
          <w:rFonts w:ascii="Times New Roman" w:eastAsia="標楷體" w:hAnsi="Times New Roman"/>
        </w:rPr>
        <w:t>—</w:t>
      </w:r>
      <w:r>
        <w:rPr>
          <w:rFonts w:ascii="Times New Roman" w:eastAsia="標楷體" w:hAnsi="Times New Roman" w:hint="eastAsia"/>
        </w:rPr>
        <w:t>文件資料查閱。</w:t>
      </w:r>
    </w:p>
    <w:p w:rsidR="006B6464" w:rsidRDefault="006B6464">
      <w:pPr>
        <w:pStyle w:val="Standard"/>
        <w:wordWrap w:val="0"/>
        <w:overflowPunct w:val="0"/>
        <w:autoSpaceDE w:val="0"/>
        <w:snapToGrid w:val="0"/>
        <w:spacing w:line="280" w:lineRule="exact"/>
      </w:pPr>
    </w:p>
    <w:sectPr w:rsidR="006B6464">
      <w:footerReference w:type="default" r:id="rId7"/>
      <w:pgSz w:w="11906" w:h="16838"/>
      <w:pgMar w:top="1134" w:right="1134" w:bottom="624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5B" w:rsidRDefault="0077565B">
      <w:r>
        <w:separator/>
      </w:r>
    </w:p>
  </w:endnote>
  <w:endnote w:type="continuationSeparator" w:id="0">
    <w:p w:rsidR="0077565B" w:rsidRDefault="0077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70" w:rsidRDefault="0002180F">
    <w:pPr>
      <w:pStyle w:val="a7"/>
      <w:tabs>
        <w:tab w:val="clear" w:pos="4153"/>
        <w:tab w:val="clear" w:pos="8306"/>
        <w:tab w:val="center" w:pos="4678"/>
        <w:tab w:val="right" w:pos="9498"/>
      </w:tabs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第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PAGE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265CD8">
      <w:rPr>
        <w:rFonts w:ascii="標楷體" w:eastAsia="標楷體" w:hAnsi="標楷體"/>
        <w:noProof/>
        <w:sz w:val="24"/>
        <w:szCs w:val="24"/>
      </w:rPr>
      <w:t>1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</w:t>
    </w:r>
    <w:r>
      <w:rPr>
        <w:rFonts w:ascii="標楷體" w:eastAsia="標楷體" w:hAnsi="標楷體"/>
        <w:sz w:val="24"/>
        <w:szCs w:val="24"/>
      </w:rPr>
      <w:t>/</w:t>
    </w:r>
    <w:r>
      <w:rPr>
        <w:rFonts w:ascii="標楷體" w:eastAsia="標楷體" w:hAnsi="標楷體" w:hint="eastAsia"/>
        <w:sz w:val="24"/>
        <w:szCs w:val="24"/>
      </w:rPr>
      <w:t>共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NUMPAGES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265CD8">
      <w:rPr>
        <w:rFonts w:ascii="標楷體" w:eastAsia="標楷體" w:hAnsi="標楷體"/>
        <w:noProof/>
        <w:sz w:val="24"/>
        <w:szCs w:val="24"/>
      </w:rPr>
      <w:t>1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5B" w:rsidRDefault="0077565B">
      <w:r>
        <w:rPr>
          <w:color w:val="000000"/>
        </w:rPr>
        <w:separator/>
      </w:r>
    </w:p>
  </w:footnote>
  <w:footnote w:type="continuationSeparator" w:id="0">
    <w:p w:rsidR="0077565B" w:rsidRDefault="00775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64"/>
    <w:rsid w:val="0002180F"/>
    <w:rsid w:val="00065FB8"/>
    <w:rsid w:val="001F4443"/>
    <w:rsid w:val="002107C1"/>
    <w:rsid w:val="00265CD8"/>
    <w:rsid w:val="002757FC"/>
    <w:rsid w:val="002A0596"/>
    <w:rsid w:val="002D281C"/>
    <w:rsid w:val="003478C4"/>
    <w:rsid w:val="003D5536"/>
    <w:rsid w:val="004C68D8"/>
    <w:rsid w:val="004D0B46"/>
    <w:rsid w:val="005878E7"/>
    <w:rsid w:val="005A4D60"/>
    <w:rsid w:val="00672F87"/>
    <w:rsid w:val="00674CD2"/>
    <w:rsid w:val="006B6464"/>
    <w:rsid w:val="0077565B"/>
    <w:rsid w:val="00791BBD"/>
    <w:rsid w:val="0083635C"/>
    <w:rsid w:val="008B4956"/>
    <w:rsid w:val="00910460"/>
    <w:rsid w:val="009B3670"/>
    <w:rsid w:val="00A57252"/>
    <w:rsid w:val="00B173CB"/>
    <w:rsid w:val="00B226E6"/>
    <w:rsid w:val="00B67C04"/>
    <w:rsid w:val="00D14C19"/>
    <w:rsid w:val="00D22778"/>
    <w:rsid w:val="00E601FA"/>
    <w:rsid w:val="00E939D5"/>
    <w:rsid w:val="00EA51AD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N w:val="0"/>
    </w:pPr>
    <w:rPr>
      <w:rFonts w:cs="Tahom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Tahom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uiPriority w:val="99"/>
    <w:rPr>
      <w:rFonts w:cs="Mangal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sz w:val="20"/>
      <w:szCs w:val="20"/>
    </w:rPr>
  </w:style>
  <w:style w:type="paragraph" w:customStyle="1" w:styleId="4">
    <w:name w:val="內4?文?"/>
    <w:pPr>
      <w:autoSpaceDN w:val="0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9w3cq8r">
    <w:name w:val="預9w設3]段cq落8?字r?型?"/>
  </w:style>
  <w:style w:type="paragraph" w:styleId="a9">
    <w:name w:val="Balloon Text"/>
    <w:basedOn w:val="a"/>
    <w:link w:val="aa"/>
    <w:uiPriority w:val="99"/>
    <w:semiHidden/>
    <w:unhideWhenUsed/>
    <w:rsid w:val="009104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10460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N w:val="0"/>
    </w:pPr>
    <w:rPr>
      <w:rFonts w:cs="Tahom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Tahom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uiPriority w:val="99"/>
    <w:rPr>
      <w:rFonts w:cs="Mangal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sz w:val="20"/>
      <w:szCs w:val="20"/>
    </w:rPr>
  </w:style>
  <w:style w:type="paragraph" w:customStyle="1" w:styleId="4">
    <w:name w:val="內4?文?"/>
    <w:pPr>
      <w:autoSpaceDN w:val="0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9w3cq8r">
    <w:name w:val="預9w設3]段cq落8?字r?型?"/>
  </w:style>
  <w:style w:type="paragraph" w:styleId="a9">
    <w:name w:val="Balloon Text"/>
    <w:basedOn w:val="a"/>
    <w:link w:val="aa"/>
    <w:uiPriority w:val="99"/>
    <w:semiHidden/>
    <w:unhideWhenUsed/>
    <w:rsid w:val="009104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104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WRA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黃兆章</dc:creator>
  <cp:lastModifiedBy>楊瑜昕</cp:lastModifiedBy>
  <cp:revision>2</cp:revision>
  <cp:lastPrinted>2023-04-18T03:15:00Z</cp:lastPrinted>
  <dcterms:created xsi:type="dcterms:W3CDTF">2023-05-12T06:42:00Z</dcterms:created>
  <dcterms:modified xsi:type="dcterms:W3CDTF">2023-05-12T06:42:00Z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WRA</vt:lpwstr>
  </property>
</Properties>
</file>