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FD" w:rsidRDefault="007E47A7" w:rsidP="009477FD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0"/>
        </w:rPr>
      </w:pPr>
      <w:proofErr w:type="gramStart"/>
      <w:r w:rsidRPr="007E47A7">
        <w:rPr>
          <w:rFonts w:ascii="標楷體" w:eastAsia="標楷體" w:hAnsi="標楷體" w:hint="eastAsia"/>
          <w:sz w:val="40"/>
        </w:rPr>
        <w:t>荖</w:t>
      </w:r>
      <w:proofErr w:type="gramEnd"/>
      <w:r w:rsidRPr="007E47A7">
        <w:rPr>
          <w:rFonts w:ascii="標楷體" w:eastAsia="標楷體" w:hAnsi="標楷體" w:hint="eastAsia"/>
          <w:sz w:val="40"/>
        </w:rPr>
        <w:t>濃溪里嶺大橋斷面72至斷面76河段</w:t>
      </w:r>
      <w:proofErr w:type="gramStart"/>
      <w:r w:rsidRPr="007E47A7">
        <w:rPr>
          <w:rFonts w:ascii="標楷體" w:eastAsia="標楷體" w:hAnsi="標楷體" w:hint="eastAsia"/>
          <w:sz w:val="40"/>
        </w:rPr>
        <w:t>採</w:t>
      </w:r>
      <w:proofErr w:type="gramEnd"/>
      <w:r w:rsidRPr="007E47A7">
        <w:rPr>
          <w:rFonts w:ascii="標楷體" w:eastAsia="標楷體" w:hAnsi="標楷體" w:hint="eastAsia"/>
          <w:sz w:val="40"/>
        </w:rPr>
        <w:t>售分離計畫--支出(保全標)</w:t>
      </w:r>
    </w:p>
    <w:p w:rsidR="00CF3A22" w:rsidRPr="000B373E" w:rsidRDefault="00485818" w:rsidP="000B373E">
      <w:pPr>
        <w:adjustRightInd w:val="0"/>
        <w:snapToGrid w:val="0"/>
        <w:spacing w:line="240" w:lineRule="atLeast"/>
        <w:jc w:val="center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b/>
          <w:sz w:val="40"/>
          <w:szCs w:val="40"/>
        </w:rPr>
        <w:t>採購計畫</w:t>
      </w:r>
      <w:r w:rsidR="00CF3A22" w:rsidRPr="000B373E">
        <w:rPr>
          <w:rFonts w:eastAsia="標楷體"/>
          <w:b/>
          <w:sz w:val="40"/>
          <w:szCs w:val="40"/>
        </w:rPr>
        <w:t>書</w:t>
      </w:r>
      <w:r w:rsidR="00D5160B" w:rsidRPr="000B373E">
        <w:rPr>
          <w:rFonts w:eastAsia="標楷體"/>
          <w:sz w:val="28"/>
          <w:szCs w:val="28"/>
        </w:rPr>
        <w:t xml:space="preserve"> </w:t>
      </w:r>
    </w:p>
    <w:p w:rsidR="00351B59" w:rsidRPr="000B373E" w:rsidRDefault="00485818" w:rsidP="009477FD">
      <w:pPr>
        <w:pStyle w:val="af4"/>
        <w:numPr>
          <w:ilvl w:val="0"/>
          <w:numId w:val="41"/>
        </w:numPr>
        <w:spacing w:line="240" w:lineRule="auto"/>
        <w:ind w:left="0" w:hanging="284"/>
        <w:rPr>
          <w:rFonts w:eastAsia="標楷體"/>
          <w:b/>
          <w:sz w:val="32"/>
        </w:rPr>
      </w:pPr>
      <w:r w:rsidRPr="000B373E">
        <w:rPr>
          <w:rFonts w:eastAsia="標楷體"/>
          <w:b/>
          <w:sz w:val="32"/>
        </w:rPr>
        <w:t>採購預算及</w:t>
      </w:r>
      <w:r w:rsidR="0035531E" w:rsidRPr="000B373E">
        <w:rPr>
          <w:rFonts w:eastAsia="標楷體"/>
          <w:b/>
          <w:sz w:val="32"/>
        </w:rPr>
        <w:t>決標方式</w:t>
      </w:r>
    </w:p>
    <w:p w:rsidR="00351B59" w:rsidRPr="000B373E" w:rsidRDefault="00351B59" w:rsidP="009477FD">
      <w:pPr>
        <w:widowControl/>
        <w:snapToGrid w:val="0"/>
        <w:spacing w:line="276" w:lineRule="auto"/>
        <w:ind w:leftChars="59" w:left="142"/>
        <w:jc w:val="both"/>
        <w:rPr>
          <w:rFonts w:eastAsia="標楷體"/>
          <w:b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一、</w:t>
      </w:r>
      <w:r w:rsidR="00485818" w:rsidRPr="000B373E">
        <w:rPr>
          <w:rFonts w:eastAsia="標楷體"/>
          <w:b/>
          <w:color w:val="000000"/>
          <w:sz w:val="28"/>
          <w:szCs w:val="28"/>
        </w:rPr>
        <w:t>採購預算</w:t>
      </w:r>
      <w:r w:rsidRPr="000B373E">
        <w:rPr>
          <w:rFonts w:eastAsia="標楷體"/>
          <w:b/>
          <w:color w:val="000000"/>
          <w:sz w:val="28"/>
          <w:szCs w:val="28"/>
        </w:rPr>
        <w:t>：</w:t>
      </w:r>
    </w:p>
    <w:p w:rsidR="00351B59" w:rsidRPr="000B373E" w:rsidRDefault="00485818" w:rsidP="009477FD">
      <w:pPr>
        <w:snapToGrid w:val="0"/>
        <w:spacing w:line="276" w:lineRule="auto"/>
        <w:ind w:leftChars="177" w:left="425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本採購預算金額為新台幣</w:t>
      </w:r>
      <w:r w:rsidRPr="000B373E">
        <w:rPr>
          <w:rFonts w:eastAsia="標楷體"/>
          <w:color w:val="000000"/>
          <w:sz w:val="28"/>
          <w:szCs w:val="28"/>
        </w:rPr>
        <w:t>800</w:t>
      </w:r>
      <w:r w:rsidRPr="000B373E">
        <w:rPr>
          <w:rFonts w:eastAsia="標楷體"/>
          <w:color w:val="000000"/>
          <w:sz w:val="28"/>
          <w:szCs w:val="28"/>
        </w:rPr>
        <w:t>萬元，</w:t>
      </w:r>
      <w:r w:rsidR="008F12E4" w:rsidRPr="000B373E">
        <w:rPr>
          <w:rFonts w:eastAsia="標楷體"/>
          <w:color w:val="000000"/>
          <w:sz w:val="28"/>
          <w:szCs w:val="28"/>
        </w:rPr>
        <w:t>實際依本局下訂金額為</w:t>
      </w:r>
      <w:proofErr w:type="gramStart"/>
      <w:r w:rsidR="008F12E4" w:rsidRPr="000B373E">
        <w:rPr>
          <w:rFonts w:eastAsia="標楷體"/>
          <w:color w:val="000000"/>
          <w:sz w:val="28"/>
          <w:szCs w:val="28"/>
        </w:rPr>
        <w:t>準</w:t>
      </w:r>
      <w:proofErr w:type="gramEnd"/>
      <w:r w:rsidR="008F12E4" w:rsidRPr="000B373E">
        <w:rPr>
          <w:rFonts w:eastAsia="標楷體"/>
          <w:color w:val="000000"/>
          <w:sz w:val="28"/>
          <w:szCs w:val="28"/>
        </w:rPr>
        <w:t>。</w:t>
      </w:r>
    </w:p>
    <w:p w:rsidR="00526D62" w:rsidRPr="000B373E" w:rsidRDefault="00526D62" w:rsidP="009477FD">
      <w:pPr>
        <w:widowControl/>
        <w:snapToGrid w:val="0"/>
        <w:spacing w:line="276" w:lineRule="auto"/>
        <w:ind w:leftChars="59" w:left="142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二、</w:t>
      </w:r>
      <w:r w:rsidRPr="000B373E">
        <w:rPr>
          <w:rFonts w:eastAsia="標楷體"/>
          <w:b/>
          <w:color w:val="000000"/>
          <w:sz w:val="28"/>
          <w:szCs w:val="28"/>
        </w:rPr>
        <w:t>擇定廠商方式：</w:t>
      </w:r>
    </w:p>
    <w:p w:rsidR="00485818" w:rsidRPr="000B373E" w:rsidRDefault="0035531E" w:rsidP="009477FD">
      <w:pPr>
        <w:pStyle w:val="af"/>
        <w:widowControl/>
        <w:numPr>
          <w:ilvl w:val="0"/>
          <w:numId w:val="42"/>
        </w:numPr>
        <w:snapToGrid w:val="0"/>
        <w:spacing w:line="276" w:lineRule="auto"/>
        <w:ind w:leftChars="118" w:left="283" w:firstLine="0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廠商資格：</w:t>
      </w:r>
    </w:p>
    <w:p w:rsidR="00485818" w:rsidRPr="000B373E" w:rsidRDefault="00485818" w:rsidP="00714FF1">
      <w:pPr>
        <w:pStyle w:val="af"/>
        <w:widowControl/>
        <w:numPr>
          <w:ilvl w:val="1"/>
          <w:numId w:val="42"/>
        </w:numPr>
        <w:snapToGrid w:val="0"/>
        <w:spacing w:line="276" w:lineRule="auto"/>
        <w:ind w:leftChars="177" w:left="425" w:firstLine="0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屬</w:t>
      </w:r>
      <w:r w:rsidRPr="00714FF1">
        <w:rPr>
          <w:rFonts w:eastAsia="標楷體"/>
          <w:color w:val="000000" w:themeColor="text1"/>
          <w:sz w:val="28"/>
          <w:szCs w:val="28"/>
        </w:rPr>
        <w:t>台灣銀行</w:t>
      </w:r>
      <w:r w:rsidRPr="000B373E">
        <w:rPr>
          <w:rFonts w:eastAsia="標楷體"/>
          <w:color w:val="000000"/>
          <w:sz w:val="28"/>
          <w:szCs w:val="28"/>
        </w:rPr>
        <w:t>簽訂南區警衛勤務集中採購共同供應契約之保全廠商</w:t>
      </w:r>
      <w:r w:rsidR="00714FF1" w:rsidRPr="00714FF1">
        <w:rPr>
          <w:rFonts w:eastAsia="標楷體" w:hint="eastAsia"/>
          <w:color w:val="000000"/>
          <w:sz w:val="28"/>
          <w:szCs w:val="28"/>
        </w:rPr>
        <w:t>（限高雄市、屏東縣地區：第三級定期性警衛勤務）。</w:t>
      </w:r>
      <w:bookmarkStart w:id="0" w:name="_GoBack"/>
      <w:bookmarkEnd w:id="0"/>
    </w:p>
    <w:p w:rsidR="00485818" w:rsidRPr="000B373E" w:rsidRDefault="0035531E" w:rsidP="009477FD">
      <w:pPr>
        <w:pStyle w:val="af"/>
        <w:widowControl/>
        <w:numPr>
          <w:ilvl w:val="1"/>
          <w:numId w:val="42"/>
        </w:numPr>
        <w:snapToGrid w:val="0"/>
        <w:spacing w:line="276" w:lineRule="auto"/>
        <w:ind w:leftChars="0" w:left="0" w:firstLine="426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0B373E">
        <w:rPr>
          <w:rFonts w:eastAsia="標楷體"/>
          <w:color w:val="0000FF"/>
          <w:sz w:val="28"/>
          <w:szCs w:val="28"/>
        </w:rPr>
        <w:t>11</w:t>
      </w:r>
      <w:r w:rsidR="00B20FF2">
        <w:rPr>
          <w:rFonts w:eastAsia="標楷體"/>
          <w:color w:val="0000FF"/>
          <w:sz w:val="28"/>
          <w:szCs w:val="28"/>
        </w:rPr>
        <w:t>1</w:t>
      </w:r>
      <w:proofErr w:type="gramEnd"/>
      <w:r w:rsidR="00485818" w:rsidRPr="000B373E">
        <w:rPr>
          <w:rFonts w:eastAsia="標楷體"/>
          <w:color w:val="0000FF"/>
          <w:sz w:val="28"/>
          <w:szCs w:val="28"/>
        </w:rPr>
        <w:t>年度</w:t>
      </w:r>
      <w:r w:rsidRPr="000B373E">
        <w:rPr>
          <w:rFonts w:eastAsia="標楷體"/>
          <w:color w:val="000000" w:themeColor="text1"/>
          <w:sz w:val="28"/>
          <w:szCs w:val="28"/>
        </w:rPr>
        <w:t>訂單總筆數</w:t>
      </w:r>
      <w:r w:rsidRPr="000B373E">
        <w:rPr>
          <w:rFonts w:eastAsia="標楷體"/>
          <w:color w:val="000000" w:themeColor="text1"/>
          <w:sz w:val="28"/>
          <w:szCs w:val="28"/>
        </w:rPr>
        <w:t>10</w:t>
      </w:r>
      <w:r w:rsidRPr="000B373E">
        <w:rPr>
          <w:rFonts w:eastAsia="標楷體"/>
          <w:color w:val="000000" w:themeColor="text1"/>
          <w:sz w:val="28"/>
          <w:szCs w:val="28"/>
        </w:rPr>
        <w:t>筆以上</w:t>
      </w:r>
      <w:r w:rsidR="00485818" w:rsidRPr="000B373E">
        <w:rPr>
          <w:rFonts w:eastAsia="標楷體"/>
          <w:color w:val="000000" w:themeColor="text1"/>
          <w:sz w:val="28"/>
          <w:szCs w:val="28"/>
        </w:rPr>
        <w:t>。</w:t>
      </w:r>
    </w:p>
    <w:p w:rsidR="0035531E" w:rsidRPr="000B373E" w:rsidRDefault="00485818" w:rsidP="009477FD">
      <w:pPr>
        <w:pStyle w:val="af"/>
        <w:widowControl/>
        <w:numPr>
          <w:ilvl w:val="1"/>
          <w:numId w:val="42"/>
        </w:numPr>
        <w:snapToGrid w:val="0"/>
        <w:spacing w:line="276" w:lineRule="auto"/>
        <w:ind w:leftChars="177" w:left="566" w:hanging="141"/>
        <w:jc w:val="both"/>
        <w:rPr>
          <w:rFonts w:eastAsia="標楷體"/>
          <w:color w:val="000000" w:themeColor="text1"/>
          <w:sz w:val="28"/>
          <w:szCs w:val="28"/>
        </w:rPr>
      </w:pPr>
      <w:r w:rsidRPr="000B373E">
        <w:rPr>
          <w:rFonts w:eastAsia="標楷體"/>
          <w:color w:val="0000FF"/>
          <w:sz w:val="28"/>
          <w:szCs w:val="28"/>
        </w:rPr>
        <w:t>近</w:t>
      </w:r>
      <w:r w:rsidRPr="000B373E">
        <w:rPr>
          <w:rFonts w:eastAsia="標楷體"/>
          <w:color w:val="0000FF"/>
          <w:sz w:val="28"/>
          <w:szCs w:val="28"/>
        </w:rPr>
        <w:t>12</w:t>
      </w:r>
      <w:r w:rsidRPr="000B373E">
        <w:rPr>
          <w:rFonts w:eastAsia="標楷體"/>
          <w:color w:val="0000FF"/>
          <w:sz w:val="28"/>
          <w:szCs w:val="28"/>
        </w:rPr>
        <w:t>個月</w:t>
      </w:r>
      <w:r w:rsidR="0035531E" w:rsidRPr="000B373E">
        <w:rPr>
          <w:rFonts w:eastAsia="標楷體"/>
          <w:color w:val="000000" w:themeColor="text1"/>
          <w:sz w:val="28"/>
          <w:szCs w:val="28"/>
        </w:rPr>
        <w:t>滿意度評量交貨滿意度及驗收滿意度平均</w:t>
      </w:r>
      <w:r w:rsidR="0035531E" w:rsidRPr="000B373E">
        <w:rPr>
          <w:rFonts w:eastAsia="標楷體"/>
          <w:color w:val="000000" w:themeColor="text1"/>
          <w:sz w:val="28"/>
          <w:szCs w:val="28"/>
        </w:rPr>
        <w:t>80</w:t>
      </w:r>
      <w:r w:rsidR="0035531E" w:rsidRPr="000B373E">
        <w:rPr>
          <w:rFonts w:eastAsia="標楷體"/>
          <w:color w:val="000000" w:themeColor="text1"/>
          <w:sz w:val="28"/>
          <w:szCs w:val="28"/>
        </w:rPr>
        <w:t>分</w:t>
      </w:r>
      <w:r w:rsidR="0035531E" w:rsidRPr="000B373E">
        <w:rPr>
          <w:rFonts w:eastAsia="標楷體"/>
          <w:color w:val="000000"/>
          <w:sz w:val="28"/>
          <w:szCs w:val="28"/>
        </w:rPr>
        <w:t>以上</w:t>
      </w:r>
      <w:r w:rsidRPr="000B373E">
        <w:rPr>
          <w:rFonts w:eastAsia="標楷體"/>
          <w:color w:val="000000" w:themeColor="text1"/>
          <w:sz w:val="28"/>
          <w:szCs w:val="28"/>
        </w:rPr>
        <w:t>。</w:t>
      </w:r>
    </w:p>
    <w:p w:rsidR="008D08B3" w:rsidRPr="000B373E" w:rsidRDefault="008D08B3" w:rsidP="009477FD">
      <w:pPr>
        <w:pStyle w:val="af"/>
        <w:widowControl/>
        <w:numPr>
          <w:ilvl w:val="0"/>
          <w:numId w:val="42"/>
        </w:numPr>
        <w:snapToGrid w:val="0"/>
        <w:spacing w:line="276" w:lineRule="auto"/>
        <w:ind w:leftChars="119" w:left="566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提送文件</w:t>
      </w:r>
      <w:r w:rsidRPr="000B373E">
        <w:rPr>
          <w:color w:val="000000"/>
          <w:sz w:val="28"/>
          <w:szCs w:val="28"/>
        </w:rPr>
        <w:t>：</w:t>
      </w:r>
      <w:r w:rsidRPr="000B373E">
        <w:rPr>
          <w:rFonts w:eastAsia="標楷體"/>
          <w:b/>
          <w:color w:val="000000" w:themeColor="text1"/>
          <w:sz w:val="28"/>
          <w:szCs w:val="28"/>
        </w:rPr>
        <w:t>工作執行計畫書</w:t>
      </w:r>
      <w:r w:rsidRPr="000B373E">
        <w:rPr>
          <w:rFonts w:eastAsia="標楷體"/>
          <w:b/>
          <w:color w:val="000000" w:themeColor="text1"/>
          <w:sz w:val="28"/>
          <w:szCs w:val="28"/>
        </w:rPr>
        <w:t>5</w:t>
      </w:r>
      <w:r w:rsidRPr="000B373E">
        <w:rPr>
          <w:rFonts w:eastAsia="標楷體"/>
          <w:b/>
          <w:color w:val="000000" w:themeColor="text1"/>
          <w:sz w:val="28"/>
          <w:szCs w:val="28"/>
        </w:rPr>
        <w:t>份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其內容應包含工作內容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工作範圍、項目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、執行期程、執行方法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人力配置與安排、督勤及督導、職能教育訓練等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、緊急應變措施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如重大應變處理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、與前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後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案之銜接作業</w:t>
      </w:r>
      <w:r w:rsidRPr="000B373E">
        <w:rPr>
          <w:rFonts w:eastAsia="標楷體"/>
          <w:color w:val="000000" w:themeColor="text1"/>
          <w:sz w:val="28"/>
          <w:szCs w:val="28"/>
        </w:rPr>
        <w:t>(</w:t>
      </w:r>
      <w:r w:rsidRPr="000B373E">
        <w:rPr>
          <w:rFonts w:eastAsia="標楷體"/>
          <w:color w:val="000000" w:themeColor="text1"/>
          <w:sz w:val="28"/>
          <w:szCs w:val="28"/>
        </w:rPr>
        <w:t>如為相同廠商則免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、其他配合事項及執行細則說明</w:t>
      </w:r>
      <w:r w:rsidRPr="000B373E">
        <w:rPr>
          <w:rFonts w:eastAsia="標楷體"/>
          <w:color w:val="000000" w:themeColor="text1"/>
          <w:sz w:val="28"/>
          <w:szCs w:val="28"/>
        </w:rPr>
        <w:t>)</w:t>
      </w:r>
      <w:r w:rsidRPr="000B373E">
        <w:rPr>
          <w:rFonts w:eastAsia="標楷體"/>
          <w:color w:val="000000" w:themeColor="text1"/>
          <w:sz w:val="28"/>
          <w:szCs w:val="28"/>
        </w:rPr>
        <w:t>。</w:t>
      </w:r>
    </w:p>
    <w:p w:rsidR="008D08B3" w:rsidRPr="000B373E" w:rsidRDefault="00485818" w:rsidP="009477FD">
      <w:pPr>
        <w:pStyle w:val="af"/>
        <w:widowControl/>
        <w:numPr>
          <w:ilvl w:val="0"/>
          <w:numId w:val="42"/>
        </w:numPr>
        <w:snapToGrid w:val="0"/>
        <w:spacing w:line="276" w:lineRule="auto"/>
        <w:ind w:leftChars="119" w:left="566" w:hangingChars="100" w:hanging="280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評審方式：依所</w:t>
      </w:r>
      <w:r w:rsidR="0035531E" w:rsidRPr="000B373E">
        <w:rPr>
          <w:rFonts w:eastAsia="標楷體"/>
          <w:color w:val="000000"/>
          <w:sz w:val="28"/>
          <w:szCs w:val="28"/>
        </w:rPr>
        <w:t>訂定評審項目及配比方式進行評審</w:t>
      </w:r>
      <w:r w:rsidR="0035531E" w:rsidRPr="000B373E">
        <w:rPr>
          <w:rFonts w:eastAsia="標楷體"/>
          <w:color w:val="000000"/>
          <w:sz w:val="28"/>
          <w:szCs w:val="28"/>
        </w:rPr>
        <w:t>(</w:t>
      </w:r>
      <w:r w:rsidR="0035531E" w:rsidRPr="000B373E">
        <w:rPr>
          <w:rFonts w:eastAsia="標楷體"/>
          <w:color w:val="000000"/>
          <w:sz w:val="28"/>
          <w:szCs w:val="28"/>
        </w:rPr>
        <w:t>如附評分表</w:t>
      </w:r>
      <w:r w:rsidR="0035531E" w:rsidRPr="000B373E">
        <w:rPr>
          <w:rFonts w:eastAsia="標楷體"/>
          <w:color w:val="000000"/>
          <w:sz w:val="28"/>
          <w:szCs w:val="28"/>
        </w:rPr>
        <w:t>)</w:t>
      </w:r>
      <w:r w:rsidR="0035531E" w:rsidRPr="000B373E">
        <w:rPr>
          <w:rFonts w:eastAsia="標楷體"/>
          <w:color w:val="000000"/>
          <w:sz w:val="28"/>
          <w:szCs w:val="28"/>
        </w:rPr>
        <w:t>，辦理廠商相關履約能力、說明、簡報等評審。</w:t>
      </w:r>
    </w:p>
    <w:p w:rsidR="00351B59" w:rsidRPr="000B373E" w:rsidRDefault="0035531E" w:rsidP="009477FD">
      <w:pPr>
        <w:widowControl/>
        <w:snapToGrid w:val="0"/>
        <w:spacing w:line="276" w:lineRule="auto"/>
        <w:ind w:leftChars="59" w:left="142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三</w:t>
      </w:r>
      <w:r w:rsidR="00526D62" w:rsidRPr="000B373E">
        <w:rPr>
          <w:rFonts w:eastAsia="標楷體"/>
          <w:color w:val="000000"/>
          <w:sz w:val="28"/>
          <w:szCs w:val="28"/>
        </w:rPr>
        <w:t>、</w:t>
      </w:r>
      <w:r w:rsidR="00526D62" w:rsidRPr="000B373E">
        <w:rPr>
          <w:rFonts w:eastAsia="標楷體"/>
          <w:b/>
          <w:color w:val="000000"/>
          <w:sz w:val="28"/>
          <w:szCs w:val="28"/>
        </w:rPr>
        <w:t>決標資格：</w:t>
      </w:r>
    </w:p>
    <w:p w:rsidR="00526D62" w:rsidRPr="000B373E" w:rsidRDefault="00526D62" w:rsidP="009477FD">
      <w:pPr>
        <w:snapToGrid w:val="0"/>
        <w:spacing w:line="276" w:lineRule="auto"/>
        <w:ind w:left="709"/>
        <w:jc w:val="both"/>
        <w:rPr>
          <w:rFonts w:eastAsia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經評審委員會審查評定為第一名廠商，需具有</w:t>
      </w:r>
      <w:proofErr w:type="gramStart"/>
      <w:r w:rsidRPr="000B373E">
        <w:rPr>
          <w:rFonts w:eastAsia="標楷體"/>
          <w:color w:val="000000"/>
          <w:sz w:val="28"/>
          <w:szCs w:val="28"/>
        </w:rPr>
        <w:t>112</w:t>
      </w:r>
      <w:proofErr w:type="gramEnd"/>
      <w:r w:rsidRPr="000B373E">
        <w:rPr>
          <w:rFonts w:eastAsia="標楷體"/>
          <w:color w:val="000000"/>
          <w:sz w:val="28"/>
          <w:szCs w:val="28"/>
        </w:rPr>
        <w:t>年度與台灣銀行簽訂南區警衛勤務集中採購共同供應契約資格者</w:t>
      </w:r>
      <w:proofErr w:type="gramStart"/>
      <w:r w:rsidR="008F12E4" w:rsidRPr="000B373E">
        <w:rPr>
          <w:rFonts w:eastAsia="標楷體"/>
          <w:color w:val="000000"/>
          <w:sz w:val="28"/>
          <w:szCs w:val="28"/>
        </w:rPr>
        <w:t>（</w:t>
      </w:r>
      <w:proofErr w:type="gramEnd"/>
      <w:r w:rsidR="008F12E4" w:rsidRPr="000B373E">
        <w:rPr>
          <w:rFonts w:eastAsia="標楷體"/>
          <w:color w:val="000000"/>
          <w:sz w:val="28"/>
          <w:szCs w:val="28"/>
        </w:rPr>
        <w:t>南區：第三級定期性警衛勤務</w:t>
      </w:r>
      <w:proofErr w:type="gramStart"/>
      <w:r w:rsidR="008F12E4" w:rsidRPr="000B373E">
        <w:rPr>
          <w:rFonts w:eastAsia="標楷體"/>
          <w:color w:val="000000"/>
          <w:sz w:val="28"/>
          <w:szCs w:val="28"/>
        </w:rPr>
        <w:t>）</w:t>
      </w:r>
      <w:proofErr w:type="gramEnd"/>
      <w:r w:rsidRPr="000B373E">
        <w:rPr>
          <w:rFonts w:eastAsia="標楷體"/>
          <w:color w:val="000000"/>
          <w:sz w:val="28"/>
          <w:szCs w:val="28"/>
        </w:rPr>
        <w:t>。若第一名廠商不具資格，致本局無法下訂，將由第</w:t>
      </w:r>
      <w:r w:rsidRPr="000B373E">
        <w:rPr>
          <w:rFonts w:eastAsia="標楷體"/>
          <w:color w:val="000000"/>
          <w:sz w:val="28"/>
          <w:szCs w:val="28"/>
        </w:rPr>
        <w:t>2</w:t>
      </w:r>
      <w:r w:rsidRPr="000B373E">
        <w:rPr>
          <w:rFonts w:eastAsia="標楷體"/>
          <w:color w:val="000000"/>
          <w:sz w:val="28"/>
          <w:szCs w:val="28"/>
        </w:rPr>
        <w:t>名廠商遞補、下訂。</w:t>
      </w:r>
    </w:p>
    <w:p w:rsidR="00CF3A22" w:rsidRPr="000B373E" w:rsidRDefault="008D08B3" w:rsidP="009477FD">
      <w:pPr>
        <w:pStyle w:val="af4"/>
        <w:numPr>
          <w:ilvl w:val="0"/>
          <w:numId w:val="41"/>
        </w:numPr>
        <w:spacing w:line="276" w:lineRule="auto"/>
        <w:rPr>
          <w:rFonts w:eastAsia="標楷體"/>
          <w:b/>
          <w:sz w:val="32"/>
        </w:rPr>
      </w:pPr>
      <w:r w:rsidRPr="000B373E">
        <w:rPr>
          <w:rFonts w:eastAsia="標楷體"/>
          <w:b/>
          <w:sz w:val="32"/>
        </w:rPr>
        <w:t>工作期程</w:t>
      </w:r>
    </w:p>
    <w:p w:rsidR="00882154" w:rsidRPr="00A21DCC" w:rsidRDefault="008D08B3" w:rsidP="009477FD">
      <w:pPr>
        <w:pStyle w:val="af"/>
        <w:numPr>
          <w:ilvl w:val="0"/>
          <w:numId w:val="17"/>
        </w:numPr>
        <w:snapToGrid w:val="0"/>
        <w:spacing w:line="276" w:lineRule="auto"/>
        <w:ind w:leftChars="0" w:hanging="5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B373E">
        <w:rPr>
          <w:rFonts w:eastAsia="標楷體"/>
          <w:color w:val="000000"/>
          <w:sz w:val="28"/>
          <w:szCs w:val="28"/>
        </w:rPr>
        <w:t>自</w:t>
      </w:r>
      <w:r w:rsidRPr="000B373E">
        <w:rPr>
          <w:rFonts w:eastAsia="標楷體"/>
          <w:color w:val="000000"/>
          <w:sz w:val="28"/>
          <w:szCs w:val="28"/>
        </w:rPr>
        <w:t>112</w:t>
      </w:r>
      <w:r w:rsidRPr="000B373E">
        <w:rPr>
          <w:rFonts w:eastAsia="標楷體"/>
          <w:color w:val="000000"/>
          <w:sz w:val="28"/>
          <w:szCs w:val="28"/>
        </w:rPr>
        <w:t>年</w:t>
      </w:r>
      <w:r w:rsidR="00B20FF2">
        <w:rPr>
          <w:rFonts w:eastAsia="標楷體"/>
          <w:color w:val="000000"/>
          <w:sz w:val="28"/>
          <w:szCs w:val="28"/>
        </w:rPr>
        <w:t>6</w:t>
      </w:r>
      <w:r w:rsidRPr="000B373E">
        <w:rPr>
          <w:rFonts w:eastAsia="標楷體"/>
          <w:color w:val="000000"/>
          <w:sz w:val="28"/>
          <w:szCs w:val="28"/>
        </w:rPr>
        <w:t>月</w:t>
      </w:r>
      <w:r w:rsidRPr="000B373E">
        <w:rPr>
          <w:rFonts w:eastAsia="標楷體"/>
          <w:color w:val="000000"/>
          <w:sz w:val="28"/>
          <w:szCs w:val="28"/>
        </w:rPr>
        <w:t>1</w:t>
      </w:r>
      <w:r w:rsidRPr="000B373E">
        <w:rPr>
          <w:rFonts w:eastAsia="標楷體"/>
          <w:color w:val="000000"/>
          <w:sz w:val="28"/>
          <w:szCs w:val="28"/>
        </w:rPr>
        <w:t>日起，至</w:t>
      </w:r>
      <w:r w:rsidRPr="000B373E">
        <w:rPr>
          <w:rFonts w:eastAsia="標楷體"/>
          <w:color w:val="000000"/>
          <w:sz w:val="28"/>
          <w:szCs w:val="28"/>
        </w:rPr>
        <w:t>112</w:t>
      </w:r>
      <w:r w:rsidRPr="000B373E">
        <w:rPr>
          <w:rFonts w:eastAsia="標楷體"/>
          <w:color w:val="000000"/>
          <w:sz w:val="28"/>
          <w:szCs w:val="28"/>
        </w:rPr>
        <w:t>年</w:t>
      </w:r>
      <w:r w:rsidRPr="000B373E">
        <w:rPr>
          <w:rFonts w:eastAsia="標楷體"/>
          <w:color w:val="000000"/>
          <w:sz w:val="28"/>
          <w:szCs w:val="28"/>
        </w:rPr>
        <w:t>12</w:t>
      </w:r>
      <w:r w:rsidRPr="000B373E">
        <w:rPr>
          <w:rFonts w:eastAsia="標楷體"/>
          <w:color w:val="000000"/>
          <w:sz w:val="28"/>
          <w:szCs w:val="28"/>
        </w:rPr>
        <w:t>月</w:t>
      </w:r>
      <w:r w:rsidRPr="000B373E">
        <w:rPr>
          <w:rFonts w:eastAsia="標楷體"/>
          <w:color w:val="000000"/>
          <w:sz w:val="28"/>
          <w:szCs w:val="28"/>
        </w:rPr>
        <w:t>31</w:t>
      </w:r>
      <w:r w:rsidRPr="000B373E">
        <w:rPr>
          <w:rFonts w:eastAsia="標楷體"/>
          <w:color w:val="000000"/>
          <w:sz w:val="28"/>
          <w:szCs w:val="28"/>
        </w:rPr>
        <w:t>日止，如機關依工程實況需要延長或縮短保全服務期程時，機關得於</w:t>
      </w:r>
      <w:r w:rsidRPr="000B373E">
        <w:rPr>
          <w:rFonts w:eastAsia="標楷體"/>
          <w:color w:val="000000"/>
          <w:sz w:val="28"/>
          <w:szCs w:val="28"/>
        </w:rPr>
        <w:t>3</w:t>
      </w:r>
      <w:r w:rsidRPr="000B373E">
        <w:rPr>
          <w:rFonts w:eastAsia="標楷體"/>
          <w:color w:val="000000"/>
          <w:sz w:val="28"/>
          <w:szCs w:val="28"/>
        </w:rPr>
        <w:t>日前以書面或傳真通</w:t>
      </w:r>
      <w:r w:rsidRPr="00A21DCC">
        <w:rPr>
          <w:rFonts w:ascii="標楷體" w:eastAsia="標楷體" w:hAnsi="標楷體" w:hint="eastAsia"/>
          <w:color w:val="000000"/>
          <w:sz w:val="28"/>
          <w:szCs w:val="28"/>
        </w:rPr>
        <w:t>知，廠商同意配合辦理，其服務費</w:t>
      </w:r>
      <w:proofErr w:type="gramStart"/>
      <w:r w:rsidRPr="00A21DCC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A21DCC">
        <w:rPr>
          <w:rFonts w:ascii="標楷體" w:eastAsia="標楷體" w:hAnsi="標楷體" w:hint="eastAsia"/>
          <w:color w:val="000000"/>
          <w:sz w:val="28"/>
          <w:szCs w:val="28"/>
        </w:rPr>
        <w:t>依契約單價等比例增減之。</w:t>
      </w:r>
    </w:p>
    <w:p w:rsidR="0032466A" w:rsidRDefault="008D08B3" w:rsidP="009477FD">
      <w:pPr>
        <w:pStyle w:val="af"/>
        <w:numPr>
          <w:ilvl w:val="0"/>
          <w:numId w:val="17"/>
        </w:numPr>
        <w:snapToGrid w:val="0"/>
        <w:spacing w:line="276" w:lineRule="auto"/>
        <w:ind w:leftChars="0" w:hanging="57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21DCC">
        <w:rPr>
          <w:rFonts w:ascii="標楷體" w:eastAsia="標楷體" w:hAnsi="標楷體" w:hint="eastAsia"/>
          <w:color w:val="000000"/>
          <w:sz w:val="28"/>
          <w:szCs w:val="28"/>
        </w:rPr>
        <w:tab/>
        <w:t>如機關因政策或不可抗力因素，需終止契約時，機關得於3日前以書面或傳真通知，廠商同意配合辦理，機關</w:t>
      </w:r>
      <w:proofErr w:type="gramStart"/>
      <w:r w:rsidRPr="00A21DCC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A21DCC">
        <w:rPr>
          <w:rFonts w:ascii="標楷體" w:eastAsia="標楷體" w:hAnsi="標楷體" w:hint="eastAsia"/>
          <w:color w:val="000000"/>
          <w:sz w:val="28"/>
          <w:szCs w:val="28"/>
        </w:rPr>
        <w:t>依契約單價等比例計算服務費。</w:t>
      </w:r>
    </w:p>
    <w:p w:rsidR="00530DA7" w:rsidRPr="00A21DCC" w:rsidRDefault="00530DA7" w:rsidP="00530DA7">
      <w:pPr>
        <w:pStyle w:val="af"/>
        <w:snapToGrid w:val="0"/>
        <w:spacing w:line="276" w:lineRule="auto"/>
        <w:ind w:leftChars="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57F83" w:rsidRPr="008D08B3" w:rsidRDefault="00526D62" w:rsidP="009477FD">
      <w:pPr>
        <w:snapToGrid w:val="0"/>
        <w:spacing w:line="276" w:lineRule="auto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D08B3">
        <w:rPr>
          <w:rFonts w:ascii="標楷體" w:eastAsia="標楷體" w:hAnsi="標楷體" w:hint="eastAsia"/>
          <w:b/>
          <w:sz w:val="36"/>
          <w:szCs w:val="36"/>
        </w:rPr>
        <w:lastRenderedPageBreak/>
        <w:t>參</w:t>
      </w:r>
      <w:r w:rsidR="00D61149" w:rsidRPr="008D08B3">
        <w:rPr>
          <w:rFonts w:ascii="標楷體" w:eastAsia="標楷體" w:hAnsi="標楷體" w:hint="eastAsia"/>
          <w:b/>
          <w:sz w:val="36"/>
          <w:szCs w:val="36"/>
        </w:rPr>
        <w:t>、</w:t>
      </w:r>
      <w:r w:rsidR="00257F83" w:rsidRPr="008D08B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工作內容</w:t>
      </w:r>
    </w:p>
    <w:p w:rsidR="000550EA" w:rsidRPr="00321481" w:rsidRDefault="00043470" w:rsidP="00B20FF2">
      <w:pPr>
        <w:numPr>
          <w:ilvl w:val="0"/>
          <w:numId w:val="3"/>
        </w:numPr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工作</w:t>
      </w:r>
      <w:r w:rsidR="000550E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範圍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proofErr w:type="gramStart"/>
      <w:r w:rsidR="00B20FF2" w:rsidRPr="00B20FF2">
        <w:rPr>
          <w:rFonts w:ascii="標楷體" w:eastAsia="標楷體" w:hAnsi="標楷體" w:hint="eastAsia"/>
          <w:color w:val="FF0000"/>
          <w:sz w:val="28"/>
          <w:szCs w:val="28"/>
        </w:rPr>
        <w:t>荖</w:t>
      </w:r>
      <w:proofErr w:type="gramEnd"/>
      <w:r w:rsidR="00B20FF2" w:rsidRPr="00B20FF2">
        <w:rPr>
          <w:rFonts w:ascii="標楷體" w:eastAsia="標楷體" w:hAnsi="標楷體" w:hint="eastAsia"/>
          <w:color w:val="FF0000"/>
          <w:sz w:val="28"/>
          <w:szCs w:val="28"/>
        </w:rPr>
        <w:t>濃溪里嶺大橋斷面72至斷面76</w:t>
      </w:r>
      <w:r w:rsidR="00F3089D" w:rsidRPr="00850400">
        <w:rPr>
          <w:rFonts w:ascii="標楷體" w:eastAsia="標楷體" w:hAnsi="標楷體" w:hint="eastAsia"/>
          <w:bCs/>
          <w:sz w:val="28"/>
          <w:szCs w:val="28"/>
        </w:rPr>
        <w:t>河段</w:t>
      </w:r>
      <w:r w:rsidR="005E458D">
        <w:rPr>
          <w:rFonts w:ascii="標楷體" w:eastAsia="標楷體" w:hAnsi="標楷體" w:hint="eastAsia"/>
          <w:bCs/>
          <w:sz w:val="28"/>
          <w:szCs w:val="28"/>
        </w:rPr>
        <w:t>疏</w:t>
      </w:r>
      <w:proofErr w:type="gramStart"/>
      <w:r w:rsidR="005E458D">
        <w:rPr>
          <w:rFonts w:ascii="標楷體" w:eastAsia="標楷體" w:hAnsi="標楷體" w:hint="eastAsia"/>
          <w:bCs/>
          <w:sz w:val="28"/>
          <w:szCs w:val="28"/>
        </w:rPr>
        <w:t>濬</w:t>
      </w:r>
      <w:proofErr w:type="gramEnd"/>
      <w:r w:rsidR="005E458D">
        <w:rPr>
          <w:rFonts w:ascii="標楷體" w:eastAsia="標楷體" w:hAnsi="標楷體" w:hint="eastAsia"/>
          <w:bCs/>
          <w:sz w:val="28"/>
          <w:szCs w:val="28"/>
        </w:rPr>
        <w:t>案</w:t>
      </w:r>
      <w:r w:rsidR="001E7030" w:rsidRPr="001E7030">
        <w:rPr>
          <w:rFonts w:ascii="標楷體" w:eastAsia="標楷體" w:hAnsi="標楷體" w:hint="eastAsia"/>
          <w:bCs/>
          <w:color w:val="FF0000"/>
          <w:sz w:val="28"/>
          <w:szCs w:val="28"/>
        </w:rPr>
        <w:t>（如附圖）</w:t>
      </w:r>
      <w:r w:rsidR="00FE7D6D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F3089D" w:rsidRPr="001E7030">
        <w:rPr>
          <w:rFonts w:ascii="標楷體" w:eastAsia="標楷體" w:hAnsi="標楷體" w:hint="eastAsia"/>
          <w:color w:val="000000" w:themeColor="text1"/>
          <w:sz w:val="28"/>
          <w:szCs w:val="28"/>
        </w:rPr>
        <w:t>本局轄管</w:t>
      </w:r>
      <w:r w:rsidR="00FE7D6D" w:rsidRPr="001E7030">
        <w:rPr>
          <w:rFonts w:ascii="標楷體" w:eastAsia="標楷體" w:hAnsi="標楷體" w:hint="eastAsia"/>
          <w:color w:val="000000" w:themeColor="text1"/>
          <w:sz w:val="28"/>
          <w:szCs w:val="28"/>
        </w:rPr>
        <w:t>河川</w:t>
      </w:r>
      <w:r w:rsidR="000550EA" w:rsidRPr="001E7030">
        <w:rPr>
          <w:rFonts w:ascii="標楷體" w:eastAsia="標楷體" w:hAnsi="標楷體" w:hint="eastAsia"/>
          <w:color w:val="000000" w:themeColor="text1"/>
          <w:sz w:val="28"/>
          <w:szCs w:val="28"/>
        </w:rPr>
        <w:t>區域</w:t>
      </w:r>
      <w:r w:rsidR="005E458D" w:rsidRPr="001E7030">
        <w:rPr>
          <w:rFonts w:ascii="標楷體" w:eastAsia="標楷體" w:hAnsi="標楷體" w:hint="eastAsia"/>
          <w:color w:val="000000" w:themeColor="text1"/>
          <w:sz w:val="28"/>
          <w:szCs w:val="28"/>
        </w:rPr>
        <w:t>河道整理</w:t>
      </w:r>
      <w:r w:rsidR="00F3089D" w:rsidRPr="001E7030">
        <w:rPr>
          <w:rFonts w:ascii="標楷體" w:eastAsia="標楷體" w:hAnsi="標楷體" w:hint="eastAsia"/>
          <w:color w:val="000000" w:themeColor="text1"/>
          <w:sz w:val="28"/>
          <w:szCs w:val="28"/>
        </w:rPr>
        <w:t>工程</w:t>
      </w:r>
      <w:r w:rsidR="000550E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，詳細範圍依機關</w:t>
      </w:r>
      <w:r w:rsidR="001929B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工務所</w:t>
      </w:r>
      <w:r w:rsidR="000550E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工程司</w:t>
      </w:r>
      <w:r w:rsidR="001929B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(以下簡稱機關工程司)</w:t>
      </w:r>
      <w:r w:rsidR="000550E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指示辦理。</w:t>
      </w:r>
    </w:p>
    <w:p w:rsidR="00381F09" w:rsidRPr="00321481" w:rsidRDefault="00E5492B" w:rsidP="009477FD">
      <w:pPr>
        <w:numPr>
          <w:ilvl w:val="0"/>
          <w:numId w:val="3"/>
        </w:numPr>
        <w:snapToGrid w:val="0"/>
        <w:spacing w:line="276" w:lineRule="auto"/>
        <w:ind w:hanging="3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工作項目：</w:t>
      </w:r>
    </w:p>
    <w:p w:rsidR="00342F26" w:rsidRPr="00321481" w:rsidRDefault="00E5492B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疏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濬</w:t>
      </w:r>
      <w:proofErr w:type="gramEnd"/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區機具</w:t>
      </w:r>
      <w:r w:rsidR="004635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4635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進出管制與資料登記。</w:t>
      </w:r>
    </w:p>
    <w:p w:rsidR="00381F09" w:rsidRPr="00321481" w:rsidRDefault="00306ABB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進出工區之載運車輛管制、感應器具</w:t>
      </w:r>
      <w:r w:rsidRPr="00321481">
        <w:rPr>
          <w:rFonts w:ascii="標楷體" w:eastAsia="標楷體" w:hAnsi="標楷體"/>
          <w:color w:val="000000" w:themeColor="text1"/>
          <w:sz w:val="28"/>
          <w:szCs w:val="28"/>
        </w:rPr>
        <w:t>(卡)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過卡、</w:t>
      </w:r>
      <w:r w:rsidR="000B373E" w:rsidRPr="000B373E">
        <w:rPr>
          <w:rFonts w:ascii="標楷體" w:eastAsia="標楷體" w:hAnsi="標楷體" w:hint="eastAsia"/>
          <w:color w:val="0000FF"/>
          <w:sz w:val="28"/>
          <w:szCs w:val="28"/>
        </w:rPr>
        <w:t>過磅電腦操作</w:t>
      </w:r>
      <w:r w:rsidR="000B373E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過磅單</w:t>
      </w:r>
      <w:r w:rsidRPr="0032148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或提</w:t>
      </w:r>
      <w:r w:rsidR="006D54B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貨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Pr="00321481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簽章</w:t>
      </w:r>
      <w:proofErr w:type="gramStart"/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掣</w:t>
      </w:r>
      <w:proofErr w:type="gramEnd"/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81F09" w:rsidRPr="00321481" w:rsidRDefault="001D6184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載運車輛</w:t>
      </w:r>
      <w:r w:rsidR="00E5492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車號及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收入標</w:t>
      </w:r>
      <w:r w:rsidR="00E5492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廠商名稱</w:t>
      </w:r>
      <w:r w:rsidR="00381F0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DB53C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登記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與核</w:t>
      </w:r>
      <w:r w:rsidR="00B750C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對</w:t>
      </w:r>
      <w:r w:rsidR="00381F0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81F09" w:rsidRPr="00321481" w:rsidRDefault="00E5492B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監控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畫面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錄影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監視</w:t>
      </w:r>
      <w:r w:rsidR="00381F0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，及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監控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錄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製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成光碟</w:t>
      </w:r>
      <w:r w:rsidR="006C2DA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B2D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另存於</w:t>
      </w:r>
      <w:r w:rsidR="006C2DA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其他儲存裝置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每處</w:t>
      </w:r>
      <w:r w:rsidR="004635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每日)</w:t>
      </w:r>
      <w:r w:rsidR="00381F0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5492B" w:rsidRPr="00321481" w:rsidRDefault="00E5492B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疏</w:t>
      </w:r>
      <w:proofErr w:type="gramStart"/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濬</w:t>
      </w:r>
      <w:proofErr w:type="gramEnd"/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4635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夜間巡視及保全等工作</w:t>
      </w:r>
      <w:r w:rsidR="00AF0FC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(所需交通車輛工具由廠商自備)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74664" w:rsidRPr="00321481" w:rsidRDefault="00874664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疏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濬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管理系統、地磅系統等</w:t>
      </w:r>
      <w:r w:rsidR="00955F4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設</w:t>
      </w:r>
      <w:r w:rsidR="00AE18F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備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基本維護與異常通知(</w:t>
      </w:r>
      <w:r w:rsidR="00955F4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告知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機關工程司</w:t>
      </w:r>
      <w:r w:rsidR="00510B8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與設備廠商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381F09" w:rsidRPr="00321481" w:rsidRDefault="00381F09" w:rsidP="009477FD">
      <w:pPr>
        <w:numPr>
          <w:ilvl w:val="0"/>
          <w:numId w:val="31"/>
        </w:numPr>
        <w:tabs>
          <w:tab w:val="num" w:pos="764"/>
        </w:tabs>
        <w:snapToGrid w:val="0"/>
        <w:spacing w:line="276" w:lineRule="auto"/>
        <w:ind w:left="993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其他(機關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工程司交辦事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項)。</w:t>
      </w:r>
    </w:p>
    <w:p w:rsidR="004B230A" w:rsidRPr="00321481" w:rsidRDefault="004B230A" w:rsidP="009477FD">
      <w:pPr>
        <w:numPr>
          <w:ilvl w:val="0"/>
          <w:numId w:val="3"/>
        </w:numPr>
        <w:tabs>
          <w:tab w:val="num" w:pos="764"/>
        </w:tabs>
        <w:snapToGrid w:val="0"/>
        <w:spacing w:line="276" w:lineRule="auto"/>
        <w:ind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工作時間：</w:t>
      </w:r>
    </w:p>
    <w:p w:rsidR="004B230A" w:rsidRPr="00321481" w:rsidRDefault="004B230A" w:rsidP="009477FD">
      <w:pPr>
        <w:tabs>
          <w:tab w:val="num" w:pos="764"/>
        </w:tabs>
        <w:snapToGrid w:val="0"/>
        <w:spacing w:line="276" w:lineRule="auto"/>
        <w:ind w:leftChars="177" w:left="848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)警衛勤務：含例假日及非上班時間民俗紀念日、節慶（晴、雨天）等，每日24小時</w:t>
      </w:r>
      <w:r w:rsidR="00AF0FC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並應定時輪流巡視疏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濬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工區。</w:t>
      </w:r>
    </w:p>
    <w:p w:rsidR="004B230A" w:rsidRPr="00321481" w:rsidRDefault="00C04A3A" w:rsidP="009477FD">
      <w:pPr>
        <w:tabs>
          <w:tab w:val="num" w:pos="764"/>
        </w:tabs>
        <w:snapToGrid w:val="0"/>
        <w:spacing w:line="276" w:lineRule="auto"/>
        <w:ind w:leftChars="177" w:left="848" w:hangingChars="151" w:hanging="42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proofErr w:type="gramStart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出料時間</w:t>
      </w:r>
      <w:proofErr w:type="gramEnd"/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：以上午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(6時)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至下午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(6時)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為原則，每日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(12小時)</w:t>
      </w:r>
      <w:r w:rsidR="009477F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如作業時間有變動，廠商應配合機關工程司指示辦理。</w:t>
      </w:r>
    </w:p>
    <w:p w:rsidR="00CF0B02" w:rsidRPr="00321481" w:rsidRDefault="00306ABB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廠商之</w:t>
      </w:r>
      <w:r w:rsidR="00D1543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</w:t>
      </w:r>
      <w:r w:rsidRPr="00321481">
        <w:rPr>
          <w:rFonts w:ascii="標楷體" w:eastAsia="標楷體" w:hAnsi="標楷體"/>
          <w:color w:val="000000" w:themeColor="text1"/>
          <w:sz w:val="28"/>
          <w:szCs w:val="28"/>
        </w:rPr>
        <w:t>(以下簡稱保全人員)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應依據機關備查之支出標廠商機具與人員清冊，嚴格管控不符規定之機</w:t>
      </w:r>
      <w:r w:rsidR="0089273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具與</w:t>
      </w:r>
      <w:r w:rsidR="009A7A5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載運</w:t>
      </w:r>
      <w:r w:rsidR="0089273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車輛</w:t>
      </w:r>
      <w:r w:rsidR="00DC536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(如非登載之機具、已登載之車頭而</w:t>
      </w:r>
      <w:proofErr w:type="gramStart"/>
      <w:r w:rsidR="00DC536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未托掛車斗</w:t>
      </w:r>
      <w:proofErr w:type="gramEnd"/>
      <w:r w:rsidR="00DC536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、未經報備之吊車等)</w:t>
      </w:r>
      <w:r w:rsidR="00CC0E0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不得</w:t>
      </w:r>
      <w:r w:rsidR="0089273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進出</w:t>
      </w:r>
      <w:r w:rsidR="00F2143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工區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；如有非機關及前述清冊登錄人員欲進入管制站</w:t>
      </w:r>
      <w:r w:rsidR="00D1543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者，需</w:t>
      </w:r>
      <w:r w:rsidR="00250A4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先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通知機關工程司，並於</w:t>
      </w:r>
      <w:r w:rsidR="003C302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勤務日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誌上登記</w:t>
      </w:r>
      <w:r w:rsidR="003C302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姓名、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證件資料及事由後，方得進入</w:t>
      </w:r>
      <w:r w:rsidR="00DE041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如未能及時阻止，應登記於勤務日誌中，並通知機關</w:t>
      </w:r>
      <w:r w:rsidR="00250A4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工程司</w:t>
      </w:r>
      <w:r w:rsidR="00FC535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B230A" w:rsidRPr="00321481" w:rsidRDefault="00B546AC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應於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proofErr w:type="gramStart"/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日出料前</w:t>
      </w:r>
      <w:proofErr w:type="gramEnd"/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，辦理地磅檢查，須確認地磅下方有無阻礙物，如有阻礙物，應立即通知設備廠商予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以清除，方得</w:t>
      </w:r>
      <w:proofErr w:type="gramStart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執行出料作業</w:t>
      </w:r>
      <w:proofErr w:type="gramEnd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，如清除後仍有其他異常狀況，應立即通知機關，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立即停止</w:t>
      </w:r>
      <w:proofErr w:type="gramStart"/>
      <w:r w:rsidR="000B373E" w:rsidRPr="000B373E">
        <w:rPr>
          <w:rFonts w:ascii="標楷體" w:eastAsia="標楷體" w:hAnsi="標楷體" w:hint="eastAsia"/>
          <w:color w:val="0000FF"/>
          <w:sz w:val="28"/>
          <w:szCs w:val="28"/>
        </w:rPr>
        <w:t>過磅</w:t>
      </w:r>
      <w:r w:rsidR="004B230A" w:rsidRPr="000B373E">
        <w:rPr>
          <w:rFonts w:ascii="標楷體" w:eastAsia="標楷體" w:hAnsi="標楷體" w:hint="eastAsia"/>
          <w:color w:val="0000FF"/>
          <w:sz w:val="28"/>
          <w:szCs w:val="28"/>
        </w:rPr>
        <w:t>出料</w:t>
      </w:r>
      <w:proofErr w:type="gramEnd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proofErr w:type="gramStart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出料作業</w:t>
      </w:r>
      <w:proofErr w:type="gramEnd"/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執行中，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每日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上午及下午各檢視</w:t>
      </w:r>
      <w:r w:rsidR="006934D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4B230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次，並登錄於勤務日誌中。</w:t>
      </w:r>
    </w:p>
    <w:p w:rsidR="009B2E59" w:rsidRPr="00321481" w:rsidRDefault="0033115D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工區如有2座以上地磅者，</w:t>
      </w:r>
      <w:r w:rsidR="00AE18F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proofErr w:type="gramStart"/>
      <w:r w:rsidR="00AE18F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日出料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proofErr w:type="gramEnd"/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，保全人員須以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汽</w:t>
      </w:r>
      <w:r w:rsidR="00306ABB" w:rsidRPr="000B373E">
        <w:rPr>
          <w:rFonts w:eastAsia="標楷體" w:hAnsi="標楷體"/>
          <w:dstrike/>
          <w:color w:val="000000" w:themeColor="text1"/>
          <w:sz w:val="28"/>
          <w:szCs w:val="28"/>
        </w:rPr>
        <w:t>(</w:t>
      </w:r>
      <w:r w:rsidR="00306ABB" w:rsidRPr="000B373E">
        <w:rPr>
          <w:rFonts w:eastAsia="標楷體" w:hAnsi="標楷體" w:hint="eastAsia"/>
          <w:dstrike/>
          <w:color w:val="000000" w:themeColor="text1"/>
          <w:sz w:val="28"/>
          <w:szCs w:val="28"/>
        </w:rPr>
        <w:t>機</w:t>
      </w:r>
      <w:r w:rsidR="00306ABB" w:rsidRPr="000B373E">
        <w:rPr>
          <w:rFonts w:eastAsia="標楷體" w:hAnsi="標楷體"/>
          <w:dstrike/>
          <w:color w:val="000000" w:themeColor="text1"/>
          <w:sz w:val="28"/>
          <w:szCs w:val="28"/>
        </w:rPr>
        <w:t>)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車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(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或協調收入標之土石載運空車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)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進行現場</w:t>
      </w:r>
      <w:r w:rsidR="009B2E59" w:rsidRPr="00321481">
        <w:rPr>
          <w:rFonts w:eastAsia="標楷體" w:hAnsi="標楷體"/>
          <w:color w:val="000000" w:themeColor="text1"/>
          <w:sz w:val="28"/>
          <w:szCs w:val="28"/>
        </w:rPr>
        <w:t>過磅</w:t>
      </w:r>
      <w:r w:rsidR="009B2E59" w:rsidRPr="00321481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C04A3A" w:rsidRPr="00321481">
        <w:rPr>
          <w:rFonts w:eastAsia="標楷體" w:hAnsi="標楷體" w:hint="eastAsia"/>
          <w:color w:val="000000" w:themeColor="text1"/>
          <w:sz w:val="28"/>
          <w:szCs w:val="28"/>
        </w:rPr>
        <w:t>確認</w:t>
      </w:r>
      <w:r w:rsidR="00E967CF" w:rsidRPr="00321481">
        <w:rPr>
          <w:rFonts w:eastAsia="標楷體" w:hAnsi="標楷體" w:hint="eastAsia"/>
          <w:color w:val="000000" w:themeColor="text1"/>
          <w:sz w:val="28"/>
          <w:szCs w:val="28"/>
        </w:rPr>
        <w:t>各地磅</w:t>
      </w:r>
      <w:r w:rsidR="009B2E59" w:rsidRPr="00321481">
        <w:rPr>
          <w:rFonts w:eastAsia="標楷體" w:hAnsi="標楷體" w:hint="eastAsia"/>
          <w:color w:val="000000" w:themeColor="text1"/>
          <w:sz w:val="28"/>
          <w:szCs w:val="28"/>
        </w:rPr>
        <w:t>誤差</w:t>
      </w:r>
      <w:r w:rsidR="00C04A3A" w:rsidRPr="00321481">
        <w:rPr>
          <w:rFonts w:eastAsia="標楷體" w:hAnsi="標楷體" w:hint="eastAsia"/>
          <w:color w:val="000000" w:themeColor="text1"/>
          <w:sz w:val="28"/>
          <w:szCs w:val="28"/>
        </w:rPr>
        <w:t>小</w:t>
      </w:r>
      <w:r w:rsidR="009B2E59" w:rsidRPr="00321481">
        <w:rPr>
          <w:rFonts w:eastAsia="標楷體" w:hAnsi="標楷體" w:hint="eastAsia"/>
          <w:color w:val="000000" w:themeColor="text1"/>
          <w:sz w:val="28"/>
          <w:szCs w:val="28"/>
        </w:rPr>
        <w:t>於</w:t>
      </w:r>
      <w:r w:rsidR="00C04A3A" w:rsidRPr="00321481">
        <w:rPr>
          <w:rFonts w:eastAsia="標楷體" w:hAnsi="標楷體" w:hint="eastAsia"/>
          <w:color w:val="000000" w:themeColor="text1"/>
          <w:sz w:val="28"/>
          <w:szCs w:val="28"/>
        </w:rPr>
        <w:t>±</w:t>
      </w:r>
      <w:r w:rsidR="008F714D" w:rsidRPr="00321481">
        <w:rPr>
          <w:rFonts w:eastAsia="標楷體" w:hAnsi="標楷體" w:hint="eastAsia"/>
          <w:color w:val="000000" w:themeColor="text1"/>
          <w:sz w:val="28"/>
          <w:szCs w:val="28"/>
        </w:rPr>
        <w:t>30</w:t>
      </w:r>
      <w:r w:rsidR="00FD545F" w:rsidRPr="00321481">
        <w:rPr>
          <w:rFonts w:eastAsia="標楷體" w:hAnsi="標楷體" w:hint="eastAsia"/>
          <w:color w:val="000000" w:themeColor="text1"/>
          <w:sz w:val="28"/>
          <w:szCs w:val="28"/>
        </w:rPr>
        <w:t>kg</w:t>
      </w:r>
      <w:r w:rsidR="00A338FD" w:rsidRPr="0032148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或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依不同使用車輛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由機關分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別定義誤差值</w:t>
      </w:r>
      <w:r w:rsidR="00306ABB" w:rsidRPr="00321481">
        <w:rPr>
          <w:rFonts w:eastAsia="標楷體" w:hAnsi="標楷體"/>
          <w:color w:val="000000" w:themeColor="text1"/>
          <w:sz w:val="28"/>
          <w:szCs w:val="28"/>
        </w:rPr>
        <w:t>)</w:t>
      </w:r>
      <w:r w:rsidR="008F714D" w:rsidRPr="00321481">
        <w:rPr>
          <w:rFonts w:eastAsia="標楷體" w:hAnsi="標楷體" w:hint="eastAsia"/>
          <w:color w:val="000000" w:themeColor="text1"/>
          <w:sz w:val="28"/>
          <w:szCs w:val="28"/>
        </w:rPr>
        <w:t>者</w:t>
      </w:r>
      <w:r w:rsidR="00306ABB" w:rsidRPr="00321481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方得</w:t>
      </w:r>
      <w:proofErr w:type="gramStart"/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執行出料</w:t>
      </w:r>
      <w:r w:rsidR="009B2E5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proofErr w:type="gramEnd"/>
      <w:r w:rsidR="004E779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C1D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否則應請設</w:t>
      </w:r>
      <w:r w:rsidR="00AE18F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備</w:t>
      </w:r>
      <w:r w:rsidR="003C1D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廠商維修並通知機關工程司</w:t>
      </w:r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4E779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前述檢校資料</w:t>
      </w:r>
      <w:proofErr w:type="gramEnd"/>
      <w:r w:rsidR="004E779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應登錄於</w:t>
      </w:r>
      <w:r w:rsidR="00EB35A0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勤務</w:t>
      </w:r>
      <w:r w:rsidR="00837C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日誌</w:t>
      </w:r>
      <w:r w:rsidR="009B2E59" w:rsidRPr="00321481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EB6DB3" w:rsidRPr="006D7067" w:rsidRDefault="00EB6DB3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eastAsia="標楷體" w:hAnsi="標楷體"/>
          <w:color w:val="000000" w:themeColor="text1"/>
          <w:sz w:val="28"/>
          <w:szCs w:val="28"/>
        </w:rPr>
      </w:pPr>
      <w:proofErr w:type="gramStart"/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出料期間，</w:t>
      </w:r>
      <w:proofErr w:type="gramEnd"/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保全人員應</w:t>
      </w:r>
      <w:r w:rsidR="008F714D" w:rsidRPr="006D7067">
        <w:rPr>
          <w:rFonts w:eastAsia="標楷體" w:hAnsi="標楷體" w:hint="eastAsia"/>
          <w:color w:val="000000" w:themeColor="text1"/>
          <w:sz w:val="28"/>
          <w:szCs w:val="28"/>
        </w:rPr>
        <w:t>於疏</w:t>
      </w:r>
      <w:proofErr w:type="gramStart"/>
      <w:r w:rsidR="008F714D" w:rsidRPr="006D7067">
        <w:rPr>
          <w:rFonts w:eastAsia="標楷體" w:hAnsi="標楷體" w:hint="eastAsia"/>
          <w:color w:val="000000" w:themeColor="text1"/>
          <w:sz w:val="28"/>
          <w:szCs w:val="28"/>
        </w:rPr>
        <w:t>濬</w:t>
      </w:r>
      <w:proofErr w:type="gramEnd"/>
      <w:r w:rsidR="008F714D" w:rsidRPr="006D7067">
        <w:rPr>
          <w:rFonts w:eastAsia="標楷體" w:hAnsi="標楷體" w:hint="eastAsia"/>
          <w:color w:val="000000" w:themeColor="text1"/>
          <w:sz w:val="28"/>
          <w:szCs w:val="28"/>
        </w:rPr>
        <w:t>區</w:t>
      </w:r>
      <w:proofErr w:type="gramStart"/>
      <w:r w:rsidR="008F714D" w:rsidRPr="006D7067">
        <w:rPr>
          <w:rFonts w:eastAsia="標楷體" w:hAnsi="標楷體" w:hint="eastAsia"/>
          <w:color w:val="000000" w:themeColor="text1"/>
          <w:sz w:val="28"/>
          <w:szCs w:val="28"/>
        </w:rPr>
        <w:t>管制站</w:t>
      </w:r>
      <w:r w:rsidR="006524E3" w:rsidRPr="006D7067">
        <w:rPr>
          <w:rFonts w:eastAsia="標楷體" w:hAnsi="標楷體" w:hint="eastAsia"/>
          <w:color w:val="000000" w:themeColor="text1"/>
          <w:sz w:val="28"/>
          <w:szCs w:val="28"/>
        </w:rPr>
        <w:t>逐車</w:t>
      </w:r>
      <w:proofErr w:type="gramEnd"/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檢視</w:t>
      </w:r>
      <w:r w:rsidR="00973907" w:rsidRPr="006D7067">
        <w:rPr>
          <w:rFonts w:eastAsia="標楷體" w:hAnsi="標楷體" w:hint="eastAsia"/>
          <w:color w:val="000000" w:themeColor="text1"/>
          <w:sz w:val="28"/>
          <w:szCs w:val="28"/>
        </w:rPr>
        <w:t>載運土石車輛</w:t>
      </w:r>
      <w:r w:rsidR="00E96897" w:rsidRPr="000B373E">
        <w:rPr>
          <w:rFonts w:eastAsia="標楷體" w:hAnsi="標楷體" w:hint="eastAsia"/>
          <w:color w:val="0000FF"/>
          <w:sz w:val="28"/>
          <w:szCs w:val="28"/>
        </w:rPr>
        <w:t>未</w:t>
      </w:r>
      <w:r w:rsidRPr="000B373E">
        <w:rPr>
          <w:rFonts w:eastAsia="標楷體" w:hAnsi="標楷體" w:hint="eastAsia"/>
          <w:color w:val="0000FF"/>
          <w:sz w:val="28"/>
          <w:szCs w:val="28"/>
        </w:rPr>
        <w:t>超載</w:t>
      </w:r>
      <w:r w:rsidR="0033115D" w:rsidRPr="006D7067">
        <w:rPr>
          <w:rFonts w:eastAsia="標楷體" w:hAnsi="標楷體" w:hint="eastAsia"/>
          <w:color w:val="000000" w:themeColor="text1"/>
          <w:sz w:val="28"/>
          <w:szCs w:val="28"/>
        </w:rPr>
        <w:t>、</w:t>
      </w:r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加蓋帆布或防塵網</w:t>
      </w:r>
      <w:r w:rsidRPr="006D7067">
        <w:rPr>
          <w:rFonts w:eastAsia="標楷體" w:hAnsi="標楷體"/>
          <w:color w:val="000000" w:themeColor="text1"/>
          <w:sz w:val="28"/>
          <w:szCs w:val="28"/>
        </w:rPr>
        <w:t>(</w:t>
      </w:r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應下拉</w:t>
      </w:r>
      <w:r w:rsidRPr="006D7067">
        <w:rPr>
          <w:rFonts w:eastAsia="標楷體" w:hAnsi="標楷體"/>
          <w:color w:val="000000" w:themeColor="text1"/>
          <w:sz w:val="28"/>
          <w:szCs w:val="28"/>
        </w:rPr>
        <w:t>15</w:t>
      </w:r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公分</w:t>
      </w:r>
      <w:r w:rsidRPr="006D7067">
        <w:rPr>
          <w:rFonts w:eastAsia="標楷體" w:hAnsi="標楷體"/>
          <w:color w:val="000000" w:themeColor="text1"/>
          <w:sz w:val="28"/>
          <w:szCs w:val="28"/>
        </w:rPr>
        <w:t>)</w:t>
      </w:r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、清潔、洗車等</w:t>
      </w:r>
      <w:r w:rsidR="00E96897" w:rsidRPr="006D7067">
        <w:rPr>
          <w:rFonts w:eastAsia="標楷體" w:hAnsi="標楷體" w:hint="eastAsia"/>
          <w:color w:val="000000" w:themeColor="text1"/>
          <w:sz w:val="28"/>
          <w:szCs w:val="28"/>
        </w:rPr>
        <w:t>事項後</w:t>
      </w:r>
      <w:r w:rsidRPr="006D7067">
        <w:rPr>
          <w:rFonts w:eastAsia="標楷體" w:hAnsi="標楷體" w:hint="eastAsia"/>
          <w:color w:val="000000" w:themeColor="text1"/>
          <w:sz w:val="28"/>
          <w:szCs w:val="28"/>
        </w:rPr>
        <w:t>，始可放行。</w:t>
      </w:r>
    </w:p>
    <w:p w:rsidR="002E3DFA" w:rsidRPr="00321481" w:rsidRDefault="002E3DFA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21481">
        <w:rPr>
          <w:rFonts w:eastAsia="標楷體" w:hAnsi="標楷體"/>
          <w:color w:val="000000" w:themeColor="text1"/>
          <w:sz w:val="28"/>
          <w:szCs w:val="28"/>
        </w:rPr>
        <w:t>出料</w:t>
      </w:r>
      <w:r w:rsidR="00EB6DB3" w:rsidRPr="00321481">
        <w:rPr>
          <w:rFonts w:eastAsia="標楷體" w:hAnsi="標楷體" w:hint="eastAsia"/>
          <w:color w:val="000000" w:themeColor="text1"/>
          <w:sz w:val="28"/>
          <w:szCs w:val="28"/>
        </w:rPr>
        <w:t>期間</w:t>
      </w:r>
      <w:r w:rsidRPr="00321481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proofErr w:type="gramEnd"/>
      <w:r w:rsidR="0024170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保全人員應</w:t>
      </w:r>
      <w:r w:rsidR="006934D6">
        <w:rPr>
          <w:rFonts w:ascii="標楷體" w:eastAsia="標楷體" w:hAnsi="標楷體" w:hint="eastAsia"/>
          <w:color w:val="000000" w:themeColor="text1"/>
          <w:sz w:val="28"/>
          <w:szCs w:val="28"/>
        </w:rPr>
        <w:t>依機關指示</w:t>
      </w:r>
      <w:r w:rsidRPr="00321481">
        <w:rPr>
          <w:rFonts w:eastAsia="標楷體" w:hAnsi="標楷體"/>
          <w:color w:val="000000" w:themeColor="text1"/>
          <w:sz w:val="28"/>
          <w:szCs w:val="28"/>
        </w:rPr>
        <w:t>不定時會同</w:t>
      </w:r>
      <w:r w:rsidR="001D6184" w:rsidRPr="00321481">
        <w:rPr>
          <w:rFonts w:eastAsia="標楷體" w:hAnsi="標楷體" w:hint="eastAsia"/>
          <w:color w:val="000000" w:themeColor="text1"/>
          <w:sz w:val="28"/>
          <w:szCs w:val="28"/>
        </w:rPr>
        <w:t>土石</w:t>
      </w:r>
      <w:r w:rsidR="00E766A5" w:rsidRPr="00321481">
        <w:rPr>
          <w:rFonts w:eastAsia="標楷體" w:hAnsi="標楷體" w:hint="eastAsia"/>
          <w:color w:val="000000" w:themeColor="text1"/>
          <w:sz w:val="28"/>
          <w:szCs w:val="28"/>
        </w:rPr>
        <w:t>載運</w:t>
      </w:r>
      <w:r w:rsidRPr="00321481">
        <w:rPr>
          <w:rFonts w:eastAsia="標楷體" w:hAnsi="標楷體"/>
          <w:color w:val="000000" w:themeColor="text1"/>
          <w:sz w:val="28"/>
          <w:szCs w:val="28"/>
        </w:rPr>
        <w:t>車輛至鄰近砂石廠</w:t>
      </w:r>
      <w:r w:rsidR="003D4EF6" w:rsidRPr="0032148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3D4EF6" w:rsidRPr="00321481">
        <w:rPr>
          <w:rFonts w:eastAsia="標楷體" w:hAnsi="標楷體" w:hint="eastAsia"/>
          <w:color w:val="000000" w:themeColor="text1"/>
          <w:sz w:val="28"/>
          <w:szCs w:val="28"/>
        </w:rPr>
        <w:t>或其他有大型地磅處</w:t>
      </w:r>
      <w:r w:rsidR="003D4EF6" w:rsidRPr="00321481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2D1723" w:rsidRPr="00321481">
        <w:rPr>
          <w:rFonts w:eastAsia="標楷體" w:hAnsi="標楷體" w:hint="eastAsia"/>
          <w:color w:val="000000" w:themeColor="text1"/>
          <w:sz w:val="28"/>
          <w:szCs w:val="28"/>
        </w:rPr>
        <w:t>過</w:t>
      </w:r>
      <w:r w:rsidRPr="00321481">
        <w:rPr>
          <w:rFonts w:eastAsia="標楷體" w:hAnsi="標楷體"/>
          <w:color w:val="000000" w:themeColor="text1"/>
          <w:sz w:val="28"/>
          <w:szCs w:val="28"/>
        </w:rPr>
        <w:t>磅</w:t>
      </w:r>
      <w:r w:rsidR="002D1723" w:rsidRPr="00321481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D72CB9" w:rsidRPr="00321481">
        <w:rPr>
          <w:rFonts w:eastAsia="標楷體" w:hAnsi="標楷體" w:hint="eastAsia"/>
          <w:color w:val="000000" w:themeColor="text1"/>
          <w:sz w:val="28"/>
          <w:szCs w:val="28"/>
        </w:rPr>
        <w:t>須</w:t>
      </w:r>
      <w:r w:rsidRPr="00321481">
        <w:rPr>
          <w:rFonts w:eastAsia="標楷體" w:hAnsi="標楷體" w:hint="eastAsia"/>
          <w:color w:val="000000" w:themeColor="text1"/>
          <w:sz w:val="28"/>
          <w:szCs w:val="28"/>
        </w:rPr>
        <w:t>保留</w:t>
      </w:r>
      <w:proofErr w:type="gramStart"/>
      <w:r w:rsidR="006B5E3E" w:rsidRPr="00321481">
        <w:rPr>
          <w:rFonts w:eastAsia="標楷體" w:hAnsi="標楷體" w:hint="eastAsia"/>
          <w:color w:val="000000" w:themeColor="text1"/>
          <w:sz w:val="28"/>
          <w:szCs w:val="28"/>
        </w:rPr>
        <w:t>抽驗</w:t>
      </w:r>
      <w:r w:rsidRPr="00321481">
        <w:rPr>
          <w:rFonts w:eastAsia="標楷體" w:hAnsi="標楷體" w:hint="eastAsia"/>
          <w:color w:val="000000" w:themeColor="text1"/>
          <w:sz w:val="28"/>
          <w:szCs w:val="28"/>
        </w:rPr>
        <w:t>磅單</w:t>
      </w:r>
      <w:proofErr w:type="gramEnd"/>
      <w:r w:rsidR="00A338FD" w:rsidRPr="00321481">
        <w:rPr>
          <w:rFonts w:eastAsia="標楷體" w:hAnsi="標楷體" w:hint="eastAsia"/>
          <w:color w:val="000000" w:themeColor="text1"/>
          <w:sz w:val="28"/>
          <w:szCs w:val="28"/>
        </w:rPr>
        <w:t>並</w:t>
      </w:r>
      <w:r w:rsidR="00A07163" w:rsidRPr="00321481">
        <w:rPr>
          <w:rFonts w:eastAsia="標楷體" w:hAnsi="標楷體" w:hint="eastAsia"/>
          <w:color w:val="000000" w:themeColor="text1"/>
          <w:sz w:val="28"/>
          <w:szCs w:val="28"/>
        </w:rPr>
        <w:t>記</w:t>
      </w:r>
      <w:r w:rsidR="00A338FD" w:rsidRPr="00321481">
        <w:rPr>
          <w:rFonts w:eastAsia="標楷體" w:hAnsi="標楷體" w:hint="eastAsia"/>
          <w:color w:val="000000" w:themeColor="text1"/>
          <w:sz w:val="28"/>
          <w:szCs w:val="28"/>
        </w:rPr>
        <w:t>錄</w:t>
      </w:r>
      <w:r w:rsidRPr="00321481">
        <w:rPr>
          <w:rFonts w:eastAsia="標楷體" w:hAnsi="標楷體" w:hint="eastAsia"/>
          <w:color w:val="000000" w:themeColor="text1"/>
          <w:sz w:val="28"/>
          <w:szCs w:val="28"/>
        </w:rPr>
        <w:t>於</w:t>
      </w:r>
      <w:r w:rsidR="003D4EF6" w:rsidRPr="00321481">
        <w:rPr>
          <w:rFonts w:eastAsia="標楷體" w:hAnsi="標楷體" w:hint="eastAsia"/>
          <w:color w:val="000000" w:themeColor="text1"/>
          <w:sz w:val="28"/>
          <w:szCs w:val="28"/>
        </w:rPr>
        <w:t>勤務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日誌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，如誤差超過</w:t>
      </w:r>
      <w:r w:rsidR="00C11926" w:rsidRPr="00321481">
        <w:rPr>
          <w:rFonts w:eastAsia="標楷體" w:hAnsi="標楷體" w:hint="eastAsia"/>
          <w:color w:val="000000" w:themeColor="text1"/>
          <w:sz w:val="28"/>
          <w:szCs w:val="28"/>
        </w:rPr>
        <w:t>±</w:t>
      </w:r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300</w:t>
      </w:r>
      <w:r w:rsidR="00A338F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kg</w:t>
      </w:r>
      <w:r w:rsidR="008F714D" w:rsidRPr="0032148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8F714D" w:rsidRPr="00321481">
        <w:rPr>
          <w:rFonts w:eastAsia="標楷體" w:hAnsi="標楷體" w:hint="eastAsia"/>
          <w:color w:val="000000" w:themeColor="text1"/>
          <w:sz w:val="28"/>
          <w:szCs w:val="28"/>
        </w:rPr>
        <w:t>或</w:t>
      </w:r>
      <w:r w:rsidR="008F714D" w:rsidRPr="00321481">
        <w:rPr>
          <w:rFonts w:eastAsia="標楷體" w:hAnsi="標楷體"/>
          <w:color w:val="000000" w:themeColor="text1"/>
          <w:sz w:val="28"/>
          <w:szCs w:val="28"/>
        </w:rPr>
        <w:t>依不同使用車輛</w:t>
      </w:r>
      <w:r w:rsidR="008F714D" w:rsidRPr="00321481">
        <w:rPr>
          <w:rFonts w:eastAsia="標楷體" w:hAnsi="標楷體" w:hint="eastAsia"/>
          <w:color w:val="000000" w:themeColor="text1"/>
          <w:sz w:val="28"/>
          <w:szCs w:val="28"/>
        </w:rPr>
        <w:t>由機關分</w:t>
      </w:r>
      <w:r w:rsidR="008F714D" w:rsidRPr="00321481">
        <w:rPr>
          <w:rFonts w:eastAsia="標楷體" w:hAnsi="標楷體"/>
          <w:color w:val="000000" w:themeColor="text1"/>
          <w:sz w:val="28"/>
          <w:szCs w:val="28"/>
        </w:rPr>
        <w:t>別定義誤差值</w:t>
      </w:r>
      <w:r w:rsidR="008F714D" w:rsidRPr="00321481">
        <w:rPr>
          <w:rFonts w:eastAsia="標楷體" w:hAnsi="標楷體"/>
          <w:color w:val="000000" w:themeColor="text1"/>
          <w:sz w:val="28"/>
          <w:szCs w:val="28"/>
        </w:rPr>
        <w:t>)</w:t>
      </w:r>
      <w:r w:rsidR="008F714D" w:rsidRPr="00321481" w:rsidDel="008F714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時應暫停</w:t>
      </w:r>
      <w:r w:rsidR="00F220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該</w:t>
      </w:r>
      <w:proofErr w:type="gramStart"/>
      <w:r w:rsidR="00646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地磅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出料</w:t>
      </w:r>
      <w:proofErr w:type="gramEnd"/>
      <w:r w:rsidR="00E866B0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220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確認</w:t>
      </w:r>
      <w:r w:rsidR="007D4D4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地磅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有無受損或石頭</w:t>
      </w:r>
      <w:r w:rsidR="007D4D4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等異物卡住</w:t>
      </w:r>
      <w:r w:rsidR="00096B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，如</w:t>
      </w:r>
      <w:r w:rsidR="003E4A2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屬</w:t>
      </w:r>
      <w:r w:rsidR="00096B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保全人員無法簡易排</w:t>
      </w:r>
      <w:r w:rsidR="000910C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 w:rsidR="003E4A2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0910C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6B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應立即</w:t>
      </w:r>
      <w:r w:rsidR="00CB5F7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請設備</w:t>
      </w:r>
      <w:r w:rsidR="00096B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</w:t>
      </w:r>
      <w:r w:rsidR="00CB5F7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商排除之</w:t>
      </w:r>
      <w:r w:rsidR="00D40B9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F2B8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如無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異物卡住，</w:t>
      </w:r>
      <w:r w:rsidR="007F2B8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則</w:t>
      </w:r>
      <w:r w:rsidR="00F220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以現場砂石車輛於</w:t>
      </w:r>
      <w:r w:rsidR="00B956B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管制站</w:t>
      </w:r>
      <w:r w:rsidR="007F2B8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B956B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地</w:t>
      </w:r>
      <w:proofErr w:type="gramStart"/>
      <w:r w:rsidR="00B956B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磅</w:t>
      </w:r>
      <w:proofErr w:type="gramEnd"/>
      <w:r w:rsidR="00F220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82690F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交互</w:t>
      </w:r>
      <w:r w:rsidR="0004207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確認</w:t>
      </w:r>
      <w:r w:rsidR="00B956B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220B9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誤差許可時</w:t>
      </w:r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方可</w:t>
      </w:r>
      <w:proofErr w:type="gramStart"/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恢復出料</w:t>
      </w:r>
      <w:proofErr w:type="gramEnd"/>
      <w:r w:rsidR="00820EF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proofErr w:type="gramStart"/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惟出料後</w:t>
      </w:r>
      <w:proofErr w:type="gramEnd"/>
      <w:r w:rsidR="00096B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</w:t>
      </w:r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3C302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隨機抽查2台</w:t>
      </w:r>
      <w:r w:rsidR="001D6184" w:rsidRPr="00321481">
        <w:rPr>
          <w:rFonts w:eastAsia="標楷體" w:hAnsi="標楷體" w:hint="eastAsia"/>
          <w:color w:val="000000" w:themeColor="text1"/>
          <w:sz w:val="28"/>
          <w:szCs w:val="28"/>
        </w:rPr>
        <w:t>土石</w:t>
      </w:r>
      <w:r w:rsidR="003C3025" w:rsidRPr="00321481">
        <w:rPr>
          <w:rFonts w:eastAsia="標楷體" w:hAnsi="標楷體" w:hint="eastAsia"/>
          <w:color w:val="000000" w:themeColor="text1"/>
          <w:sz w:val="28"/>
          <w:szCs w:val="28"/>
        </w:rPr>
        <w:t>載運</w:t>
      </w:r>
      <w:r w:rsidR="003C3025" w:rsidRPr="00321481">
        <w:rPr>
          <w:rFonts w:eastAsia="標楷體" w:hAnsi="標楷體"/>
          <w:color w:val="000000" w:themeColor="text1"/>
          <w:sz w:val="28"/>
          <w:szCs w:val="28"/>
        </w:rPr>
        <w:t>車輛</w:t>
      </w:r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至鄰近</w:t>
      </w:r>
      <w:r w:rsidR="00E27B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不同</w:t>
      </w:r>
      <w:r w:rsidR="0082250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砂石廠</w:t>
      </w:r>
      <w:r w:rsidR="003C302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地磅</w:t>
      </w:r>
      <w:r w:rsidR="00EB10C8" w:rsidRPr="00321481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EB10C8" w:rsidRPr="00321481">
        <w:rPr>
          <w:rFonts w:eastAsia="標楷體" w:hAnsi="標楷體" w:hint="eastAsia"/>
          <w:color w:val="000000" w:themeColor="text1"/>
          <w:sz w:val="28"/>
          <w:szCs w:val="28"/>
        </w:rPr>
        <w:t>或其他有大型地磅處</w:t>
      </w:r>
      <w:r w:rsidR="00EB10C8" w:rsidRPr="00321481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E27B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再確認，如</w:t>
      </w:r>
      <w:r w:rsidR="003C302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已超過誤差值</w:t>
      </w:r>
      <w:r w:rsidR="00E27B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，應立即通知</w:t>
      </w:r>
      <w:r w:rsidR="006B5E3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設備</w:t>
      </w:r>
      <w:r w:rsidR="001929B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E27B7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進行維修</w:t>
      </w:r>
      <w:r w:rsidR="00FD545F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，並停止使用該地磅直至修復</w:t>
      </w:r>
      <w:r w:rsidR="00A0716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="00FD545F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確認完成為止</w:t>
      </w:r>
      <w:r w:rsidR="002C699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04A3A" w:rsidRPr="00321481" w:rsidRDefault="00680334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保全人員於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地磅設備維護人員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微波(或ADSL</w:t>
      </w:r>
      <w:r w:rsidR="00F6475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、4G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等)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等任何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設備維護人員進入工區維修前，</w:t>
      </w:r>
      <w:r w:rsidR="000910C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檢視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證件並</w:t>
      </w:r>
      <w:r w:rsidR="00EB10C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要求</w:t>
      </w:r>
      <w:r w:rsidR="00DB686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EB10C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於勤務日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誌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簽名，並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告知機關</w:t>
      </w:r>
      <w:proofErr w:type="gramStart"/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工程司後</w:t>
      </w:r>
      <w:proofErr w:type="gramEnd"/>
      <w:r w:rsidR="00C04A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，方得進行維護作業</w:t>
      </w:r>
      <w:r w:rsidR="00B3122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；且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不得有地磅系統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="005E7E6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接線盒等)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遭</w:t>
      </w:r>
      <w:r w:rsidR="008F714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6B5E3E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裝設電子設備等不正</w:t>
      </w:r>
      <w:r w:rsidR="000B373E">
        <w:rPr>
          <w:rFonts w:ascii="標楷體" w:eastAsia="標楷體" w:hAnsi="標楷體" w:hint="eastAsia"/>
          <w:color w:val="000000" w:themeColor="text1"/>
          <w:sz w:val="28"/>
          <w:szCs w:val="28"/>
        </w:rPr>
        <w:t>當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方法干擾地磅設施之準確性。</w:t>
      </w:r>
    </w:p>
    <w:p w:rsidR="00C04A3A" w:rsidRPr="00321481" w:rsidRDefault="00C04A3A" w:rsidP="009477FD">
      <w:pPr>
        <w:numPr>
          <w:ilvl w:val="0"/>
          <w:numId w:val="3"/>
        </w:numPr>
        <w:tabs>
          <w:tab w:val="num" w:pos="709"/>
        </w:tabs>
        <w:snapToGrid w:val="0"/>
        <w:spacing w:line="276" w:lineRule="auto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保全人員如有緊急事故需外出者，應於勤務日誌中填寫，並通知機關</w:t>
      </w:r>
      <w:r w:rsidR="00EB10C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程司後方可外出，如</w:t>
      </w:r>
      <w:r w:rsidR="007D4D4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機關抽查有未到情事，則以曠職論。</w:t>
      </w:r>
    </w:p>
    <w:p w:rsidR="00E53150" w:rsidRPr="00321481" w:rsidRDefault="00E53150" w:rsidP="009477FD">
      <w:pPr>
        <w:numPr>
          <w:ilvl w:val="0"/>
          <w:numId w:val="3"/>
        </w:numPr>
        <w:tabs>
          <w:tab w:val="num" w:pos="709"/>
          <w:tab w:val="num" w:pos="764"/>
          <w:tab w:val="num" w:pos="851"/>
        </w:tabs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負責警衛勤務之保全人員，</w:t>
      </w:r>
      <w:r w:rsidR="000910C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依機關工程司指示，於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土石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載運車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輛數量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過多</w:t>
      </w:r>
      <w:r w:rsidR="001D6184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766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支援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重要路口</w:t>
      </w:r>
      <w:r w:rsidR="00E766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交通指揮</w:t>
      </w:r>
      <w:r w:rsidR="00E766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工作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D14EE" w:rsidRPr="00321481" w:rsidRDefault="004D14EE" w:rsidP="009477FD">
      <w:pPr>
        <w:numPr>
          <w:ilvl w:val="0"/>
          <w:numId w:val="3"/>
        </w:numPr>
        <w:tabs>
          <w:tab w:val="num" w:pos="709"/>
          <w:tab w:val="num" w:pos="764"/>
          <w:tab w:val="num" w:pos="851"/>
        </w:tabs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出料期間，</w:t>
      </w:r>
      <w:proofErr w:type="gramEnd"/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6F4A6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依機關</w:t>
      </w:r>
      <w:r w:rsidR="001659E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指示</w:t>
      </w:r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派</w:t>
      </w:r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遣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1名保全</w:t>
      </w:r>
      <w:r w:rsidR="00E766A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駐守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挖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r w:rsidR="001659E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確</w:t>
      </w:r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認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挖</w:t>
      </w: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狀況，並注意挖土機有無故意挖取大石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D24D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長徑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1公尺以上)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、雜草樹木或含水量高之砂石等行為，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如有前述狀況</w:t>
      </w:r>
      <w:r w:rsidR="006F4A6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，該保全人員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 w:rsidR="001E0565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應作成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紀錄外，應拍照存證並</w:t>
      </w:r>
      <w:r w:rsidR="001446E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立即</w:t>
      </w:r>
      <w:r w:rsidR="00C1192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通知機關工程司</w:t>
      </w:r>
      <w:r w:rsidR="00F4521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(如為</w:t>
      </w:r>
      <w:proofErr w:type="gramStart"/>
      <w:r w:rsidR="00F4521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F4521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售合一計畫者，</w:t>
      </w:r>
      <w:r w:rsidR="001659E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本點</w:t>
      </w:r>
      <w:r w:rsidR="00F4521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1659E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予刪除</w:t>
      </w:r>
      <w:r w:rsidR="00F4521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8550A" w:rsidRPr="00321481" w:rsidRDefault="0048550A" w:rsidP="009477FD">
      <w:pPr>
        <w:numPr>
          <w:ilvl w:val="0"/>
          <w:numId w:val="3"/>
        </w:numPr>
        <w:tabs>
          <w:tab w:val="num" w:pos="709"/>
          <w:tab w:val="num" w:pos="764"/>
          <w:tab w:val="num" w:pos="851"/>
        </w:tabs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出料期間，</w:t>
      </w:r>
      <w:proofErr w:type="gramEnd"/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保全人員如發現工區</w:t>
      </w:r>
      <w:r w:rsidR="00267F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鄰近運輸道路有揚塵</w:t>
      </w:r>
      <w:r w:rsidR="00267F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漫</w:t>
      </w:r>
      <w:proofErr w:type="gramStart"/>
      <w:r w:rsidR="00267F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佈</w:t>
      </w:r>
      <w:proofErr w:type="gramEnd"/>
      <w:r w:rsidR="00514C3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514C3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洗車設備故障</w:t>
      </w:r>
      <w:r w:rsidR="00244D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514C3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1小時以上</w:t>
      </w:r>
      <w:r w:rsidR="00267F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等情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，應主動通知</w:t>
      </w:r>
      <w:r w:rsidR="00267F3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支出標廠商及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機關工程司，並</w:t>
      </w:r>
      <w:r w:rsidR="00DB00EC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="00A92C82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載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344BFA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勤務日誌中</w:t>
      </w: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16F57" w:rsidRDefault="00E766A5" w:rsidP="009477FD">
      <w:pPr>
        <w:numPr>
          <w:ilvl w:val="0"/>
          <w:numId w:val="3"/>
        </w:numPr>
        <w:tabs>
          <w:tab w:val="num" w:pos="709"/>
          <w:tab w:val="num" w:pos="764"/>
          <w:tab w:val="num" w:pos="851"/>
        </w:tabs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BE5D00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除</w:t>
      </w:r>
      <w:r w:rsidR="009D725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E446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契約規定</w:t>
      </w:r>
      <w:r w:rsidR="009D725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每星期</w:t>
      </w:r>
      <w:r w:rsidR="00E446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例行</w:t>
      </w:r>
      <w:proofErr w:type="gramStart"/>
      <w:r w:rsidR="00E446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督勤外</w:t>
      </w:r>
      <w:proofErr w:type="gramEnd"/>
      <w:r w:rsidR="00E446F3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E5D00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r w:rsidR="00216F5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至少須</w:t>
      </w:r>
      <w:r w:rsidR="00641BE1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由專人</w:t>
      </w:r>
      <w:r w:rsidR="00216F5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DF188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夜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間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(20時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至翌日</w:t>
      </w:r>
      <w:r w:rsidR="00306ABB" w:rsidRPr="00321481">
        <w:rPr>
          <w:rFonts w:ascii="標楷體" w:eastAsia="標楷體" w:hAnsi="標楷體"/>
          <w:color w:val="000000" w:themeColor="text1"/>
          <w:sz w:val="28"/>
          <w:szCs w:val="28"/>
        </w:rPr>
        <w:t>5時)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查勤</w:t>
      </w:r>
      <w:r w:rsidR="00DF1886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16F5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="009D725D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216F57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0463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每月督勤及查勤次數合計不得少於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共同供應契約規定</w:t>
      </w:r>
      <w:r w:rsidR="00004638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之次數</w:t>
      </w:r>
      <w:r w:rsidR="00306ABB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，查勤時除一般督勤紀錄外，應進行現場拍照，並即時以通訊軟體傳輸至廠商之</w:t>
      </w:r>
      <w:r w:rsidR="00AB1C4F" w:rsidRPr="00321481">
        <w:rPr>
          <w:rFonts w:ascii="標楷體" w:eastAsia="標楷體" w:hAnsi="標楷體" w:hint="eastAsia"/>
          <w:color w:val="000000" w:themeColor="text1"/>
          <w:sz w:val="28"/>
          <w:szCs w:val="28"/>
        </w:rPr>
        <w:t>管理群組。</w:t>
      </w:r>
    </w:p>
    <w:p w:rsidR="00773B5D" w:rsidRPr="00321481" w:rsidRDefault="00773B5D" w:rsidP="009477FD">
      <w:pPr>
        <w:numPr>
          <w:ilvl w:val="0"/>
          <w:numId w:val="3"/>
        </w:numPr>
        <w:tabs>
          <w:tab w:val="num" w:pos="709"/>
          <w:tab w:val="num" w:pos="764"/>
          <w:tab w:val="num" w:pos="851"/>
        </w:tabs>
        <w:snapToGrid w:val="0"/>
        <w:spacing w:line="276" w:lineRule="auto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B373E">
        <w:rPr>
          <w:rFonts w:ascii="標楷體" w:eastAsia="標楷體" w:hAnsi="標楷體" w:hint="eastAsia"/>
          <w:color w:val="0000FF"/>
          <w:sz w:val="28"/>
          <w:szCs w:val="28"/>
        </w:rPr>
        <w:t>配合機關核實進場路線查核；填載查核紀錄表。</w:t>
      </w:r>
    </w:p>
    <w:p w:rsidR="002C3D20" w:rsidRPr="002C3D20" w:rsidRDefault="002C3D20" w:rsidP="00A21DCC">
      <w:pPr>
        <w:pStyle w:val="3"/>
        <w:snapToGrid w:val="0"/>
        <w:spacing w:line="500" w:lineRule="exact"/>
        <w:jc w:val="both"/>
        <w:rPr>
          <w:szCs w:val="28"/>
        </w:rPr>
      </w:pPr>
    </w:p>
    <w:sectPr w:rsidR="002C3D20" w:rsidRPr="002C3D20" w:rsidSect="000B373E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A6" w:rsidRDefault="004A2DA6" w:rsidP="00441770">
      <w:r>
        <w:separator/>
      </w:r>
    </w:p>
  </w:endnote>
  <w:endnote w:type="continuationSeparator" w:id="0">
    <w:p w:rsidR="004A2DA6" w:rsidRDefault="004A2DA6" w:rsidP="0044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C0" w:rsidRDefault="00DE16AC">
    <w:pPr>
      <w:pStyle w:val="a7"/>
      <w:jc w:val="center"/>
    </w:pPr>
    <w:r>
      <w:fldChar w:fldCharType="begin"/>
    </w:r>
    <w:r w:rsidR="000006A5">
      <w:instrText xml:space="preserve"> PAGE   \* MERGEFORMAT </w:instrText>
    </w:r>
    <w:r>
      <w:fldChar w:fldCharType="separate"/>
    </w:r>
    <w:r w:rsidR="00714FF1" w:rsidRPr="00714FF1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C826C0" w:rsidRDefault="00C826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A6" w:rsidRDefault="004A2DA6" w:rsidP="00441770">
      <w:r>
        <w:separator/>
      </w:r>
    </w:p>
  </w:footnote>
  <w:footnote w:type="continuationSeparator" w:id="0">
    <w:p w:rsidR="004A2DA6" w:rsidRDefault="004A2DA6" w:rsidP="0044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30"/>
    <w:multiLevelType w:val="hybridMultilevel"/>
    <w:tmpl w:val="6674F85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2717BA"/>
    <w:multiLevelType w:val="hybridMultilevel"/>
    <w:tmpl w:val="BC4638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646A08"/>
    <w:multiLevelType w:val="hybridMultilevel"/>
    <w:tmpl w:val="08EA4492"/>
    <w:lvl w:ilvl="0" w:tplc="20D843B2">
      <w:start w:val="1"/>
      <w:numFmt w:val="taiwaneseCountingThousand"/>
      <w:lvlText w:val="(%1)"/>
      <w:lvlJc w:val="left"/>
      <w:pPr>
        <w:ind w:left="653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3" w15:restartNumberingAfterBreak="0">
    <w:nsid w:val="07237A6B"/>
    <w:multiLevelType w:val="hybridMultilevel"/>
    <w:tmpl w:val="5A0E3FD4"/>
    <w:lvl w:ilvl="0" w:tplc="D4AA237E">
      <w:start w:val="5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2D0312"/>
    <w:multiLevelType w:val="hybridMultilevel"/>
    <w:tmpl w:val="161A5430"/>
    <w:lvl w:ilvl="0" w:tplc="1D8A9F4E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5" w15:restartNumberingAfterBreak="0">
    <w:nsid w:val="13746A33"/>
    <w:multiLevelType w:val="hybridMultilevel"/>
    <w:tmpl w:val="08B68C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BE2387"/>
    <w:multiLevelType w:val="multilevel"/>
    <w:tmpl w:val="2D1E21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050D8B"/>
    <w:multiLevelType w:val="hybridMultilevel"/>
    <w:tmpl w:val="7728A0C2"/>
    <w:lvl w:ilvl="0" w:tplc="20D843B2">
      <w:start w:val="1"/>
      <w:numFmt w:val="taiwaneseCountingThousand"/>
      <w:lvlText w:val="(%1)"/>
      <w:lvlJc w:val="left"/>
      <w:pPr>
        <w:ind w:left="514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" w15:restartNumberingAfterBreak="0">
    <w:nsid w:val="282969C7"/>
    <w:multiLevelType w:val="hybridMultilevel"/>
    <w:tmpl w:val="6A64E07C"/>
    <w:lvl w:ilvl="0" w:tplc="E74C0A38">
      <w:start w:val="2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1C17B6"/>
    <w:multiLevelType w:val="hybridMultilevel"/>
    <w:tmpl w:val="CDF4AD84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2BBC0CB8"/>
    <w:multiLevelType w:val="hybridMultilevel"/>
    <w:tmpl w:val="1C66BBD0"/>
    <w:lvl w:ilvl="0" w:tplc="03E4B742">
      <w:start w:val="1"/>
      <w:numFmt w:val="taiwaneseCountingThousand"/>
      <w:lvlText w:val="%1、"/>
      <w:lvlJc w:val="left"/>
      <w:pPr>
        <w:tabs>
          <w:tab w:val="num" w:pos="1344"/>
        </w:tabs>
        <w:ind w:left="1344" w:hanging="72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1" w15:restartNumberingAfterBreak="0">
    <w:nsid w:val="2C334950"/>
    <w:multiLevelType w:val="hybridMultilevel"/>
    <w:tmpl w:val="C270F1DC"/>
    <w:lvl w:ilvl="0" w:tplc="20D843B2">
      <w:start w:val="1"/>
      <w:numFmt w:val="taiwaneseCountingThousand"/>
      <w:lvlText w:val="(%1)"/>
      <w:lvlJc w:val="left"/>
      <w:pPr>
        <w:ind w:left="1104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2" w15:restartNumberingAfterBreak="0">
    <w:nsid w:val="2D62520A"/>
    <w:multiLevelType w:val="hybridMultilevel"/>
    <w:tmpl w:val="3AB6E408"/>
    <w:lvl w:ilvl="0" w:tplc="03E4B742">
      <w:start w:val="1"/>
      <w:numFmt w:val="taiwaneseCountingThousand"/>
      <w:lvlText w:val="%1、"/>
      <w:lvlJc w:val="left"/>
      <w:pPr>
        <w:ind w:left="482" w:hanging="48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 w15:restartNumberingAfterBreak="0">
    <w:nsid w:val="31135E63"/>
    <w:multiLevelType w:val="hybridMultilevel"/>
    <w:tmpl w:val="5374FFB2"/>
    <w:lvl w:ilvl="0" w:tplc="B0AC3F8C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4" w15:restartNumberingAfterBreak="0">
    <w:nsid w:val="31AD7E5D"/>
    <w:multiLevelType w:val="hybridMultilevel"/>
    <w:tmpl w:val="39DAD912"/>
    <w:lvl w:ilvl="0" w:tplc="03E4B7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8FEA7316">
      <w:start w:val="1"/>
      <w:numFmt w:val="taiwaneseCountingThousand"/>
      <w:lvlText w:val="(%2)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6C3DE0"/>
    <w:multiLevelType w:val="hybridMultilevel"/>
    <w:tmpl w:val="1B307764"/>
    <w:lvl w:ilvl="0" w:tplc="07EC6816">
      <w:start w:val="4"/>
      <w:numFmt w:val="taiwaneseCountingThousand"/>
      <w:lvlText w:val="(%1)"/>
      <w:lvlJc w:val="left"/>
      <w:pPr>
        <w:ind w:left="622" w:hanging="480"/>
      </w:pPr>
      <w:rPr>
        <w:rFonts w:eastAsia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631704"/>
    <w:multiLevelType w:val="hybridMultilevel"/>
    <w:tmpl w:val="8858276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7D6AA2"/>
    <w:multiLevelType w:val="hybridMultilevel"/>
    <w:tmpl w:val="DE04C136"/>
    <w:lvl w:ilvl="0" w:tplc="203E53E6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lang w:val="en-US"/>
      </w:rPr>
    </w:lvl>
    <w:lvl w:ilvl="1" w:tplc="A6A69C20">
      <w:start w:val="1"/>
      <w:numFmt w:val="taiwaneseCountingThousand"/>
      <w:lvlText w:val="(%2)"/>
      <w:lvlJc w:val="left"/>
      <w:pPr>
        <w:ind w:left="1058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8" w15:restartNumberingAfterBreak="0">
    <w:nsid w:val="408859E1"/>
    <w:multiLevelType w:val="hybridMultilevel"/>
    <w:tmpl w:val="40346A34"/>
    <w:lvl w:ilvl="0" w:tplc="20443DDA">
      <w:start w:val="1"/>
      <w:numFmt w:val="ideographLegalTraditional"/>
      <w:lvlText w:val="%1、"/>
      <w:lvlJc w:val="left"/>
      <w:pPr>
        <w:ind w:left="705" w:hanging="705"/>
      </w:pPr>
      <w:rPr>
        <w:rFonts w:hint="default"/>
        <w:color w:val="000000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18799B"/>
    <w:multiLevelType w:val="hybridMultilevel"/>
    <w:tmpl w:val="96E0AAA0"/>
    <w:lvl w:ilvl="0" w:tplc="08D67096">
      <w:start w:val="1"/>
      <w:numFmt w:val="taiwaneseCountingThousand"/>
      <w:lvlText w:val="(%1)"/>
      <w:lvlJc w:val="left"/>
      <w:pPr>
        <w:ind w:left="114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41634478"/>
    <w:multiLevelType w:val="hybridMultilevel"/>
    <w:tmpl w:val="DB12E472"/>
    <w:lvl w:ilvl="0" w:tplc="5C465C90">
      <w:start w:val="4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AD2362"/>
    <w:multiLevelType w:val="hybridMultilevel"/>
    <w:tmpl w:val="61A0CDD2"/>
    <w:lvl w:ilvl="0" w:tplc="5A169620">
      <w:start w:val="1"/>
      <w:numFmt w:val="taiwaneseCountingThousand"/>
      <w:lvlText w:val="（%1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4217318"/>
    <w:multiLevelType w:val="hybridMultilevel"/>
    <w:tmpl w:val="6ED8AF64"/>
    <w:lvl w:ilvl="0" w:tplc="BEA695B4">
      <w:start w:val="3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D31171"/>
    <w:multiLevelType w:val="multilevel"/>
    <w:tmpl w:val="2CD09CE6"/>
    <w:lvl w:ilvl="0">
      <w:start w:val="1"/>
      <w:numFmt w:val="taiwaneseCountingThousand"/>
      <w:lvlText w:val="%1、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7B690C"/>
    <w:multiLevelType w:val="hybridMultilevel"/>
    <w:tmpl w:val="9E42D9D8"/>
    <w:lvl w:ilvl="0" w:tplc="59989E84">
      <w:start w:val="3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101CE8"/>
    <w:multiLevelType w:val="hybridMultilevel"/>
    <w:tmpl w:val="3D4CDB9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5F6A2258"/>
    <w:multiLevelType w:val="hybridMultilevel"/>
    <w:tmpl w:val="8998EC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2ED694E"/>
    <w:multiLevelType w:val="hybridMultilevel"/>
    <w:tmpl w:val="528660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46F52F1"/>
    <w:multiLevelType w:val="hybridMultilevel"/>
    <w:tmpl w:val="2BF498B6"/>
    <w:lvl w:ilvl="0" w:tplc="433CB34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AA6471"/>
    <w:multiLevelType w:val="hybridMultilevel"/>
    <w:tmpl w:val="06E4C208"/>
    <w:lvl w:ilvl="0" w:tplc="04090017">
      <w:start w:val="1"/>
      <w:numFmt w:val="ideographLegalTraditional"/>
      <w:lvlText w:val="%1、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BC3A06"/>
    <w:multiLevelType w:val="hybridMultilevel"/>
    <w:tmpl w:val="593CB9A8"/>
    <w:lvl w:ilvl="0" w:tplc="DA662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8D209B6"/>
    <w:multiLevelType w:val="hybridMultilevel"/>
    <w:tmpl w:val="72046A5C"/>
    <w:lvl w:ilvl="0" w:tplc="203E53E6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FF7794"/>
    <w:multiLevelType w:val="hybridMultilevel"/>
    <w:tmpl w:val="93E2D288"/>
    <w:lvl w:ilvl="0" w:tplc="03E4B742">
      <w:start w:val="1"/>
      <w:numFmt w:val="taiwaneseCountingThousand"/>
      <w:lvlText w:val="%1、"/>
      <w:lvlJc w:val="left"/>
      <w:pPr>
        <w:ind w:left="482" w:hanging="48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3" w15:restartNumberingAfterBreak="0">
    <w:nsid w:val="6BA27CBE"/>
    <w:multiLevelType w:val="hybridMultilevel"/>
    <w:tmpl w:val="8DFA265E"/>
    <w:lvl w:ilvl="0" w:tplc="20D843B2">
      <w:start w:val="1"/>
      <w:numFmt w:val="taiwaneseCountingThousand"/>
      <w:lvlText w:val="(%1)"/>
      <w:lvlJc w:val="left"/>
      <w:pPr>
        <w:ind w:left="624" w:hanging="480"/>
      </w:pPr>
      <w:rPr>
        <w:rFonts w:eastAsia="標楷體"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4" w15:restartNumberingAfterBreak="0">
    <w:nsid w:val="6D0B053D"/>
    <w:multiLevelType w:val="hybridMultilevel"/>
    <w:tmpl w:val="F82E966C"/>
    <w:lvl w:ilvl="0" w:tplc="5B9E1654">
      <w:start w:val="6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CF5AE4"/>
    <w:multiLevelType w:val="hybridMultilevel"/>
    <w:tmpl w:val="58726B86"/>
    <w:lvl w:ilvl="0" w:tplc="8FEA73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72CE12E">
      <w:start w:val="1"/>
      <w:numFmt w:val="decimal"/>
      <w:suff w:val="nothing"/>
      <w:lvlText w:val="%2."/>
      <w:lvlJc w:val="left"/>
      <w:pPr>
        <w:ind w:left="175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E2036C"/>
    <w:multiLevelType w:val="multilevel"/>
    <w:tmpl w:val="0F92A1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5D07841"/>
    <w:multiLevelType w:val="hybridMultilevel"/>
    <w:tmpl w:val="6822622A"/>
    <w:lvl w:ilvl="0" w:tplc="03E4B742">
      <w:start w:val="1"/>
      <w:numFmt w:val="taiwaneseCountingThousand"/>
      <w:lvlText w:val="%1、"/>
      <w:lvlJc w:val="left"/>
      <w:pPr>
        <w:ind w:left="484" w:hanging="480"/>
      </w:pPr>
      <w:rPr>
        <w:rFonts w:ascii="標楷體" w:eastAsia="標楷體" w:hAnsi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8" w15:restartNumberingAfterBreak="0">
    <w:nsid w:val="7723562B"/>
    <w:multiLevelType w:val="multilevel"/>
    <w:tmpl w:val="06E4C208"/>
    <w:lvl w:ilvl="0">
      <w:start w:val="1"/>
      <w:numFmt w:val="ideographLegalTraditional"/>
      <w:lvlText w:val="%1、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932547C"/>
    <w:multiLevelType w:val="hybridMultilevel"/>
    <w:tmpl w:val="0F92A12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 w15:restartNumberingAfterBreak="0">
    <w:nsid w:val="7C022656"/>
    <w:multiLevelType w:val="hybridMultilevel"/>
    <w:tmpl w:val="F8CAFE3C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29"/>
  </w:num>
  <w:num w:numId="5">
    <w:abstractNumId w:val="26"/>
  </w:num>
  <w:num w:numId="6">
    <w:abstractNumId w:val="27"/>
  </w:num>
  <w:num w:numId="7">
    <w:abstractNumId w:val="39"/>
  </w:num>
  <w:num w:numId="8">
    <w:abstractNumId w:val="21"/>
  </w:num>
  <w:num w:numId="9">
    <w:abstractNumId w:val="36"/>
  </w:num>
  <w:num w:numId="10">
    <w:abstractNumId w:val="23"/>
  </w:num>
  <w:num w:numId="11">
    <w:abstractNumId w:val="6"/>
  </w:num>
  <w:num w:numId="12">
    <w:abstractNumId w:val="13"/>
  </w:num>
  <w:num w:numId="13">
    <w:abstractNumId w:val="0"/>
  </w:num>
  <w:num w:numId="14">
    <w:abstractNumId w:val="30"/>
  </w:num>
  <w:num w:numId="15">
    <w:abstractNumId w:val="38"/>
  </w:num>
  <w:num w:numId="16">
    <w:abstractNumId w:val="28"/>
  </w:num>
  <w:num w:numId="17">
    <w:abstractNumId w:val="14"/>
  </w:num>
  <w:num w:numId="18">
    <w:abstractNumId w:val="14"/>
  </w:num>
  <w:num w:numId="19">
    <w:abstractNumId w:val="16"/>
  </w:num>
  <w:num w:numId="20">
    <w:abstractNumId w:val="31"/>
  </w:num>
  <w:num w:numId="21">
    <w:abstractNumId w:val="32"/>
  </w:num>
  <w:num w:numId="22">
    <w:abstractNumId w:val="12"/>
  </w:num>
  <w:num w:numId="23">
    <w:abstractNumId w:val="37"/>
  </w:num>
  <w:num w:numId="24">
    <w:abstractNumId w:val="8"/>
  </w:num>
  <w:num w:numId="25">
    <w:abstractNumId w:val="24"/>
  </w:num>
  <w:num w:numId="26">
    <w:abstractNumId w:val="9"/>
  </w:num>
  <w:num w:numId="27">
    <w:abstractNumId w:val="3"/>
  </w:num>
  <w:num w:numId="28">
    <w:abstractNumId w:val="25"/>
  </w:num>
  <w:num w:numId="29">
    <w:abstractNumId w:val="34"/>
  </w:num>
  <w:num w:numId="30">
    <w:abstractNumId w:val="4"/>
  </w:num>
  <w:num w:numId="31">
    <w:abstractNumId w:val="19"/>
  </w:num>
  <w:num w:numId="32">
    <w:abstractNumId w:val="7"/>
  </w:num>
  <w:num w:numId="33">
    <w:abstractNumId w:val="15"/>
  </w:num>
  <w:num w:numId="34">
    <w:abstractNumId w:val="40"/>
  </w:num>
  <w:num w:numId="35">
    <w:abstractNumId w:val="33"/>
  </w:num>
  <w:num w:numId="36">
    <w:abstractNumId w:val="10"/>
  </w:num>
  <w:num w:numId="37">
    <w:abstractNumId w:val="11"/>
  </w:num>
  <w:num w:numId="38">
    <w:abstractNumId w:val="2"/>
  </w:num>
  <w:num w:numId="39">
    <w:abstractNumId w:val="22"/>
  </w:num>
  <w:num w:numId="40">
    <w:abstractNumId w:val="20"/>
  </w:num>
  <w:num w:numId="41">
    <w:abstractNumId w:val="1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69"/>
    <w:rsid w:val="000006A5"/>
    <w:rsid w:val="000023A0"/>
    <w:rsid w:val="00004638"/>
    <w:rsid w:val="0001184C"/>
    <w:rsid w:val="0001199D"/>
    <w:rsid w:val="00014420"/>
    <w:rsid w:val="000164FD"/>
    <w:rsid w:val="00024F1A"/>
    <w:rsid w:val="00025744"/>
    <w:rsid w:val="000334C8"/>
    <w:rsid w:val="00040C9C"/>
    <w:rsid w:val="0004207D"/>
    <w:rsid w:val="00042AFA"/>
    <w:rsid w:val="00043470"/>
    <w:rsid w:val="00043625"/>
    <w:rsid w:val="0004382F"/>
    <w:rsid w:val="00051995"/>
    <w:rsid w:val="000531F3"/>
    <w:rsid w:val="000550EA"/>
    <w:rsid w:val="0005654E"/>
    <w:rsid w:val="00061ECE"/>
    <w:rsid w:val="0006215A"/>
    <w:rsid w:val="00063E93"/>
    <w:rsid w:val="000664AA"/>
    <w:rsid w:val="000720BC"/>
    <w:rsid w:val="00074E78"/>
    <w:rsid w:val="00075BDA"/>
    <w:rsid w:val="0007787C"/>
    <w:rsid w:val="000801FB"/>
    <w:rsid w:val="00080982"/>
    <w:rsid w:val="000836FE"/>
    <w:rsid w:val="000910CC"/>
    <w:rsid w:val="00091636"/>
    <w:rsid w:val="00092E45"/>
    <w:rsid w:val="00093B8F"/>
    <w:rsid w:val="00096BF3"/>
    <w:rsid w:val="000976F8"/>
    <w:rsid w:val="000A0CEE"/>
    <w:rsid w:val="000A6F0A"/>
    <w:rsid w:val="000B07F9"/>
    <w:rsid w:val="000B0CF8"/>
    <w:rsid w:val="000B247E"/>
    <w:rsid w:val="000B373E"/>
    <w:rsid w:val="000B744A"/>
    <w:rsid w:val="000D1634"/>
    <w:rsid w:val="000D27B7"/>
    <w:rsid w:val="000D41CC"/>
    <w:rsid w:val="000E00BB"/>
    <w:rsid w:val="000E11F5"/>
    <w:rsid w:val="000E5EA3"/>
    <w:rsid w:val="000F50B8"/>
    <w:rsid w:val="000F5A6A"/>
    <w:rsid w:val="000F77F8"/>
    <w:rsid w:val="00101183"/>
    <w:rsid w:val="0010649D"/>
    <w:rsid w:val="0011231D"/>
    <w:rsid w:val="0011546E"/>
    <w:rsid w:val="00117A8B"/>
    <w:rsid w:val="00122CB3"/>
    <w:rsid w:val="001330CE"/>
    <w:rsid w:val="00135BFA"/>
    <w:rsid w:val="0014269B"/>
    <w:rsid w:val="00142C9E"/>
    <w:rsid w:val="00143217"/>
    <w:rsid w:val="001432AA"/>
    <w:rsid w:val="00143DCC"/>
    <w:rsid w:val="001446E3"/>
    <w:rsid w:val="001534D3"/>
    <w:rsid w:val="0015398A"/>
    <w:rsid w:val="00156820"/>
    <w:rsid w:val="00157AFD"/>
    <w:rsid w:val="00157DDA"/>
    <w:rsid w:val="001659E7"/>
    <w:rsid w:val="00166C02"/>
    <w:rsid w:val="00171B1C"/>
    <w:rsid w:val="00172E91"/>
    <w:rsid w:val="0017302E"/>
    <w:rsid w:val="00173B8C"/>
    <w:rsid w:val="00175840"/>
    <w:rsid w:val="001805C7"/>
    <w:rsid w:val="001813FC"/>
    <w:rsid w:val="00182124"/>
    <w:rsid w:val="00186451"/>
    <w:rsid w:val="001868C7"/>
    <w:rsid w:val="00186E74"/>
    <w:rsid w:val="00192993"/>
    <w:rsid w:val="001929B8"/>
    <w:rsid w:val="00194D06"/>
    <w:rsid w:val="00195D45"/>
    <w:rsid w:val="00197D57"/>
    <w:rsid w:val="001A22E9"/>
    <w:rsid w:val="001A4606"/>
    <w:rsid w:val="001A62E2"/>
    <w:rsid w:val="001A757B"/>
    <w:rsid w:val="001A778D"/>
    <w:rsid w:val="001B3066"/>
    <w:rsid w:val="001B3DDD"/>
    <w:rsid w:val="001B5420"/>
    <w:rsid w:val="001B62BC"/>
    <w:rsid w:val="001B7280"/>
    <w:rsid w:val="001B7D84"/>
    <w:rsid w:val="001C3163"/>
    <w:rsid w:val="001C4E34"/>
    <w:rsid w:val="001C627F"/>
    <w:rsid w:val="001D5EFE"/>
    <w:rsid w:val="001D6184"/>
    <w:rsid w:val="001D6641"/>
    <w:rsid w:val="001E0565"/>
    <w:rsid w:val="001E2A77"/>
    <w:rsid w:val="001E3467"/>
    <w:rsid w:val="001E4B4E"/>
    <w:rsid w:val="001E7030"/>
    <w:rsid w:val="001F3D33"/>
    <w:rsid w:val="001F57FE"/>
    <w:rsid w:val="001F5B76"/>
    <w:rsid w:val="00202799"/>
    <w:rsid w:val="0020643A"/>
    <w:rsid w:val="00207392"/>
    <w:rsid w:val="00214CD7"/>
    <w:rsid w:val="00216F57"/>
    <w:rsid w:val="002225ED"/>
    <w:rsid w:val="00223A58"/>
    <w:rsid w:val="00231A9F"/>
    <w:rsid w:val="002368CB"/>
    <w:rsid w:val="002416FE"/>
    <w:rsid w:val="00241701"/>
    <w:rsid w:val="00244D3A"/>
    <w:rsid w:val="0024632A"/>
    <w:rsid w:val="00250A4E"/>
    <w:rsid w:val="00250A69"/>
    <w:rsid w:val="00253491"/>
    <w:rsid w:val="002534F1"/>
    <w:rsid w:val="00257F83"/>
    <w:rsid w:val="00264439"/>
    <w:rsid w:val="002647E9"/>
    <w:rsid w:val="00264A3D"/>
    <w:rsid w:val="00267F3A"/>
    <w:rsid w:val="0027253C"/>
    <w:rsid w:val="002767B7"/>
    <w:rsid w:val="00280FBB"/>
    <w:rsid w:val="00283F5D"/>
    <w:rsid w:val="002853BD"/>
    <w:rsid w:val="002873E5"/>
    <w:rsid w:val="00287AB3"/>
    <w:rsid w:val="002901E5"/>
    <w:rsid w:val="002A0C86"/>
    <w:rsid w:val="002A2CF5"/>
    <w:rsid w:val="002A346C"/>
    <w:rsid w:val="002C0266"/>
    <w:rsid w:val="002C154A"/>
    <w:rsid w:val="002C3D20"/>
    <w:rsid w:val="002C6992"/>
    <w:rsid w:val="002C7EB0"/>
    <w:rsid w:val="002D045D"/>
    <w:rsid w:val="002D0495"/>
    <w:rsid w:val="002D1723"/>
    <w:rsid w:val="002D5C6E"/>
    <w:rsid w:val="002E1F73"/>
    <w:rsid w:val="002E3DFA"/>
    <w:rsid w:val="002E3E5D"/>
    <w:rsid w:val="002F0553"/>
    <w:rsid w:val="002F2128"/>
    <w:rsid w:val="002F537F"/>
    <w:rsid w:val="002F62DC"/>
    <w:rsid w:val="002F7327"/>
    <w:rsid w:val="003003E0"/>
    <w:rsid w:val="00304706"/>
    <w:rsid w:val="00306ABB"/>
    <w:rsid w:val="00306B3E"/>
    <w:rsid w:val="003112CE"/>
    <w:rsid w:val="00312D9A"/>
    <w:rsid w:val="00315311"/>
    <w:rsid w:val="00321481"/>
    <w:rsid w:val="003226BA"/>
    <w:rsid w:val="0032466A"/>
    <w:rsid w:val="00326C14"/>
    <w:rsid w:val="00327A97"/>
    <w:rsid w:val="0033115D"/>
    <w:rsid w:val="0033201E"/>
    <w:rsid w:val="00334F21"/>
    <w:rsid w:val="003418B6"/>
    <w:rsid w:val="003422A1"/>
    <w:rsid w:val="00342F26"/>
    <w:rsid w:val="0034394F"/>
    <w:rsid w:val="00343F05"/>
    <w:rsid w:val="0034430E"/>
    <w:rsid w:val="00344BFA"/>
    <w:rsid w:val="00350000"/>
    <w:rsid w:val="00351063"/>
    <w:rsid w:val="00351B59"/>
    <w:rsid w:val="0035531E"/>
    <w:rsid w:val="00357A0E"/>
    <w:rsid w:val="00362C2E"/>
    <w:rsid w:val="00373C9E"/>
    <w:rsid w:val="003741B6"/>
    <w:rsid w:val="00381F09"/>
    <w:rsid w:val="0038351F"/>
    <w:rsid w:val="00383D92"/>
    <w:rsid w:val="00387CDA"/>
    <w:rsid w:val="00391EA1"/>
    <w:rsid w:val="003A66E1"/>
    <w:rsid w:val="003B144A"/>
    <w:rsid w:val="003B31EA"/>
    <w:rsid w:val="003B6220"/>
    <w:rsid w:val="003B6F6A"/>
    <w:rsid w:val="003C14E9"/>
    <w:rsid w:val="003C1DA5"/>
    <w:rsid w:val="003C3025"/>
    <w:rsid w:val="003C49BC"/>
    <w:rsid w:val="003D2A96"/>
    <w:rsid w:val="003D4EF6"/>
    <w:rsid w:val="003D6536"/>
    <w:rsid w:val="003D74D8"/>
    <w:rsid w:val="003E4A22"/>
    <w:rsid w:val="003E4C1F"/>
    <w:rsid w:val="003E50B7"/>
    <w:rsid w:val="003E6E30"/>
    <w:rsid w:val="003F0A98"/>
    <w:rsid w:val="003F1E85"/>
    <w:rsid w:val="003F2079"/>
    <w:rsid w:val="003F4900"/>
    <w:rsid w:val="003F6B57"/>
    <w:rsid w:val="003F709F"/>
    <w:rsid w:val="00400335"/>
    <w:rsid w:val="00403040"/>
    <w:rsid w:val="004062C8"/>
    <w:rsid w:val="00413450"/>
    <w:rsid w:val="004139AF"/>
    <w:rsid w:val="004139C6"/>
    <w:rsid w:val="0041757E"/>
    <w:rsid w:val="0042137A"/>
    <w:rsid w:val="00422476"/>
    <w:rsid w:val="00427246"/>
    <w:rsid w:val="0043337F"/>
    <w:rsid w:val="004347C9"/>
    <w:rsid w:val="00436BF1"/>
    <w:rsid w:val="00441770"/>
    <w:rsid w:val="004430B6"/>
    <w:rsid w:val="00445CE4"/>
    <w:rsid w:val="00446EC6"/>
    <w:rsid w:val="0045534F"/>
    <w:rsid w:val="00455A54"/>
    <w:rsid w:val="00463572"/>
    <w:rsid w:val="00476649"/>
    <w:rsid w:val="00482AD9"/>
    <w:rsid w:val="00482FA6"/>
    <w:rsid w:val="00485394"/>
    <w:rsid w:val="0048550A"/>
    <w:rsid w:val="00485818"/>
    <w:rsid w:val="00485BF6"/>
    <w:rsid w:val="0049130F"/>
    <w:rsid w:val="00492354"/>
    <w:rsid w:val="0049241C"/>
    <w:rsid w:val="0049272B"/>
    <w:rsid w:val="004A01A7"/>
    <w:rsid w:val="004A2DA6"/>
    <w:rsid w:val="004B1E78"/>
    <w:rsid w:val="004B230A"/>
    <w:rsid w:val="004B38A5"/>
    <w:rsid w:val="004B7064"/>
    <w:rsid w:val="004C3F7E"/>
    <w:rsid w:val="004D14EE"/>
    <w:rsid w:val="004D6168"/>
    <w:rsid w:val="004D64F2"/>
    <w:rsid w:val="004E2AE5"/>
    <w:rsid w:val="004E646C"/>
    <w:rsid w:val="004E779D"/>
    <w:rsid w:val="004F1A91"/>
    <w:rsid w:val="004F35E1"/>
    <w:rsid w:val="004F7DFA"/>
    <w:rsid w:val="005064A4"/>
    <w:rsid w:val="00507E52"/>
    <w:rsid w:val="00510B8D"/>
    <w:rsid w:val="00510FE8"/>
    <w:rsid w:val="00514C33"/>
    <w:rsid w:val="00522DF4"/>
    <w:rsid w:val="0052541B"/>
    <w:rsid w:val="00526D62"/>
    <w:rsid w:val="005305C3"/>
    <w:rsid w:val="00530DA7"/>
    <w:rsid w:val="00535A4C"/>
    <w:rsid w:val="00542494"/>
    <w:rsid w:val="00550D48"/>
    <w:rsid w:val="00552BC0"/>
    <w:rsid w:val="005609D2"/>
    <w:rsid w:val="005609E5"/>
    <w:rsid w:val="005619AE"/>
    <w:rsid w:val="0056366A"/>
    <w:rsid w:val="00563A78"/>
    <w:rsid w:val="0057234C"/>
    <w:rsid w:val="005725FA"/>
    <w:rsid w:val="0057707D"/>
    <w:rsid w:val="005804DB"/>
    <w:rsid w:val="00581CD4"/>
    <w:rsid w:val="00582654"/>
    <w:rsid w:val="00586F38"/>
    <w:rsid w:val="0059270E"/>
    <w:rsid w:val="00592CDA"/>
    <w:rsid w:val="00593F2C"/>
    <w:rsid w:val="0059491E"/>
    <w:rsid w:val="00596076"/>
    <w:rsid w:val="0059694D"/>
    <w:rsid w:val="005A7D8E"/>
    <w:rsid w:val="005A7FF1"/>
    <w:rsid w:val="005B25F9"/>
    <w:rsid w:val="005B32EE"/>
    <w:rsid w:val="005B4A43"/>
    <w:rsid w:val="005B67F1"/>
    <w:rsid w:val="005C1A43"/>
    <w:rsid w:val="005C51DE"/>
    <w:rsid w:val="005D0BF8"/>
    <w:rsid w:val="005D16AE"/>
    <w:rsid w:val="005D2D77"/>
    <w:rsid w:val="005D672F"/>
    <w:rsid w:val="005D7A3D"/>
    <w:rsid w:val="005E1A88"/>
    <w:rsid w:val="005E2A9F"/>
    <w:rsid w:val="005E3603"/>
    <w:rsid w:val="005E458D"/>
    <w:rsid w:val="005E6E5B"/>
    <w:rsid w:val="005E7E66"/>
    <w:rsid w:val="005F6FAE"/>
    <w:rsid w:val="005F76A5"/>
    <w:rsid w:val="006053C2"/>
    <w:rsid w:val="0061215C"/>
    <w:rsid w:val="006134EB"/>
    <w:rsid w:val="006137AB"/>
    <w:rsid w:val="006140EC"/>
    <w:rsid w:val="006259A3"/>
    <w:rsid w:val="0062679B"/>
    <w:rsid w:val="0062697E"/>
    <w:rsid w:val="00636B33"/>
    <w:rsid w:val="0064042B"/>
    <w:rsid w:val="00641BE1"/>
    <w:rsid w:val="00642C81"/>
    <w:rsid w:val="0064614D"/>
    <w:rsid w:val="0065076B"/>
    <w:rsid w:val="006524E3"/>
    <w:rsid w:val="00653D15"/>
    <w:rsid w:val="006557CC"/>
    <w:rsid w:val="006565CC"/>
    <w:rsid w:val="006574AE"/>
    <w:rsid w:val="006600DB"/>
    <w:rsid w:val="0066347F"/>
    <w:rsid w:val="0066471F"/>
    <w:rsid w:val="00666292"/>
    <w:rsid w:val="00666651"/>
    <w:rsid w:val="00674851"/>
    <w:rsid w:val="00674A96"/>
    <w:rsid w:val="00675E51"/>
    <w:rsid w:val="00680334"/>
    <w:rsid w:val="006808F2"/>
    <w:rsid w:val="0068092E"/>
    <w:rsid w:val="00681952"/>
    <w:rsid w:val="006842EB"/>
    <w:rsid w:val="00686AE0"/>
    <w:rsid w:val="006871E1"/>
    <w:rsid w:val="006934D6"/>
    <w:rsid w:val="006A38DA"/>
    <w:rsid w:val="006A7928"/>
    <w:rsid w:val="006B021C"/>
    <w:rsid w:val="006B5A0E"/>
    <w:rsid w:val="006B5E3E"/>
    <w:rsid w:val="006B7FCC"/>
    <w:rsid w:val="006C2DA4"/>
    <w:rsid w:val="006C3406"/>
    <w:rsid w:val="006C61F9"/>
    <w:rsid w:val="006D116E"/>
    <w:rsid w:val="006D1AB1"/>
    <w:rsid w:val="006D383D"/>
    <w:rsid w:val="006D54BD"/>
    <w:rsid w:val="006D691F"/>
    <w:rsid w:val="006D7067"/>
    <w:rsid w:val="006F4A63"/>
    <w:rsid w:val="006F6402"/>
    <w:rsid w:val="006F733F"/>
    <w:rsid w:val="00704319"/>
    <w:rsid w:val="00704FB9"/>
    <w:rsid w:val="007075AE"/>
    <w:rsid w:val="00714FF1"/>
    <w:rsid w:val="00715B50"/>
    <w:rsid w:val="00716DE5"/>
    <w:rsid w:val="00724034"/>
    <w:rsid w:val="00725B66"/>
    <w:rsid w:val="00733A3A"/>
    <w:rsid w:val="00735E75"/>
    <w:rsid w:val="007361DC"/>
    <w:rsid w:val="00737F5A"/>
    <w:rsid w:val="00742A76"/>
    <w:rsid w:val="007450AD"/>
    <w:rsid w:val="007456E1"/>
    <w:rsid w:val="0074709E"/>
    <w:rsid w:val="00751239"/>
    <w:rsid w:val="0075129D"/>
    <w:rsid w:val="00751DF9"/>
    <w:rsid w:val="0076107C"/>
    <w:rsid w:val="0076283A"/>
    <w:rsid w:val="00762D16"/>
    <w:rsid w:val="00765A7C"/>
    <w:rsid w:val="0076628D"/>
    <w:rsid w:val="00773B5D"/>
    <w:rsid w:val="007765C2"/>
    <w:rsid w:val="007800F9"/>
    <w:rsid w:val="00782718"/>
    <w:rsid w:val="007832E9"/>
    <w:rsid w:val="00783C4E"/>
    <w:rsid w:val="0079095D"/>
    <w:rsid w:val="007931CC"/>
    <w:rsid w:val="00797DAA"/>
    <w:rsid w:val="007A2977"/>
    <w:rsid w:val="007A2FDE"/>
    <w:rsid w:val="007A6477"/>
    <w:rsid w:val="007B6B21"/>
    <w:rsid w:val="007C25AD"/>
    <w:rsid w:val="007C5606"/>
    <w:rsid w:val="007D2069"/>
    <w:rsid w:val="007D4D44"/>
    <w:rsid w:val="007D7217"/>
    <w:rsid w:val="007E03D4"/>
    <w:rsid w:val="007E3DB6"/>
    <w:rsid w:val="007E47A7"/>
    <w:rsid w:val="007E6950"/>
    <w:rsid w:val="007F2B89"/>
    <w:rsid w:val="007F707C"/>
    <w:rsid w:val="00802338"/>
    <w:rsid w:val="00803D14"/>
    <w:rsid w:val="0080715F"/>
    <w:rsid w:val="00820EFD"/>
    <w:rsid w:val="008224E4"/>
    <w:rsid w:val="00822506"/>
    <w:rsid w:val="00822FDC"/>
    <w:rsid w:val="00824005"/>
    <w:rsid w:val="008253AB"/>
    <w:rsid w:val="0082690F"/>
    <w:rsid w:val="00833306"/>
    <w:rsid w:val="00833866"/>
    <w:rsid w:val="008379BF"/>
    <w:rsid w:val="00837CB9"/>
    <w:rsid w:val="0084334B"/>
    <w:rsid w:val="00843CB7"/>
    <w:rsid w:val="00846AFE"/>
    <w:rsid w:val="0084744A"/>
    <w:rsid w:val="00847A15"/>
    <w:rsid w:val="00853374"/>
    <w:rsid w:val="0086068E"/>
    <w:rsid w:val="008615E4"/>
    <w:rsid w:val="00865A03"/>
    <w:rsid w:val="00870027"/>
    <w:rsid w:val="00872181"/>
    <w:rsid w:val="008729CA"/>
    <w:rsid w:val="00872CDF"/>
    <w:rsid w:val="00872DDB"/>
    <w:rsid w:val="008735B0"/>
    <w:rsid w:val="00874257"/>
    <w:rsid w:val="00874664"/>
    <w:rsid w:val="00882154"/>
    <w:rsid w:val="00884DFB"/>
    <w:rsid w:val="00887EFD"/>
    <w:rsid w:val="0089268C"/>
    <w:rsid w:val="00892731"/>
    <w:rsid w:val="00894464"/>
    <w:rsid w:val="008A7EFC"/>
    <w:rsid w:val="008B2300"/>
    <w:rsid w:val="008B5BBF"/>
    <w:rsid w:val="008B6920"/>
    <w:rsid w:val="008C1F9B"/>
    <w:rsid w:val="008C3BB3"/>
    <w:rsid w:val="008D08B3"/>
    <w:rsid w:val="008D42DA"/>
    <w:rsid w:val="008E20F5"/>
    <w:rsid w:val="008E3A99"/>
    <w:rsid w:val="008E7819"/>
    <w:rsid w:val="008E7831"/>
    <w:rsid w:val="008F12E4"/>
    <w:rsid w:val="008F2D27"/>
    <w:rsid w:val="008F4EF1"/>
    <w:rsid w:val="008F714D"/>
    <w:rsid w:val="0090010C"/>
    <w:rsid w:val="00903B28"/>
    <w:rsid w:val="00906803"/>
    <w:rsid w:val="00906D72"/>
    <w:rsid w:val="0091499D"/>
    <w:rsid w:val="00916533"/>
    <w:rsid w:val="009210DC"/>
    <w:rsid w:val="00923FC9"/>
    <w:rsid w:val="00924F74"/>
    <w:rsid w:val="0092602E"/>
    <w:rsid w:val="00927030"/>
    <w:rsid w:val="0093218C"/>
    <w:rsid w:val="009340F7"/>
    <w:rsid w:val="0094320A"/>
    <w:rsid w:val="009477FD"/>
    <w:rsid w:val="009523A6"/>
    <w:rsid w:val="00953EA9"/>
    <w:rsid w:val="009559C1"/>
    <w:rsid w:val="00955F4B"/>
    <w:rsid w:val="00963990"/>
    <w:rsid w:val="009659D9"/>
    <w:rsid w:val="00970D36"/>
    <w:rsid w:val="00972017"/>
    <w:rsid w:val="00973907"/>
    <w:rsid w:val="0097421F"/>
    <w:rsid w:val="00981542"/>
    <w:rsid w:val="009910E0"/>
    <w:rsid w:val="00991D31"/>
    <w:rsid w:val="00993E9C"/>
    <w:rsid w:val="009A06D8"/>
    <w:rsid w:val="009A16A3"/>
    <w:rsid w:val="009A3187"/>
    <w:rsid w:val="009A7A56"/>
    <w:rsid w:val="009B2D31"/>
    <w:rsid w:val="009B2E59"/>
    <w:rsid w:val="009D6EC8"/>
    <w:rsid w:val="009D725D"/>
    <w:rsid w:val="009D7C65"/>
    <w:rsid w:val="009E2E54"/>
    <w:rsid w:val="009E518B"/>
    <w:rsid w:val="009E66A0"/>
    <w:rsid w:val="009F1D11"/>
    <w:rsid w:val="009F6149"/>
    <w:rsid w:val="00A07163"/>
    <w:rsid w:val="00A21DCC"/>
    <w:rsid w:val="00A22C46"/>
    <w:rsid w:val="00A31488"/>
    <w:rsid w:val="00A320F8"/>
    <w:rsid w:val="00A329EB"/>
    <w:rsid w:val="00A338FD"/>
    <w:rsid w:val="00A33D30"/>
    <w:rsid w:val="00A35FEE"/>
    <w:rsid w:val="00A36494"/>
    <w:rsid w:val="00A369B8"/>
    <w:rsid w:val="00A404D0"/>
    <w:rsid w:val="00A41305"/>
    <w:rsid w:val="00A41A89"/>
    <w:rsid w:val="00A42DA1"/>
    <w:rsid w:val="00A47398"/>
    <w:rsid w:val="00A53583"/>
    <w:rsid w:val="00A60369"/>
    <w:rsid w:val="00A73FB7"/>
    <w:rsid w:val="00A74262"/>
    <w:rsid w:val="00A74398"/>
    <w:rsid w:val="00A74EBB"/>
    <w:rsid w:val="00A76B83"/>
    <w:rsid w:val="00A80AD2"/>
    <w:rsid w:val="00A81613"/>
    <w:rsid w:val="00A8247F"/>
    <w:rsid w:val="00A9081E"/>
    <w:rsid w:val="00A92C82"/>
    <w:rsid w:val="00A97A34"/>
    <w:rsid w:val="00AA2301"/>
    <w:rsid w:val="00AA5628"/>
    <w:rsid w:val="00AA5AB0"/>
    <w:rsid w:val="00AA64B2"/>
    <w:rsid w:val="00AA66DF"/>
    <w:rsid w:val="00AB050F"/>
    <w:rsid w:val="00AB1674"/>
    <w:rsid w:val="00AB1C4F"/>
    <w:rsid w:val="00AB24DE"/>
    <w:rsid w:val="00AB5A6F"/>
    <w:rsid w:val="00AC4074"/>
    <w:rsid w:val="00AC4D26"/>
    <w:rsid w:val="00AC5BB2"/>
    <w:rsid w:val="00AC70B2"/>
    <w:rsid w:val="00AD3F88"/>
    <w:rsid w:val="00AD4407"/>
    <w:rsid w:val="00AE1306"/>
    <w:rsid w:val="00AE18F5"/>
    <w:rsid w:val="00AE331E"/>
    <w:rsid w:val="00AE4057"/>
    <w:rsid w:val="00AE5D64"/>
    <w:rsid w:val="00AF0956"/>
    <w:rsid w:val="00AF0FC3"/>
    <w:rsid w:val="00B01503"/>
    <w:rsid w:val="00B0338C"/>
    <w:rsid w:val="00B076A2"/>
    <w:rsid w:val="00B120CC"/>
    <w:rsid w:val="00B20FF2"/>
    <w:rsid w:val="00B23C51"/>
    <w:rsid w:val="00B26123"/>
    <w:rsid w:val="00B3114A"/>
    <w:rsid w:val="00B3122A"/>
    <w:rsid w:val="00B3590F"/>
    <w:rsid w:val="00B35DB4"/>
    <w:rsid w:val="00B403E0"/>
    <w:rsid w:val="00B4057B"/>
    <w:rsid w:val="00B40EEA"/>
    <w:rsid w:val="00B47650"/>
    <w:rsid w:val="00B50270"/>
    <w:rsid w:val="00B546AC"/>
    <w:rsid w:val="00B55BC1"/>
    <w:rsid w:val="00B61C3A"/>
    <w:rsid w:val="00B63019"/>
    <w:rsid w:val="00B67362"/>
    <w:rsid w:val="00B750CA"/>
    <w:rsid w:val="00B807DB"/>
    <w:rsid w:val="00B82EE4"/>
    <w:rsid w:val="00B8548B"/>
    <w:rsid w:val="00B85844"/>
    <w:rsid w:val="00B90D56"/>
    <w:rsid w:val="00B93FA8"/>
    <w:rsid w:val="00B94CB0"/>
    <w:rsid w:val="00B956B7"/>
    <w:rsid w:val="00B9797A"/>
    <w:rsid w:val="00BA0403"/>
    <w:rsid w:val="00BB2391"/>
    <w:rsid w:val="00BB3FC9"/>
    <w:rsid w:val="00BC07B1"/>
    <w:rsid w:val="00BD002D"/>
    <w:rsid w:val="00BD1C59"/>
    <w:rsid w:val="00BD1E44"/>
    <w:rsid w:val="00BE019D"/>
    <w:rsid w:val="00BE08CE"/>
    <w:rsid w:val="00BE2F41"/>
    <w:rsid w:val="00BE32F0"/>
    <w:rsid w:val="00BE5D00"/>
    <w:rsid w:val="00BE713C"/>
    <w:rsid w:val="00BE7680"/>
    <w:rsid w:val="00BF18AA"/>
    <w:rsid w:val="00BF3B01"/>
    <w:rsid w:val="00BF77DE"/>
    <w:rsid w:val="00C00CE3"/>
    <w:rsid w:val="00C04A3A"/>
    <w:rsid w:val="00C06BE9"/>
    <w:rsid w:val="00C11926"/>
    <w:rsid w:val="00C12377"/>
    <w:rsid w:val="00C12523"/>
    <w:rsid w:val="00C12999"/>
    <w:rsid w:val="00C150A2"/>
    <w:rsid w:val="00C21FDD"/>
    <w:rsid w:val="00C24027"/>
    <w:rsid w:val="00C30F80"/>
    <w:rsid w:val="00C4135B"/>
    <w:rsid w:val="00C428E9"/>
    <w:rsid w:val="00C4399E"/>
    <w:rsid w:val="00C46F8B"/>
    <w:rsid w:val="00C5038A"/>
    <w:rsid w:val="00C504F3"/>
    <w:rsid w:val="00C549E6"/>
    <w:rsid w:val="00C5737B"/>
    <w:rsid w:val="00C67849"/>
    <w:rsid w:val="00C7195F"/>
    <w:rsid w:val="00C77946"/>
    <w:rsid w:val="00C81D98"/>
    <w:rsid w:val="00C826C0"/>
    <w:rsid w:val="00C90E05"/>
    <w:rsid w:val="00C95EE0"/>
    <w:rsid w:val="00CA20AA"/>
    <w:rsid w:val="00CA2232"/>
    <w:rsid w:val="00CA652B"/>
    <w:rsid w:val="00CB5F74"/>
    <w:rsid w:val="00CB773E"/>
    <w:rsid w:val="00CC0E03"/>
    <w:rsid w:val="00CC559A"/>
    <w:rsid w:val="00CC716A"/>
    <w:rsid w:val="00CD1908"/>
    <w:rsid w:val="00CD258E"/>
    <w:rsid w:val="00CD2BDD"/>
    <w:rsid w:val="00CD3B89"/>
    <w:rsid w:val="00CD6EE7"/>
    <w:rsid w:val="00CD7DDC"/>
    <w:rsid w:val="00CE5844"/>
    <w:rsid w:val="00CF0B02"/>
    <w:rsid w:val="00CF3A22"/>
    <w:rsid w:val="00CF3C77"/>
    <w:rsid w:val="00CF4AD4"/>
    <w:rsid w:val="00D01EF4"/>
    <w:rsid w:val="00D022AE"/>
    <w:rsid w:val="00D02C12"/>
    <w:rsid w:val="00D02FCF"/>
    <w:rsid w:val="00D03233"/>
    <w:rsid w:val="00D04769"/>
    <w:rsid w:val="00D06ED2"/>
    <w:rsid w:val="00D105DB"/>
    <w:rsid w:val="00D115B5"/>
    <w:rsid w:val="00D123CB"/>
    <w:rsid w:val="00D13A6C"/>
    <w:rsid w:val="00D13E86"/>
    <w:rsid w:val="00D15435"/>
    <w:rsid w:val="00D22057"/>
    <w:rsid w:val="00D23713"/>
    <w:rsid w:val="00D245CB"/>
    <w:rsid w:val="00D35319"/>
    <w:rsid w:val="00D4056C"/>
    <w:rsid w:val="00D40B9C"/>
    <w:rsid w:val="00D413AF"/>
    <w:rsid w:val="00D44274"/>
    <w:rsid w:val="00D44465"/>
    <w:rsid w:val="00D4716C"/>
    <w:rsid w:val="00D47D73"/>
    <w:rsid w:val="00D5160B"/>
    <w:rsid w:val="00D528CF"/>
    <w:rsid w:val="00D61149"/>
    <w:rsid w:val="00D625E0"/>
    <w:rsid w:val="00D63429"/>
    <w:rsid w:val="00D70501"/>
    <w:rsid w:val="00D71D21"/>
    <w:rsid w:val="00D72C77"/>
    <w:rsid w:val="00D72CB9"/>
    <w:rsid w:val="00D74E3B"/>
    <w:rsid w:val="00D77067"/>
    <w:rsid w:val="00D84568"/>
    <w:rsid w:val="00D848C0"/>
    <w:rsid w:val="00D902D8"/>
    <w:rsid w:val="00D92DB4"/>
    <w:rsid w:val="00D9362C"/>
    <w:rsid w:val="00D93B86"/>
    <w:rsid w:val="00D9420A"/>
    <w:rsid w:val="00D95703"/>
    <w:rsid w:val="00D96A69"/>
    <w:rsid w:val="00DA4A9A"/>
    <w:rsid w:val="00DB00EC"/>
    <w:rsid w:val="00DB0801"/>
    <w:rsid w:val="00DB156E"/>
    <w:rsid w:val="00DB187D"/>
    <w:rsid w:val="00DB53C1"/>
    <w:rsid w:val="00DB5882"/>
    <w:rsid w:val="00DB686D"/>
    <w:rsid w:val="00DC11EA"/>
    <w:rsid w:val="00DC3F3C"/>
    <w:rsid w:val="00DC536E"/>
    <w:rsid w:val="00DD24DA"/>
    <w:rsid w:val="00DD308E"/>
    <w:rsid w:val="00DD46B9"/>
    <w:rsid w:val="00DE0253"/>
    <w:rsid w:val="00DE0370"/>
    <w:rsid w:val="00DE041B"/>
    <w:rsid w:val="00DE16AC"/>
    <w:rsid w:val="00DE1B32"/>
    <w:rsid w:val="00DE5625"/>
    <w:rsid w:val="00DE59CF"/>
    <w:rsid w:val="00DE74DA"/>
    <w:rsid w:val="00DE7536"/>
    <w:rsid w:val="00DF1886"/>
    <w:rsid w:val="00DF431D"/>
    <w:rsid w:val="00DF5319"/>
    <w:rsid w:val="00E020C2"/>
    <w:rsid w:val="00E02C26"/>
    <w:rsid w:val="00E11459"/>
    <w:rsid w:val="00E1427B"/>
    <w:rsid w:val="00E21264"/>
    <w:rsid w:val="00E21804"/>
    <w:rsid w:val="00E27B72"/>
    <w:rsid w:val="00E34863"/>
    <w:rsid w:val="00E35E5A"/>
    <w:rsid w:val="00E36F11"/>
    <w:rsid w:val="00E4244F"/>
    <w:rsid w:val="00E42B55"/>
    <w:rsid w:val="00E446F3"/>
    <w:rsid w:val="00E51A3D"/>
    <w:rsid w:val="00E53150"/>
    <w:rsid w:val="00E5492B"/>
    <w:rsid w:val="00E559FA"/>
    <w:rsid w:val="00E55D74"/>
    <w:rsid w:val="00E65DC7"/>
    <w:rsid w:val="00E72535"/>
    <w:rsid w:val="00E74547"/>
    <w:rsid w:val="00E766A5"/>
    <w:rsid w:val="00E767B0"/>
    <w:rsid w:val="00E836CE"/>
    <w:rsid w:val="00E866B0"/>
    <w:rsid w:val="00E87198"/>
    <w:rsid w:val="00E902B1"/>
    <w:rsid w:val="00E9196E"/>
    <w:rsid w:val="00E94A9C"/>
    <w:rsid w:val="00E94E33"/>
    <w:rsid w:val="00E9584D"/>
    <w:rsid w:val="00E96530"/>
    <w:rsid w:val="00E967CF"/>
    <w:rsid w:val="00E96897"/>
    <w:rsid w:val="00E97D35"/>
    <w:rsid w:val="00EA67FB"/>
    <w:rsid w:val="00EB067D"/>
    <w:rsid w:val="00EB1028"/>
    <w:rsid w:val="00EB10C8"/>
    <w:rsid w:val="00EB35A0"/>
    <w:rsid w:val="00EB67B0"/>
    <w:rsid w:val="00EB6DB3"/>
    <w:rsid w:val="00EB70DD"/>
    <w:rsid w:val="00EB7AB8"/>
    <w:rsid w:val="00EC08BB"/>
    <w:rsid w:val="00ED3990"/>
    <w:rsid w:val="00ED7FCD"/>
    <w:rsid w:val="00EE2F81"/>
    <w:rsid w:val="00EE5CEB"/>
    <w:rsid w:val="00EF6ADE"/>
    <w:rsid w:val="00F01B90"/>
    <w:rsid w:val="00F0351A"/>
    <w:rsid w:val="00F045E8"/>
    <w:rsid w:val="00F056C0"/>
    <w:rsid w:val="00F064B8"/>
    <w:rsid w:val="00F166C6"/>
    <w:rsid w:val="00F2143C"/>
    <w:rsid w:val="00F220B9"/>
    <w:rsid w:val="00F22143"/>
    <w:rsid w:val="00F251F8"/>
    <w:rsid w:val="00F265C3"/>
    <w:rsid w:val="00F26D18"/>
    <w:rsid w:val="00F3089D"/>
    <w:rsid w:val="00F35864"/>
    <w:rsid w:val="00F423B9"/>
    <w:rsid w:val="00F4266E"/>
    <w:rsid w:val="00F451DE"/>
    <w:rsid w:val="00F45217"/>
    <w:rsid w:val="00F46600"/>
    <w:rsid w:val="00F62496"/>
    <w:rsid w:val="00F64753"/>
    <w:rsid w:val="00F663F5"/>
    <w:rsid w:val="00F70C4F"/>
    <w:rsid w:val="00F70F2F"/>
    <w:rsid w:val="00F729C6"/>
    <w:rsid w:val="00F72E2C"/>
    <w:rsid w:val="00F83702"/>
    <w:rsid w:val="00F83B08"/>
    <w:rsid w:val="00F94DBC"/>
    <w:rsid w:val="00F95F36"/>
    <w:rsid w:val="00F96ED3"/>
    <w:rsid w:val="00F975BA"/>
    <w:rsid w:val="00FA0BD7"/>
    <w:rsid w:val="00FA2D2C"/>
    <w:rsid w:val="00FA77FE"/>
    <w:rsid w:val="00FA7982"/>
    <w:rsid w:val="00FB2D4D"/>
    <w:rsid w:val="00FB480E"/>
    <w:rsid w:val="00FB6A0D"/>
    <w:rsid w:val="00FB6F14"/>
    <w:rsid w:val="00FC4959"/>
    <w:rsid w:val="00FC5358"/>
    <w:rsid w:val="00FC59C9"/>
    <w:rsid w:val="00FC6204"/>
    <w:rsid w:val="00FC74F4"/>
    <w:rsid w:val="00FD545F"/>
    <w:rsid w:val="00FD6475"/>
    <w:rsid w:val="00FE1D6B"/>
    <w:rsid w:val="00FE3049"/>
    <w:rsid w:val="00FE49FF"/>
    <w:rsid w:val="00FE4D65"/>
    <w:rsid w:val="00FE676C"/>
    <w:rsid w:val="00FE7D19"/>
    <w:rsid w:val="00FE7D6D"/>
    <w:rsid w:val="00FF1C9C"/>
    <w:rsid w:val="00FF3A8F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68E606-F382-445D-B279-EEDA6DCB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AB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F3A2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發文日期)"/>
    <w:basedOn w:val="a"/>
    <w:rsid w:val="002D1723"/>
    <w:pPr>
      <w:snapToGrid w:val="0"/>
      <w:spacing w:line="280" w:lineRule="exact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A7439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41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441770"/>
    <w:rPr>
      <w:kern w:val="2"/>
    </w:rPr>
  </w:style>
  <w:style w:type="paragraph" w:styleId="a7">
    <w:name w:val="footer"/>
    <w:basedOn w:val="a"/>
    <w:link w:val="a8"/>
    <w:uiPriority w:val="99"/>
    <w:rsid w:val="00441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41770"/>
    <w:rPr>
      <w:kern w:val="2"/>
    </w:rPr>
  </w:style>
  <w:style w:type="paragraph" w:styleId="3">
    <w:name w:val="Body Text Indent 3"/>
    <w:basedOn w:val="a"/>
    <w:link w:val="30"/>
    <w:rsid w:val="00882154"/>
    <w:pPr>
      <w:ind w:left="560" w:hangingChars="200" w:hanging="560"/>
    </w:pPr>
    <w:rPr>
      <w:rFonts w:ascii="標楷體" w:eastAsia="標楷體" w:hAnsi="標楷體"/>
      <w:sz w:val="28"/>
    </w:rPr>
  </w:style>
  <w:style w:type="character" w:customStyle="1" w:styleId="30">
    <w:name w:val="本文縮排 3 字元"/>
    <w:link w:val="3"/>
    <w:rsid w:val="00882154"/>
    <w:rPr>
      <w:rFonts w:ascii="標楷體" w:eastAsia="標楷體" w:hAnsi="標楷體"/>
      <w:kern w:val="2"/>
      <w:sz w:val="28"/>
      <w:szCs w:val="24"/>
    </w:rPr>
  </w:style>
  <w:style w:type="character" w:styleId="a9">
    <w:name w:val="annotation reference"/>
    <w:rsid w:val="00E55D74"/>
    <w:rPr>
      <w:sz w:val="18"/>
      <w:szCs w:val="18"/>
    </w:rPr>
  </w:style>
  <w:style w:type="paragraph" w:styleId="aa">
    <w:name w:val="annotation text"/>
    <w:basedOn w:val="a"/>
    <w:link w:val="ab"/>
    <w:rsid w:val="00E55D74"/>
  </w:style>
  <w:style w:type="character" w:customStyle="1" w:styleId="ab">
    <w:name w:val="註解文字 字元"/>
    <w:link w:val="aa"/>
    <w:rsid w:val="00E55D74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E55D74"/>
    <w:rPr>
      <w:b/>
      <w:bCs/>
    </w:rPr>
  </w:style>
  <w:style w:type="character" w:customStyle="1" w:styleId="ad">
    <w:name w:val="註解主旨 字元"/>
    <w:link w:val="ac"/>
    <w:rsid w:val="00E55D74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5C1A43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F5B76"/>
    <w:pPr>
      <w:ind w:leftChars="200" w:left="480"/>
    </w:pPr>
  </w:style>
  <w:style w:type="paragraph" w:styleId="af0">
    <w:name w:val="Subtitle"/>
    <w:basedOn w:val="a"/>
    <w:next w:val="a"/>
    <w:link w:val="af1"/>
    <w:qFormat/>
    <w:rsid w:val="00CF3A22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1">
    <w:name w:val="副標題 字元"/>
    <w:basedOn w:val="a0"/>
    <w:link w:val="af0"/>
    <w:rsid w:val="00CF3A22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2">
    <w:name w:val="Title"/>
    <w:basedOn w:val="a"/>
    <w:next w:val="a"/>
    <w:link w:val="af3"/>
    <w:qFormat/>
    <w:rsid w:val="00CF3A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3">
    <w:name w:val="標題 字元"/>
    <w:basedOn w:val="a0"/>
    <w:link w:val="af2"/>
    <w:rsid w:val="00CF3A2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11">
    <w:name w:val="樣式1"/>
    <w:basedOn w:val="a"/>
    <w:link w:val="12"/>
    <w:qFormat/>
    <w:rsid w:val="00CF3A22"/>
    <w:pPr>
      <w:snapToGrid w:val="0"/>
      <w:spacing w:line="500" w:lineRule="exact"/>
      <w:jc w:val="both"/>
    </w:pPr>
    <w:rPr>
      <w:rFonts w:ascii="標楷體" w:eastAsia="標楷體" w:hAnsi="標楷體"/>
      <w:bCs/>
      <w:color w:val="000000"/>
      <w:sz w:val="28"/>
      <w:szCs w:val="28"/>
    </w:rPr>
  </w:style>
  <w:style w:type="character" w:customStyle="1" w:styleId="10">
    <w:name w:val="標題 1 字元"/>
    <w:basedOn w:val="a0"/>
    <w:link w:val="1"/>
    <w:rsid w:val="00CF3A2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2">
    <w:name w:val="樣式1 字元"/>
    <w:basedOn w:val="a0"/>
    <w:link w:val="11"/>
    <w:rsid w:val="00CF3A22"/>
    <w:rPr>
      <w:rFonts w:ascii="標楷體" w:eastAsia="標楷體" w:hAnsi="標楷體"/>
      <w:bCs/>
      <w:color w:val="000000"/>
      <w:kern w:val="2"/>
      <w:sz w:val="28"/>
      <w:szCs w:val="28"/>
    </w:rPr>
  </w:style>
  <w:style w:type="paragraph" w:customStyle="1" w:styleId="af4">
    <w:name w:val="章"/>
    <w:basedOn w:val="a"/>
    <w:link w:val="af5"/>
    <w:qFormat/>
    <w:rsid w:val="00CF3A22"/>
    <w:pPr>
      <w:snapToGrid w:val="0"/>
      <w:spacing w:line="500" w:lineRule="exact"/>
      <w:jc w:val="both"/>
    </w:pPr>
  </w:style>
  <w:style w:type="character" w:styleId="af6">
    <w:name w:val="Placeholder Text"/>
    <w:basedOn w:val="a0"/>
    <w:uiPriority w:val="99"/>
    <w:semiHidden/>
    <w:rsid w:val="0035531E"/>
    <w:rPr>
      <w:color w:val="808080"/>
    </w:rPr>
  </w:style>
  <w:style w:type="character" w:customStyle="1" w:styleId="af5">
    <w:name w:val="章 字元"/>
    <w:basedOn w:val="a0"/>
    <w:link w:val="af4"/>
    <w:rsid w:val="00CF3A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EB01B-7BD5-4A60-83AE-20ACFAB3B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360</Words>
  <Characters>2057</Characters>
  <Application>Microsoft Office Word</Application>
  <DocSecurity>0</DocSecurity>
  <Lines>17</Lines>
  <Paragraphs>4</Paragraphs>
  <ScaleCrop>false</ScaleCrop>
  <Company>wra04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保全服務補充說明書</dc:title>
  <dc:creator>R123412432</dc:creator>
  <cp:lastModifiedBy>黃名震</cp:lastModifiedBy>
  <cp:revision>11</cp:revision>
  <cp:lastPrinted>2022-11-11T04:32:00Z</cp:lastPrinted>
  <dcterms:created xsi:type="dcterms:W3CDTF">2022-11-02T07:41:00Z</dcterms:created>
  <dcterms:modified xsi:type="dcterms:W3CDTF">2023-05-23T08:23:00Z</dcterms:modified>
</cp:coreProperties>
</file>