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B1" w:rsidRPr="00A4451A" w:rsidRDefault="006F00B1" w:rsidP="006F00B1">
      <w:pPr>
        <w:spacing w:beforeLines="0" w:before="120" w:line="240" w:lineRule="auto"/>
        <w:ind w:firstLine="0"/>
        <w:jc w:val="center"/>
        <w:rPr>
          <w:b/>
          <w:color w:val="000000"/>
          <w:kern w:val="0"/>
          <w:szCs w:val="28"/>
        </w:rPr>
      </w:pPr>
      <w:r w:rsidRPr="00A4451A">
        <w:rPr>
          <w:rFonts w:hint="eastAsia"/>
          <w:b/>
          <w:color w:val="000000"/>
          <w:kern w:val="0"/>
          <w:szCs w:val="28"/>
        </w:rPr>
        <w:t>水利工程快速棲地生態評估表</w:t>
      </w:r>
      <w:r w:rsidRPr="00A4451A">
        <w:rPr>
          <w:b/>
          <w:color w:val="000000"/>
          <w:kern w:val="0"/>
          <w:szCs w:val="28"/>
        </w:rPr>
        <w:t>(</w:t>
      </w:r>
      <w:r>
        <w:rPr>
          <w:rFonts w:hint="eastAsia"/>
          <w:b/>
          <w:color w:val="000000"/>
          <w:kern w:val="0"/>
          <w:szCs w:val="28"/>
        </w:rPr>
        <w:t>調查設計階段</w:t>
      </w:r>
      <w:r w:rsidRPr="00A4451A">
        <w:rPr>
          <w:b/>
          <w:color w:val="000000"/>
          <w:kern w:val="0"/>
          <w:szCs w:val="28"/>
        </w:rPr>
        <w:t>)</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799"/>
        <w:gridCol w:w="1243"/>
        <w:gridCol w:w="2788"/>
        <w:gridCol w:w="1161"/>
        <w:gridCol w:w="3703"/>
      </w:tblGrid>
      <w:tr w:rsidR="006F00B1" w:rsidRPr="00502555" w:rsidTr="005065FC">
        <w:trPr>
          <w:trHeight w:val="275"/>
          <w:jc w:val="center"/>
        </w:trPr>
        <w:tc>
          <w:tcPr>
            <w:tcW w:w="412" w:type="pct"/>
            <w:vMerge w:val="restart"/>
            <w:tcBorders>
              <w:top w:val="single" w:sz="8" w:space="0" w:color="auto"/>
              <w:left w:val="single" w:sz="8" w:space="0" w:color="auto"/>
              <w:bottom w:val="single" w:sz="6" w:space="0" w:color="auto"/>
              <w:right w:val="single" w:sz="6" w:space="0" w:color="auto"/>
            </w:tcBorders>
            <w:shd w:val="clear" w:color="auto" w:fill="F2F2F2"/>
            <w:vAlign w:val="center"/>
            <w:hideMark/>
          </w:tcPr>
          <w:p w:rsidR="006F00B1" w:rsidRPr="00502555" w:rsidRDefault="006F00B1" w:rsidP="005065FC">
            <w:pPr>
              <w:widowControl/>
              <w:spacing w:beforeLines="0" w:before="0" w:line="240" w:lineRule="auto"/>
              <w:ind w:firstLine="0"/>
              <w:jc w:val="center"/>
              <w:rPr>
                <w:sz w:val="22"/>
                <w:szCs w:val="22"/>
              </w:rPr>
            </w:pPr>
            <w:r w:rsidRPr="00502555">
              <w:rPr>
                <w:sz w:val="22"/>
                <w:szCs w:val="22"/>
              </w:rPr>
              <w:sym w:font="Wingdings" w:char="F081"/>
            </w:r>
          </w:p>
          <w:p w:rsidR="006F00B1" w:rsidRPr="00502555" w:rsidRDefault="006F00B1" w:rsidP="005065FC">
            <w:pPr>
              <w:widowControl/>
              <w:spacing w:beforeLines="0" w:before="0" w:line="240" w:lineRule="auto"/>
              <w:ind w:firstLine="0"/>
              <w:jc w:val="center"/>
              <w:rPr>
                <w:sz w:val="22"/>
                <w:szCs w:val="22"/>
              </w:rPr>
            </w:pPr>
            <w:r w:rsidRPr="00502555">
              <w:rPr>
                <w:rFonts w:hint="eastAsia"/>
                <w:sz w:val="22"/>
                <w:szCs w:val="22"/>
              </w:rPr>
              <w:t>基本</w:t>
            </w:r>
          </w:p>
          <w:p w:rsidR="006F00B1" w:rsidRPr="00502555" w:rsidRDefault="006F00B1" w:rsidP="005065FC">
            <w:pPr>
              <w:widowControl/>
              <w:spacing w:beforeLines="0" w:before="0" w:line="240" w:lineRule="auto"/>
              <w:ind w:firstLine="0"/>
              <w:jc w:val="center"/>
              <w:rPr>
                <w:sz w:val="22"/>
                <w:szCs w:val="22"/>
              </w:rPr>
            </w:pPr>
            <w:r w:rsidRPr="00502555">
              <w:rPr>
                <w:rFonts w:hint="eastAsia"/>
                <w:sz w:val="22"/>
                <w:szCs w:val="22"/>
              </w:rPr>
              <w:t>資料</w:t>
            </w:r>
          </w:p>
        </w:tc>
        <w:tc>
          <w:tcPr>
            <w:tcW w:w="641" w:type="pct"/>
            <w:tcBorders>
              <w:top w:val="single" w:sz="8" w:space="0" w:color="auto"/>
              <w:left w:val="single" w:sz="6" w:space="0" w:color="auto"/>
              <w:bottom w:val="single" w:sz="6" w:space="0" w:color="auto"/>
              <w:right w:val="single" w:sz="6" w:space="0" w:color="auto"/>
            </w:tcBorders>
            <w:shd w:val="clear" w:color="auto" w:fill="F2F2F2"/>
            <w:vAlign w:val="center"/>
            <w:hideMark/>
          </w:tcPr>
          <w:p w:rsidR="006F00B1" w:rsidRPr="00502555" w:rsidRDefault="006F00B1" w:rsidP="005065FC">
            <w:pPr>
              <w:widowControl/>
              <w:spacing w:beforeLines="0" w:before="0" w:line="240" w:lineRule="auto"/>
              <w:ind w:firstLine="0"/>
              <w:jc w:val="left"/>
              <w:rPr>
                <w:sz w:val="22"/>
                <w:szCs w:val="22"/>
              </w:rPr>
            </w:pPr>
            <w:r w:rsidRPr="00502555">
              <w:rPr>
                <w:rFonts w:hint="eastAsia"/>
                <w:sz w:val="22"/>
                <w:szCs w:val="22"/>
              </w:rPr>
              <w:t>紀錄日期</w:t>
            </w:r>
          </w:p>
        </w:tc>
        <w:tc>
          <w:tcPr>
            <w:tcW w:w="1438" w:type="pct"/>
            <w:tcBorders>
              <w:top w:val="single" w:sz="8" w:space="0" w:color="auto"/>
              <w:left w:val="single" w:sz="6" w:space="0" w:color="auto"/>
              <w:bottom w:val="single" w:sz="6" w:space="0" w:color="auto"/>
              <w:right w:val="single" w:sz="6" w:space="0" w:color="auto"/>
            </w:tcBorders>
            <w:vAlign w:val="center"/>
            <w:hideMark/>
          </w:tcPr>
          <w:p w:rsidR="006F00B1" w:rsidRPr="00502555" w:rsidRDefault="006F00B1" w:rsidP="005065FC">
            <w:pPr>
              <w:widowControl/>
              <w:spacing w:beforeLines="0" w:before="0" w:line="240" w:lineRule="auto"/>
              <w:ind w:firstLine="0"/>
              <w:jc w:val="left"/>
              <w:rPr>
                <w:sz w:val="22"/>
                <w:szCs w:val="22"/>
              </w:rPr>
            </w:pPr>
            <w:r w:rsidRPr="00502555">
              <w:rPr>
                <w:sz w:val="22"/>
                <w:szCs w:val="22"/>
              </w:rPr>
              <w:t>108/03/18</w:t>
            </w:r>
          </w:p>
        </w:tc>
        <w:tc>
          <w:tcPr>
            <w:tcW w:w="599" w:type="pct"/>
            <w:tcBorders>
              <w:top w:val="single" w:sz="8" w:space="0" w:color="auto"/>
              <w:left w:val="single" w:sz="6" w:space="0" w:color="auto"/>
              <w:bottom w:val="single" w:sz="6" w:space="0" w:color="auto"/>
              <w:right w:val="single" w:sz="6" w:space="0" w:color="auto"/>
            </w:tcBorders>
            <w:shd w:val="clear" w:color="auto" w:fill="F2F2F2"/>
            <w:vAlign w:val="center"/>
            <w:hideMark/>
          </w:tcPr>
          <w:p w:rsidR="006F00B1" w:rsidRPr="00502555" w:rsidRDefault="006F00B1" w:rsidP="005065FC">
            <w:pPr>
              <w:widowControl/>
              <w:spacing w:beforeLines="0" w:before="0" w:line="240" w:lineRule="auto"/>
              <w:ind w:firstLine="0"/>
              <w:jc w:val="left"/>
              <w:rPr>
                <w:sz w:val="22"/>
                <w:szCs w:val="22"/>
              </w:rPr>
            </w:pPr>
            <w:r w:rsidRPr="00502555">
              <w:rPr>
                <w:rFonts w:hint="eastAsia"/>
                <w:sz w:val="22"/>
                <w:szCs w:val="22"/>
              </w:rPr>
              <w:t>填表人</w:t>
            </w:r>
          </w:p>
        </w:tc>
        <w:tc>
          <w:tcPr>
            <w:tcW w:w="1910" w:type="pct"/>
            <w:tcBorders>
              <w:top w:val="single" w:sz="8" w:space="0" w:color="auto"/>
              <w:left w:val="single" w:sz="6" w:space="0" w:color="auto"/>
              <w:bottom w:val="single" w:sz="6" w:space="0" w:color="auto"/>
              <w:right w:val="single" w:sz="8" w:space="0" w:color="auto"/>
            </w:tcBorders>
            <w:vAlign w:val="center"/>
            <w:hideMark/>
          </w:tcPr>
          <w:p w:rsidR="006F00B1" w:rsidRPr="00502555" w:rsidRDefault="006F00B1" w:rsidP="005065FC">
            <w:pPr>
              <w:widowControl/>
              <w:spacing w:beforeLines="0" w:before="0" w:line="240" w:lineRule="auto"/>
              <w:ind w:firstLine="0"/>
              <w:jc w:val="left"/>
              <w:rPr>
                <w:sz w:val="22"/>
                <w:szCs w:val="22"/>
              </w:rPr>
            </w:pPr>
            <w:proofErr w:type="gramStart"/>
            <w:r w:rsidRPr="00502555">
              <w:rPr>
                <w:rFonts w:hint="eastAsia"/>
                <w:sz w:val="22"/>
                <w:szCs w:val="22"/>
              </w:rPr>
              <w:t>盧杰</w:t>
            </w:r>
            <w:proofErr w:type="gramEnd"/>
            <w:r w:rsidRPr="00502555">
              <w:rPr>
                <w:rFonts w:hint="eastAsia"/>
                <w:sz w:val="22"/>
                <w:szCs w:val="22"/>
              </w:rPr>
              <w:t>志</w:t>
            </w:r>
          </w:p>
        </w:tc>
      </w:tr>
      <w:tr w:rsidR="006F00B1" w:rsidRPr="00502555" w:rsidTr="005065FC">
        <w:trPr>
          <w:trHeight w:val="209"/>
          <w:jc w:val="center"/>
        </w:trPr>
        <w:tc>
          <w:tcPr>
            <w:tcW w:w="0" w:type="auto"/>
            <w:vMerge/>
            <w:tcBorders>
              <w:top w:val="single" w:sz="8" w:space="0" w:color="auto"/>
              <w:left w:val="single" w:sz="8" w:space="0" w:color="auto"/>
              <w:bottom w:val="single" w:sz="6" w:space="0" w:color="auto"/>
              <w:right w:val="single" w:sz="6" w:space="0" w:color="auto"/>
            </w:tcBorders>
            <w:shd w:val="clear" w:color="auto" w:fill="F2F2F2"/>
            <w:vAlign w:val="center"/>
            <w:hideMark/>
          </w:tcPr>
          <w:p w:rsidR="006F00B1" w:rsidRPr="00502555" w:rsidRDefault="006F00B1" w:rsidP="005065FC">
            <w:pPr>
              <w:widowControl/>
              <w:adjustRightInd/>
              <w:snapToGrid/>
              <w:spacing w:beforeLines="0" w:before="0" w:line="240" w:lineRule="auto"/>
              <w:ind w:firstLine="0"/>
              <w:jc w:val="left"/>
              <w:rPr>
                <w:sz w:val="22"/>
                <w:szCs w:val="22"/>
              </w:rPr>
            </w:pPr>
          </w:p>
        </w:tc>
        <w:tc>
          <w:tcPr>
            <w:tcW w:w="641" w:type="pct"/>
            <w:tcBorders>
              <w:top w:val="single" w:sz="6" w:space="0" w:color="auto"/>
              <w:left w:val="single" w:sz="6" w:space="0" w:color="auto"/>
              <w:bottom w:val="single" w:sz="6" w:space="0" w:color="auto"/>
              <w:right w:val="single" w:sz="6" w:space="0" w:color="auto"/>
            </w:tcBorders>
            <w:shd w:val="clear" w:color="auto" w:fill="F2F2F2"/>
            <w:vAlign w:val="center"/>
            <w:hideMark/>
          </w:tcPr>
          <w:p w:rsidR="006F00B1" w:rsidRPr="00502555" w:rsidRDefault="006F00B1" w:rsidP="005065FC">
            <w:pPr>
              <w:widowControl/>
              <w:spacing w:beforeLines="0" w:before="0" w:line="240" w:lineRule="auto"/>
              <w:ind w:firstLine="0"/>
              <w:jc w:val="left"/>
              <w:rPr>
                <w:sz w:val="22"/>
                <w:szCs w:val="22"/>
              </w:rPr>
            </w:pPr>
            <w:proofErr w:type="gramStart"/>
            <w:r w:rsidRPr="00502555">
              <w:rPr>
                <w:rFonts w:hint="eastAsia"/>
                <w:sz w:val="22"/>
                <w:szCs w:val="22"/>
              </w:rPr>
              <w:t>水系名稱</w:t>
            </w:r>
            <w:proofErr w:type="gramEnd"/>
          </w:p>
        </w:tc>
        <w:tc>
          <w:tcPr>
            <w:tcW w:w="1438" w:type="pct"/>
            <w:tcBorders>
              <w:top w:val="single" w:sz="6" w:space="0" w:color="auto"/>
              <w:left w:val="single" w:sz="6" w:space="0" w:color="auto"/>
              <w:bottom w:val="single" w:sz="6" w:space="0" w:color="auto"/>
              <w:right w:val="single" w:sz="6" w:space="0" w:color="auto"/>
            </w:tcBorders>
            <w:vAlign w:val="center"/>
            <w:hideMark/>
          </w:tcPr>
          <w:p w:rsidR="006F00B1" w:rsidRPr="00502555" w:rsidRDefault="006F00B1" w:rsidP="005065FC">
            <w:pPr>
              <w:widowControl/>
              <w:spacing w:beforeLines="0" w:before="0" w:line="240" w:lineRule="auto"/>
              <w:ind w:firstLine="0"/>
              <w:jc w:val="left"/>
              <w:rPr>
                <w:sz w:val="22"/>
                <w:szCs w:val="22"/>
              </w:rPr>
            </w:pPr>
            <w:r w:rsidRPr="00502555">
              <w:rPr>
                <w:rFonts w:hint="eastAsia"/>
                <w:sz w:val="22"/>
                <w:szCs w:val="22"/>
              </w:rPr>
              <w:t>太平溪</w:t>
            </w:r>
          </w:p>
        </w:tc>
        <w:tc>
          <w:tcPr>
            <w:tcW w:w="599" w:type="pct"/>
            <w:tcBorders>
              <w:top w:val="single" w:sz="6" w:space="0" w:color="auto"/>
              <w:left w:val="single" w:sz="6" w:space="0" w:color="auto"/>
              <w:bottom w:val="single" w:sz="6" w:space="0" w:color="auto"/>
              <w:right w:val="single" w:sz="6" w:space="0" w:color="auto"/>
            </w:tcBorders>
            <w:shd w:val="clear" w:color="auto" w:fill="F2F2F2"/>
            <w:vAlign w:val="center"/>
            <w:hideMark/>
          </w:tcPr>
          <w:p w:rsidR="006F00B1" w:rsidRPr="00502555" w:rsidRDefault="006F00B1" w:rsidP="005065FC">
            <w:pPr>
              <w:widowControl/>
              <w:spacing w:beforeLines="0" w:before="0" w:line="240" w:lineRule="auto"/>
              <w:ind w:firstLine="0"/>
              <w:jc w:val="left"/>
              <w:rPr>
                <w:sz w:val="22"/>
                <w:szCs w:val="22"/>
              </w:rPr>
            </w:pPr>
            <w:r w:rsidRPr="00502555">
              <w:rPr>
                <w:rFonts w:hint="eastAsia"/>
                <w:sz w:val="22"/>
                <w:szCs w:val="22"/>
              </w:rPr>
              <w:t>行政區</w:t>
            </w:r>
          </w:p>
        </w:tc>
        <w:tc>
          <w:tcPr>
            <w:tcW w:w="1910" w:type="pct"/>
            <w:tcBorders>
              <w:top w:val="single" w:sz="6" w:space="0" w:color="auto"/>
              <w:left w:val="single" w:sz="6" w:space="0" w:color="auto"/>
              <w:bottom w:val="single" w:sz="6" w:space="0" w:color="auto"/>
              <w:right w:val="single" w:sz="8" w:space="0" w:color="auto"/>
            </w:tcBorders>
            <w:vAlign w:val="center"/>
            <w:hideMark/>
          </w:tcPr>
          <w:p w:rsidR="006F00B1" w:rsidRPr="00502555" w:rsidRDefault="006F00B1" w:rsidP="005065FC">
            <w:pPr>
              <w:widowControl/>
              <w:spacing w:beforeLines="0" w:before="0" w:line="240" w:lineRule="auto"/>
              <w:ind w:firstLine="0"/>
              <w:jc w:val="left"/>
              <w:rPr>
                <w:sz w:val="22"/>
                <w:szCs w:val="22"/>
              </w:rPr>
            </w:pPr>
            <w:proofErr w:type="gramStart"/>
            <w:r w:rsidRPr="00502555">
              <w:rPr>
                <w:rFonts w:hint="eastAsia"/>
                <w:sz w:val="22"/>
                <w:szCs w:val="22"/>
              </w:rPr>
              <w:t>臺</w:t>
            </w:r>
            <w:proofErr w:type="gramEnd"/>
            <w:r w:rsidRPr="00502555">
              <w:rPr>
                <w:rFonts w:hint="eastAsia"/>
                <w:sz w:val="22"/>
                <w:szCs w:val="22"/>
              </w:rPr>
              <w:t>東縣</w:t>
            </w:r>
            <w:proofErr w:type="gramStart"/>
            <w:r w:rsidRPr="00502555">
              <w:rPr>
                <w:rFonts w:hint="eastAsia"/>
                <w:sz w:val="22"/>
                <w:szCs w:val="22"/>
              </w:rPr>
              <w:t>臺</w:t>
            </w:r>
            <w:proofErr w:type="gramEnd"/>
            <w:r w:rsidRPr="00502555">
              <w:rPr>
                <w:rFonts w:hint="eastAsia"/>
                <w:sz w:val="22"/>
                <w:szCs w:val="22"/>
              </w:rPr>
              <w:t>東市馬蘭里與光明里</w:t>
            </w:r>
          </w:p>
        </w:tc>
      </w:tr>
      <w:tr w:rsidR="006F00B1" w:rsidRPr="00502555" w:rsidTr="005065FC">
        <w:trPr>
          <w:trHeight w:val="413"/>
          <w:jc w:val="center"/>
        </w:trPr>
        <w:tc>
          <w:tcPr>
            <w:tcW w:w="0" w:type="auto"/>
            <w:vMerge/>
            <w:tcBorders>
              <w:top w:val="single" w:sz="8" w:space="0" w:color="auto"/>
              <w:left w:val="single" w:sz="8" w:space="0" w:color="auto"/>
              <w:bottom w:val="single" w:sz="6" w:space="0" w:color="auto"/>
              <w:right w:val="single" w:sz="6" w:space="0" w:color="auto"/>
            </w:tcBorders>
            <w:shd w:val="clear" w:color="auto" w:fill="F2F2F2"/>
            <w:vAlign w:val="center"/>
            <w:hideMark/>
          </w:tcPr>
          <w:p w:rsidR="006F00B1" w:rsidRPr="00502555" w:rsidRDefault="006F00B1" w:rsidP="005065FC">
            <w:pPr>
              <w:widowControl/>
              <w:adjustRightInd/>
              <w:snapToGrid/>
              <w:spacing w:beforeLines="0" w:before="0" w:line="240" w:lineRule="auto"/>
              <w:ind w:firstLine="0"/>
              <w:jc w:val="left"/>
              <w:rPr>
                <w:sz w:val="22"/>
                <w:szCs w:val="22"/>
              </w:rPr>
            </w:pPr>
          </w:p>
        </w:tc>
        <w:tc>
          <w:tcPr>
            <w:tcW w:w="641" w:type="pct"/>
            <w:tcBorders>
              <w:top w:val="single" w:sz="6" w:space="0" w:color="auto"/>
              <w:left w:val="single" w:sz="6" w:space="0" w:color="auto"/>
              <w:bottom w:val="single" w:sz="6" w:space="0" w:color="auto"/>
              <w:right w:val="single" w:sz="6" w:space="0" w:color="auto"/>
            </w:tcBorders>
            <w:shd w:val="clear" w:color="auto" w:fill="F2F2F2"/>
            <w:vAlign w:val="center"/>
            <w:hideMark/>
          </w:tcPr>
          <w:p w:rsidR="006F00B1" w:rsidRPr="00502555" w:rsidRDefault="006F00B1" w:rsidP="005065FC">
            <w:pPr>
              <w:widowControl/>
              <w:spacing w:beforeLines="0" w:before="0" w:line="240" w:lineRule="auto"/>
              <w:ind w:firstLine="0"/>
              <w:jc w:val="left"/>
              <w:rPr>
                <w:sz w:val="22"/>
                <w:szCs w:val="22"/>
              </w:rPr>
            </w:pPr>
            <w:r w:rsidRPr="00502555">
              <w:rPr>
                <w:rFonts w:hint="eastAsia"/>
                <w:sz w:val="22"/>
                <w:szCs w:val="22"/>
              </w:rPr>
              <w:t>工程名稱</w:t>
            </w:r>
          </w:p>
        </w:tc>
        <w:tc>
          <w:tcPr>
            <w:tcW w:w="1438" w:type="pct"/>
            <w:tcBorders>
              <w:top w:val="single" w:sz="6" w:space="0" w:color="auto"/>
              <w:left w:val="single" w:sz="6" w:space="0" w:color="auto"/>
              <w:bottom w:val="single" w:sz="6" w:space="0" w:color="auto"/>
              <w:right w:val="single" w:sz="6" w:space="0" w:color="auto"/>
            </w:tcBorders>
            <w:vAlign w:val="center"/>
            <w:hideMark/>
          </w:tcPr>
          <w:p w:rsidR="006F00B1" w:rsidRPr="00502555" w:rsidRDefault="006F00B1" w:rsidP="005065FC">
            <w:pPr>
              <w:widowControl/>
              <w:spacing w:beforeLines="0" w:before="0" w:line="240" w:lineRule="auto"/>
              <w:ind w:firstLine="0"/>
              <w:jc w:val="left"/>
              <w:rPr>
                <w:sz w:val="22"/>
                <w:szCs w:val="22"/>
              </w:rPr>
            </w:pPr>
            <w:proofErr w:type="gramStart"/>
            <w:r w:rsidRPr="00502555">
              <w:rPr>
                <w:rFonts w:hint="eastAsia"/>
                <w:sz w:val="22"/>
                <w:szCs w:val="22"/>
              </w:rPr>
              <w:t>卑南右岸</w:t>
            </w:r>
            <w:proofErr w:type="gramEnd"/>
            <w:r w:rsidRPr="00502555">
              <w:rPr>
                <w:rFonts w:hint="eastAsia"/>
                <w:sz w:val="22"/>
                <w:szCs w:val="22"/>
              </w:rPr>
              <w:t>三號堤防加強加高工程</w:t>
            </w:r>
          </w:p>
        </w:tc>
        <w:tc>
          <w:tcPr>
            <w:tcW w:w="599" w:type="pct"/>
            <w:tcBorders>
              <w:top w:val="single" w:sz="6" w:space="0" w:color="auto"/>
              <w:left w:val="single" w:sz="6" w:space="0" w:color="auto"/>
              <w:bottom w:val="single" w:sz="6" w:space="0" w:color="auto"/>
              <w:right w:val="single" w:sz="6" w:space="0" w:color="auto"/>
            </w:tcBorders>
            <w:shd w:val="clear" w:color="auto" w:fill="F2F2F2"/>
            <w:vAlign w:val="center"/>
            <w:hideMark/>
          </w:tcPr>
          <w:p w:rsidR="006F00B1" w:rsidRPr="00502555" w:rsidRDefault="006F00B1" w:rsidP="005065FC">
            <w:pPr>
              <w:widowControl/>
              <w:spacing w:beforeLines="0" w:before="0" w:line="240" w:lineRule="auto"/>
              <w:ind w:firstLine="0"/>
              <w:jc w:val="left"/>
              <w:rPr>
                <w:sz w:val="22"/>
                <w:szCs w:val="22"/>
              </w:rPr>
            </w:pPr>
            <w:r w:rsidRPr="00502555">
              <w:rPr>
                <w:rFonts w:hint="eastAsia"/>
                <w:sz w:val="22"/>
                <w:szCs w:val="22"/>
              </w:rPr>
              <w:t>工程階段</w:t>
            </w:r>
          </w:p>
        </w:tc>
        <w:tc>
          <w:tcPr>
            <w:tcW w:w="1910" w:type="pct"/>
            <w:tcBorders>
              <w:top w:val="single" w:sz="6" w:space="0" w:color="auto"/>
              <w:left w:val="single" w:sz="6" w:space="0" w:color="auto"/>
              <w:bottom w:val="single" w:sz="6" w:space="0" w:color="auto"/>
              <w:right w:val="single" w:sz="8" w:space="0" w:color="auto"/>
            </w:tcBorders>
            <w:vAlign w:val="center"/>
            <w:hideMark/>
          </w:tcPr>
          <w:p w:rsidR="006F00B1" w:rsidRPr="00502555" w:rsidRDefault="006F00B1" w:rsidP="005065FC">
            <w:pPr>
              <w:widowControl/>
              <w:spacing w:beforeLines="0" w:before="0" w:line="240" w:lineRule="auto"/>
              <w:ind w:firstLine="0"/>
              <w:jc w:val="left"/>
              <w:rPr>
                <w:rFonts w:ascii="標楷體" w:hAnsi="標楷體"/>
                <w:sz w:val="22"/>
                <w:szCs w:val="22"/>
              </w:rPr>
            </w:pPr>
            <w:r w:rsidRPr="00502555">
              <w:rPr>
                <w:rFonts w:ascii="標楷體" w:hAnsi="標楷體" w:hint="eastAsia"/>
                <w:sz w:val="22"/>
                <w:szCs w:val="22"/>
              </w:rPr>
              <w:t>□計畫提報階段  ■</w:t>
            </w:r>
            <w:bookmarkStart w:id="0" w:name="_Hlk92874590"/>
            <w:r w:rsidRPr="00502555">
              <w:rPr>
                <w:rFonts w:ascii="標楷體" w:hAnsi="標楷體" w:hint="eastAsia"/>
                <w:sz w:val="22"/>
                <w:szCs w:val="22"/>
              </w:rPr>
              <w:t>調查設計階段</w:t>
            </w:r>
            <w:bookmarkEnd w:id="0"/>
            <w:r w:rsidRPr="00502555">
              <w:rPr>
                <w:rFonts w:ascii="標楷體" w:hAnsi="標楷體" w:hint="eastAsia"/>
                <w:sz w:val="22"/>
                <w:szCs w:val="22"/>
              </w:rPr>
              <w:t xml:space="preserve">   □施工階段</w:t>
            </w:r>
          </w:p>
        </w:tc>
      </w:tr>
      <w:tr w:rsidR="006F00B1" w:rsidRPr="00502555" w:rsidTr="005065FC">
        <w:trPr>
          <w:trHeight w:val="181"/>
          <w:jc w:val="center"/>
        </w:trPr>
        <w:tc>
          <w:tcPr>
            <w:tcW w:w="0" w:type="auto"/>
            <w:vMerge/>
            <w:tcBorders>
              <w:top w:val="single" w:sz="8" w:space="0" w:color="auto"/>
              <w:left w:val="single" w:sz="8" w:space="0" w:color="auto"/>
              <w:bottom w:val="single" w:sz="6" w:space="0" w:color="auto"/>
              <w:right w:val="single" w:sz="6" w:space="0" w:color="auto"/>
            </w:tcBorders>
            <w:shd w:val="clear" w:color="auto" w:fill="F2F2F2"/>
            <w:vAlign w:val="center"/>
            <w:hideMark/>
          </w:tcPr>
          <w:p w:rsidR="006F00B1" w:rsidRPr="00502555" w:rsidRDefault="006F00B1" w:rsidP="005065FC">
            <w:pPr>
              <w:widowControl/>
              <w:adjustRightInd/>
              <w:snapToGrid/>
              <w:spacing w:beforeLines="0" w:before="0" w:line="240" w:lineRule="auto"/>
              <w:ind w:firstLine="0"/>
              <w:jc w:val="left"/>
              <w:rPr>
                <w:sz w:val="22"/>
                <w:szCs w:val="22"/>
              </w:rPr>
            </w:pPr>
          </w:p>
        </w:tc>
        <w:tc>
          <w:tcPr>
            <w:tcW w:w="641" w:type="pct"/>
            <w:tcBorders>
              <w:top w:val="single" w:sz="6" w:space="0" w:color="auto"/>
              <w:left w:val="single" w:sz="6" w:space="0" w:color="auto"/>
              <w:bottom w:val="single" w:sz="6" w:space="0" w:color="auto"/>
              <w:right w:val="single" w:sz="6" w:space="0" w:color="auto"/>
            </w:tcBorders>
            <w:shd w:val="clear" w:color="auto" w:fill="F2F2F2"/>
            <w:vAlign w:val="center"/>
            <w:hideMark/>
          </w:tcPr>
          <w:p w:rsidR="006F00B1" w:rsidRPr="00502555" w:rsidRDefault="006F00B1" w:rsidP="005065FC">
            <w:pPr>
              <w:widowControl/>
              <w:spacing w:beforeLines="0" w:before="0" w:line="240" w:lineRule="auto"/>
              <w:ind w:firstLine="0"/>
              <w:jc w:val="left"/>
              <w:rPr>
                <w:sz w:val="22"/>
                <w:szCs w:val="22"/>
              </w:rPr>
            </w:pPr>
            <w:r w:rsidRPr="00502555">
              <w:rPr>
                <w:rFonts w:hint="eastAsia"/>
                <w:sz w:val="22"/>
                <w:szCs w:val="22"/>
              </w:rPr>
              <w:t>調查樣區</w:t>
            </w:r>
          </w:p>
        </w:tc>
        <w:tc>
          <w:tcPr>
            <w:tcW w:w="1438" w:type="pct"/>
            <w:tcBorders>
              <w:top w:val="single" w:sz="6" w:space="0" w:color="auto"/>
              <w:left w:val="single" w:sz="6" w:space="0" w:color="auto"/>
              <w:bottom w:val="single" w:sz="6" w:space="0" w:color="auto"/>
              <w:right w:val="single" w:sz="6" w:space="0" w:color="auto"/>
            </w:tcBorders>
            <w:vAlign w:val="center"/>
            <w:hideMark/>
          </w:tcPr>
          <w:p w:rsidR="006F00B1" w:rsidRPr="00502555" w:rsidRDefault="006F00B1" w:rsidP="005065FC">
            <w:pPr>
              <w:widowControl/>
              <w:spacing w:beforeLines="0" w:before="0" w:line="240" w:lineRule="auto"/>
              <w:ind w:firstLine="0"/>
              <w:jc w:val="left"/>
              <w:rPr>
                <w:sz w:val="22"/>
                <w:szCs w:val="22"/>
              </w:rPr>
            </w:pPr>
            <w:r w:rsidRPr="00502555">
              <w:rPr>
                <w:rFonts w:hint="eastAsia"/>
                <w:sz w:val="22"/>
                <w:szCs w:val="22"/>
              </w:rPr>
              <w:t>馬蘭橋上、下游河段</w:t>
            </w:r>
          </w:p>
        </w:tc>
        <w:tc>
          <w:tcPr>
            <w:tcW w:w="599" w:type="pct"/>
            <w:tcBorders>
              <w:top w:val="single" w:sz="6" w:space="0" w:color="auto"/>
              <w:left w:val="single" w:sz="6" w:space="0" w:color="auto"/>
              <w:bottom w:val="single" w:sz="6" w:space="0" w:color="auto"/>
              <w:right w:val="single" w:sz="6" w:space="0" w:color="auto"/>
            </w:tcBorders>
            <w:shd w:val="clear" w:color="auto" w:fill="F2F2F2"/>
            <w:vAlign w:val="center"/>
            <w:hideMark/>
          </w:tcPr>
          <w:p w:rsidR="006F00B1" w:rsidRPr="00502555" w:rsidRDefault="006F00B1" w:rsidP="005065FC">
            <w:pPr>
              <w:widowControl/>
              <w:spacing w:beforeLines="0" w:before="0" w:line="240" w:lineRule="auto"/>
              <w:ind w:firstLine="0"/>
              <w:jc w:val="left"/>
              <w:rPr>
                <w:sz w:val="22"/>
                <w:szCs w:val="22"/>
              </w:rPr>
            </w:pPr>
            <w:r w:rsidRPr="00502555">
              <w:rPr>
                <w:rFonts w:hint="eastAsia"/>
                <w:sz w:val="22"/>
                <w:szCs w:val="22"/>
              </w:rPr>
              <w:t>位置座標（</w:t>
            </w:r>
            <w:r w:rsidRPr="00502555">
              <w:rPr>
                <w:sz w:val="22"/>
                <w:szCs w:val="22"/>
              </w:rPr>
              <w:t>TW97</w:t>
            </w:r>
            <w:r w:rsidRPr="00502555">
              <w:rPr>
                <w:rFonts w:hint="eastAsia"/>
                <w:sz w:val="22"/>
                <w:szCs w:val="22"/>
              </w:rPr>
              <w:t>）</w:t>
            </w:r>
          </w:p>
        </w:tc>
        <w:tc>
          <w:tcPr>
            <w:tcW w:w="1910" w:type="pct"/>
            <w:tcBorders>
              <w:top w:val="single" w:sz="6" w:space="0" w:color="auto"/>
              <w:left w:val="single" w:sz="6" w:space="0" w:color="auto"/>
              <w:bottom w:val="single" w:sz="6" w:space="0" w:color="auto"/>
              <w:right w:val="single" w:sz="8" w:space="0" w:color="auto"/>
            </w:tcBorders>
            <w:vAlign w:val="center"/>
            <w:hideMark/>
          </w:tcPr>
          <w:p w:rsidR="006F00B1" w:rsidRPr="00502555" w:rsidRDefault="006F00B1" w:rsidP="005065FC">
            <w:pPr>
              <w:widowControl/>
              <w:spacing w:beforeLines="0" w:before="0" w:line="240" w:lineRule="auto"/>
              <w:ind w:firstLine="0"/>
              <w:jc w:val="left"/>
              <w:rPr>
                <w:sz w:val="22"/>
                <w:szCs w:val="22"/>
              </w:rPr>
            </w:pPr>
            <w:r w:rsidRPr="00502555">
              <w:rPr>
                <w:sz w:val="22"/>
                <w:szCs w:val="22"/>
              </w:rPr>
              <w:t>X</w:t>
            </w:r>
            <w:r w:rsidRPr="00502555">
              <w:rPr>
                <w:rFonts w:hint="eastAsia"/>
                <w:sz w:val="22"/>
                <w:szCs w:val="22"/>
              </w:rPr>
              <w:t>：</w:t>
            </w:r>
            <w:r w:rsidRPr="00502555">
              <w:rPr>
                <w:sz w:val="22"/>
                <w:szCs w:val="22"/>
              </w:rPr>
              <w:t>263601</w:t>
            </w:r>
          </w:p>
          <w:p w:rsidR="006F00B1" w:rsidRPr="00502555" w:rsidRDefault="006F00B1" w:rsidP="005065FC">
            <w:pPr>
              <w:widowControl/>
              <w:spacing w:beforeLines="0" w:before="0" w:line="240" w:lineRule="auto"/>
              <w:ind w:firstLine="0"/>
              <w:jc w:val="left"/>
              <w:rPr>
                <w:sz w:val="22"/>
                <w:szCs w:val="22"/>
              </w:rPr>
            </w:pPr>
            <w:r w:rsidRPr="00502555">
              <w:rPr>
                <w:sz w:val="22"/>
                <w:szCs w:val="22"/>
              </w:rPr>
              <w:t>Y</w:t>
            </w:r>
            <w:r w:rsidRPr="00502555">
              <w:rPr>
                <w:rFonts w:hint="eastAsia"/>
                <w:sz w:val="22"/>
                <w:szCs w:val="22"/>
              </w:rPr>
              <w:t>：</w:t>
            </w:r>
            <w:r w:rsidRPr="00502555">
              <w:rPr>
                <w:sz w:val="22"/>
                <w:szCs w:val="22"/>
              </w:rPr>
              <w:t>2518410</w:t>
            </w:r>
          </w:p>
        </w:tc>
      </w:tr>
      <w:tr w:rsidR="006F00B1" w:rsidRPr="00502555" w:rsidTr="005065FC">
        <w:trPr>
          <w:trHeight w:val="247"/>
          <w:jc w:val="center"/>
        </w:trPr>
        <w:tc>
          <w:tcPr>
            <w:tcW w:w="0" w:type="auto"/>
            <w:vMerge/>
            <w:tcBorders>
              <w:top w:val="single" w:sz="8" w:space="0" w:color="auto"/>
              <w:left w:val="single" w:sz="8" w:space="0" w:color="auto"/>
              <w:bottom w:val="single" w:sz="6" w:space="0" w:color="auto"/>
              <w:right w:val="single" w:sz="6" w:space="0" w:color="auto"/>
            </w:tcBorders>
            <w:shd w:val="clear" w:color="auto" w:fill="F2F2F2"/>
            <w:vAlign w:val="center"/>
            <w:hideMark/>
          </w:tcPr>
          <w:p w:rsidR="006F00B1" w:rsidRPr="00502555" w:rsidRDefault="006F00B1" w:rsidP="005065FC">
            <w:pPr>
              <w:widowControl/>
              <w:adjustRightInd/>
              <w:snapToGrid/>
              <w:spacing w:beforeLines="0" w:before="0" w:line="240" w:lineRule="auto"/>
              <w:ind w:firstLine="0"/>
              <w:jc w:val="left"/>
              <w:rPr>
                <w:sz w:val="22"/>
                <w:szCs w:val="22"/>
              </w:rPr>
            </w:pPr>
          </w:p>
        </w:tc>
        <w:tc>
          <w:tcPr>
            <w:tcW w:w="641" w:type="pct"/>
            <w:tcBorders>
              <w:top w:val="single" w:sz="6" w:space="0" w:color="auto"/>
              <w:left w:val="single" w:sz="6" w:space="0" w:color="auto"/>
              <w:bottom w:val="single" w:sz="6" w:space="0" w:color="auto"/>
              <w:right w:val="single" w:sz="6" w:space="0" w:color="auto"/>
            </w:tcBorders>
            <w:shd w:val="clear" w:color="auto" w:fill="F2F2F2"/>
            <w:vAlign w:val="center"/>
            <w:hideMark/>
          </w:tcPr>
          <w:p w:rsidR="006F00B1" w:rsidRPr="00502555" w:rsidRDefault="006F00B1" w:rsidP="005065FC">
            <w:pPr>
              <w:widowControl/>
              <w:spacing w:beforeLines="0" w:before="0" w:line="240" w:lineRule="auto"/>
              <w:ind w:firstLine="0"/>
              <w:jc w:val="left"/>
              <w:rPr>
                <w:sz w:val="22"/>
                <w:szCs w:val="22"/>
              </w:rPr>
            </w:pPr>
            <w:r w:rsidRPr="00502555">
              <w:rPr>
                <w:rFonts w:hint="eastAsia"/>
                <w:sz w:val="22"/>
                <w:szCs w:val="22"/>
              </w:rPr>
              <w:t>工程概述</w:t>
            </w:r>
          </w:p>
        </w:tc>
        <w:tc>
          <w:tcPr>
            <w:tcW w:w="3947" w:type="pct"/>
            <w:gridSpan w:val="3"/>
            <w:tcBorders>
              <w:top w:val="single" w:sz="6" w:space="0" w:color="auto"/>
              <w:left w:val="single" w:sz="6" w:space="0" w:color="auto"/>
              <w:bottom w:val="single" w:sz="6" w:space="0" w:color="auto"/>
              <w:right w:val="single" w:sz="8" w:space="0" w:color="auto"/>
            </w:tcBorders>
            <w:vAlign w:val="center"/>
            <w:hideMark/>
          </w:tcPr>
          <w:p w:rsidR="006F00B1" w:rsidRPr="00502555" w:rsidRDefault="006F00B1" w:rsidP="005065FC">
            <w:pPr>
              <w:widowControl/>
              <w:spacing w:beforeLines="0" w:before="0" w:line="240" w:lineRule="auto"/>
              <w:ind w:firstLine="0"/>
              <w:jc w:val="left"/>
              <w:rPr>
                <w:sz w:val="22"/>
                <w:szCs w:val="22"/>
              </w:rPr>
            </w:pPr>
            <w:proofErr w:type="gramStart"/>
            <w:r w:rsidRPr="00502555">
              <w:rPr>
                <w:rFonts w:hint="eastAsia"/>
                <w:sz w:val="22"/>
                <w:szCs w:val="22"/>
              </w:rPr>
              <w:t>卑南右岸</w:t>
            </w:r>
            <w:proofErr w:type="gramEnd"/>
            <w:r w:rsidRPr="00502555">
              <w:rPr>
                <w:rFonts w:hint="eastAsia"/>
                <w:sz w:val="22"/>
                <w:szCs w:val="22"/>
              </w:rPr>
              <w:t>三號堤防加強加高工程</w:t>
            </w:r>
            <w:r w:rsidRPr="00502555">
              <w:rPr>
                <w:sz w:val="22"/>
                <w:szCs w:val="22"/>
              </w:rPr>
              <w:t>(</w:t>
            </w:r>
            <w:r w:rsidRPr="00502555">
              <w:rPr>
                <w:rFonts w:hint="eastAsia"/>
                <w:sz w:val="22"/>
                <w:szCs w:val="22"/>
              </w:rPr>
              <w:t>約</w:t>
            </w:r>
            <w:r w:rsidRPr="00502555">
              <w:rPr>
                <w:sz w:val="22"/>
                <w:szCs w:val="22"/>
              </w:rPr>
              <w:t>570m)</w:t>
            </w:r>
          </w:p>
        </w:tc>
      </w:tr>
      <w:tr w:rsidR="006F00B1" w:rsidRPr="00502555" w:rsidTr="005065FC">
        <w:trPr>
          <w:trHeight w:val="881"/>
          <w:jc w:val="center"/>
        </w:trPr>
        <w:tc>
          <w:tcPr>
            <w:tcW w:w="412" w:type="pct"/>
            <w:tcBorders>
              <w:top w:val="single" w:sz="6" w:space="0" w:color="auto"/>
              <w:left w:val="single" w:sz="8" w:space="0" w:color="auto"/>
              <w:bottom w:val="single" w:sz="8" w:space="0" w:color="auto"/>
              <w:right w:val="single" w:sz="6" w:space="0" w:color="auto"/>
            </w:tcBorders>
            <w:shd w:val="clear" w:color="auto" w:fill="F2F2F2"/>
            <w:vAlign w:val="center"/>
            <w:hideMark/>
          </w:tcPr>
          <w:p w:rsidR="006F00B1" w:rsidRPr="00502555" w:rsidRDefault="006F00B1" w:rsidP="005065FC">
            <w:pPr>
              <w:widowControl/>
              <w:spacing w:beforeLines="0" w:before="0" w:line="240" w:lineRule="auto"/>
              <w:ind w:firstLine="0"/>
              <w:jc w:val="center"/>
              <w:rPr>
                <w:sz w:val="22"/>
                <w:szCs w:val="22"/>
              </w:rPr>
            </w:pPr>
            <w:r w:rsidRPr="00502555">
              <w:rPr>
                <w:sz w:val="22"/>
                <w:szCs w:val="22"/>
              </w:rPr>
              <w:sym w:font="Wingdings" w:char="F082"/>
            </w:r>
          </w:p>
          <w:p w:rsidR="006F00B1" w:rsidRPr="00502555" w:rsidRDefault="006F00B1" w:rsidP="005065FC">
            <w:pPr>
              <w:widowControl/>
              <w:spacing w:beforeLines="0" w:before="0" w:line="240" w:lineRule="auto"/>
              <w:ind w:firstLine="0"/>
              <w:jc w:val="center"/>
              <w:rPr>
                <w:sz w:val="22"/>
                <w:szCs w:val="22"/>
              </w:rPr>
            </w:pPr>
            <w:r w:rsidRPr="00502555">
              <w:rPr>
                <w:rFonts w:hint="eastAsia"/>
                <w:sz w:val="22"/>
                <w:szCs w:val="22"/>
              </w:rPr>
              <w:t>現</w:t>
            </w:r>
          </w:p>
          <w:p w:rsidR="006F00B1" w:rsidRPr="00502555" w:rsidRDefault="006F00B1" w:rsidP="005065FC">
            <w:pPr>
              <w:widowControl/>
              <w:spacing w:beforeLines="0" w:before="0" w:line="240" w:lineRule="auto"/>
              <w:ind w:firstLine="0"/>
              <w:jc w:val="center"/>
              <w:rPr>
                <w:sz w:val="22"/>
                <w:szCs w:val="22"/>
              </w:rPr>
            </w:pPr>
            <w:proofErr w:type="gramStart"/>
            <w:r w:rsidRPr="00502555">
              <w:rPr>
                <w:rFonts w:hint="eastAsia"/>
                <w:sz w:val="22"/>
                <w:szCs w:val="22"/>
              </w:rPr>
              <w:t>況</w:t>
            </w:r>
            <w:proofErr w:type="gramEnd"/>
          </w:p>
          <w:p w:rsidR="006F00B1" w:rsidRPr="00502555" w:rsidRDefault="006F00B1" w:rsidP="005065FC">
            <w:pPr>
              <w:widowControl/>
              <w:spacing w:beforeLines="0" w:before="0" w:line="240" w:lineRule="auto"/>
              <w:ind w:firstLine="0"/>
              <w:jc w:val="center"/>
              <w:rPr>
                <w:sz w:val="22"/>
                <w:szCs w:val="22"/>
              </w:rPr>
            </w:pPr>
            <w:r w:rsidRPr="00502555">
              <w:rPr>
                <w:rFonts w:hint="eastAsia"/>
                <w:sz w:val="22"/>
                <w:szCs w:val="22"/>
              </w:rPr>
              <w:t>圖</w:t>
            </w:r>
          </w:p>
        </w:tc>
        <w:tc>
          <w:tcPr>
            <w:tcW w:w="4588" w:type="pct"/>
            <w:gridSpan w:val="4"/>
            <w:tcBorders>
              <w:top w:val="single" w:sz="6" w:space="0" w:color="auto"/>
              <w:left w:val="single" w:sz="6" w:space="0" w:color="auto"/>
              <w:bottom w:val="single" w:sz="8" w:space="0" w:color="auto"/>
              <w:right w:val="single" w:sz="8" w:space="0" w:color="auto"/>
            </w:tcBorders>
            <w:vAlign w:val="center"/>
            <w:hideMark/>
          </w:tcPr>
          <w:p w:rsidR="00502555" w:rsidRDefault="006F00B1" w:rsidP="005065FC">
            <w:pPr>
              <w:widowControl/>
              <w:spacing w:beforeLines="0" w:before="0" w:line="240" w:lineRule="auto"/>
              <w:ind w:firstLine="0"/>
              <w:jc w:val="left"/>
              <w:rPr>
                <w:rFonts w:ascii="標楷體" w:hAnsi="標楷體" w:hint="eastAsia"/>
                <w:sz w:val="22"/>
                <w:szCs w:val="22"/>
              </w:rPr>
            </w:pPr>
            <w:r w:rsidRPr="00502555">
              <w:rPr>
                <w:rFonts w:ascii="標楷體" w:hAnsi="標楷體" w:hint="eastAsia"/>
                <w:sz w:val="22"/>
                <w:szCs w:val="22"/>
              </w:rPr>
              <w:t xml:space="preserve">□定點連續周界照片  □工程設施照片  □水域棲地照片  □水岸及護坡照片  </w:t>
            </w:r>
          </w:p>
          <w:p w:rsidR="006F00B1" w:rsidRPr="00502555" w:rsidRDefault="006F00B1" w:rsidP="005065FC">
            <w:pPr>
              <w:widowControl/>
              <w:spacing w:beforeLines="0" w:before="0" w:line="240" w:lineRule="auto"/>
              <w:ind w:firstLine="0"/>
              <w:jc w:val="left"/>
              <w:rPr>
                <w:rFonts w:ascii="標楷體" w:hAnsi="標楷體"/>
                <w:sz w:val="22"/>
                <w:szCs w:val="22"/>
              </w:rPr>
            </w:pPr>
            <w:r w:rsidRPr="00502555">
              <w:rPr>
                <w:rFonts w:ascii="標楷體" w:hAnsi="標楷體" w:hint="eastAsia"/>
                <w:sz w:val="22"/>
                <w:szCs w:val="22"/>
              </w:rPr>
              <w:t>□</w:t>
            </w:r>
            <w:proofErr w:type="gramStart"/>
            <w:r w:rsidRPr="00502555">
              <w:rPr>
                <w:rFonts w:ascii="標楷體" w:hAnsi="標楷體" w:hint="eastAsia"/>
                <w:sz w:val="22"/>
                <w:szCs w:val="22"/>
              </w:rPr>
              <w:t>水棲生物</w:t>
            </w:r>
            <w:proofErr w:type="gramEnd"/>
            <w:r w:rsidRPr="00502555">
              <w:rPr>
                <w:rFonts w:ascii="標楷體" w:hAnsi="標楷體" w:hint="eastAsia"/>
                <w:sz w:val="22"/>
                <w:szCs w:val="22"/>
              </w:rPr>
              <w:t>照片  □相關工程計畫索引圖</w:t>
            </w:r>
          </w:p>
          <w:p w:rsidR="006F00B1" w:rsidRDefault="006F00B1" w:rsidP="005065FC">
            <w:pPr>
              <w:widowControl/>
              <w:spacing w:beforeLines="0" w:before="0" w:line="240" w:lineRule="auto"/>
              <w:ind w:firstLine="0"/>
              <w:jc w:val="left"/>
              <w:rPr>
                <w:rFonts w:ascii="標楷體" w:hAnsi="標楷體" w:hint="eastAsia"/>
                <w:sz w:val="22"/>
                <w:szCs w:val="22"/>
              </w:rPr>
            </w:pPr>
            <w:r w:rsidRPr="00502555">
              <w:rPr>
                <w:rFonts w:ascii="標楷體" w:hAnsi="標楷體" w:hint="eastAsia"/>
                <w:sz w:val="22"/>
                <w:szCs w:val="22"/>
              </w:rPr>
              <w:t>□其他_________________________________________________</w:t>
            </w:r>
          </w:p>
          <w:p w:rsidR="00502555" w:rsidRDefault="00502555" w:rsidP="005065FC">
            <w:pPr>
              <w:widowControl/>
              <w:spacing w:beforeLines="0" w:before="0" w:line="240" w:lineRule="auto"/>
              <w:ind w:firstLine="0"/>
              <w:jc w:val="left"/>
              <w:rPr>
                <w:rFonts w:ascii="標楷體" w:hAnsi="標楷體" w:hint="eastAsia"/>
                <w:sz w:val="22"/>
                <w:szCs w:val="22"/>
              </w:rPr>
            </w:pPr>
          </w:p>
          <w:p w:rsidR="00502555" w:rsidRPr="00502555" w:rsidRDefault="00502555" w:rsidP="005065FC">
            <w:pPr>
              <w:widowControl/>
              <w:spacing w:beforeLines="0" w:before="0" w:line="240" w:lineRule="auto"/>
              <w:ind w:firstLine="0"/>
              <w:jc w:val="left"/>
              <w:rPr>
                <w:sz w:val="22"/>
                <w:szCs w:val="22"/>
              </w:rPr>
            </w:pPr>
          </w:p>
        </w:tc>
      </w:tr>
    </w:tbl>
    <w:p w:rsidR="006F00B1" w:rsidRPr="002A612D" w:rsidRDefault="006F00B1" w:rsidP="006F00B1">
      <w:pPr>
        <w:spacing w:beforeLines="0" w:before="0" w:line="240" w:lineRule="auto"/>
        <w:ind w:firstLineChars="200" w:firstLine="160"/>
        <w:rPr>
          <w:kern w:val="0"/>
          <w:sz w:val="8"/>
          <w:szCs w:val="8"/>
        </w:rPr>
      </w:pP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582"/>
        <w:gridCol w:w="415"/>
        <w:gridCol w:w="4453"/>
        <w:gridCol w:w="603"/>
        <w:gridCol w:w="1795"/>
        <w:gridCol w:w="1846"/>
      </w:tblGrid>
      <w:tr w:rsidR="006F00B1" w:rsidRPr="00502555" w:rsidTr="005065FC">
        <w:trPr>
          <w:trHeight w:val="20"/>
          <w:tblHeader/>
          <w:jc w:val="center"/>
        </w:trPr>
        <w:tc>
          <w:tcPr>
            <w:tcW w:w="514" w:type="pct"/>
            <w:gridSpan w:val="2"/>
            <w:tcBorders>
              <w:top w:val="single" w:sz="4" w:space="0" w:color="auto"/>
              <w:left w:val="single" w:sz="8" w:space="0" w:color="auto"/>
              <w:bottom w:val="single" w:sz="6" w:space="0" w:color="auto"/>
              <w:right w:val="single" w:sz="6" w:space="0" w:color="auto"/>
            </w:tcBorders>
            <w:shd w:val="clear" w:color="auto" w:fill="F2F2F2"/>
            <w:vAlign w:val="center"/>
            <w:hideMark/>
          </w:tcPr>
          <w:p w:rsidR="006F00B1" w:rsidRPr="00502555" w:rsidRDefault="006F00B1" w:rsidP="005065FC">
            <w:pPr>
              <w:widowControl/>
              <w:spacing w:beforeLines="0" w:before="0" w:line="240" w:lineRule="auto"/>
              <w:ind w:firstLine="0"/>
              <w:jc w:val="center"/>
              <w:rPr>
                <w:sz w:val="22"/>
                <w:szCs w:val="22"/>
              </w:rPr>
            </w:pPr>
            <w:r w:rsidRPr="00502555">
              <w:rPr>
                <w:rFonts w:hint="eastAsia"/>
                <w:sz w:val="22"/>
                <w:szCs w:val="22"/>
              </w:rPr>
              <w:t>類別</w:t>
            </w:r>
          </w:p>
        </w:tc>
        <w:tc>
          <w:tcPr>
            <w:tcW w:w="2297" w:type="pct"/>
            <w:tcBorders>
              <w:top w:val="single" w:sz="4" w:space="0" w:color="auto"/>
              <w:left w:val="single" w:sz="6" w:space="0" w:color="auto"/>
              <w:bottom w:val="single" w:sz="6" w:space="0" w:color="auto"/>
              <w:right w:val="single" w:sz="4" w:space="0" w:color="auto"/>
            </w:tcBorders>
            <w:shd w:val="clear" w:color="auto" w:fill="F2F2F2"/>
            <w:vAlign w:val="center"/>
            <w:hideMark/>
          </w:tcPr>
          <w:p w:rsidR="006F00B1" w:rsidRPr="00502555" w:rsidRDefault="006F00B1" w:rsidP="005065FC">
            <w:pPr>
              <w:widowControl/>
              <w:spacing w:beforeLines="0" w:before="0" w:line="240" w:lineRule="auto"/>
              <w:ind w:firstLine="0"/>
              <w:jc w:val="center"/>
              <w:rPr>
                <w:sz w:val="22"/>
                <w:szCs w:val="22"/>
              </w:rPr>
            </w:pPr>
            <w:r w:rsidRPr="00502555">
              <w:rPr>
                <w:sz w:val="22"/>
                <w:szCs w:val="22"/>
              </w:rPr>
              <w:sym w:font="Wingdings 2" w:char="F06C"/>
            </w:r>
          </w:p>
          <w:p w:rsidR="006F00B1" w:rsidRPr="00502555" w:rsidRDefault="006F00B1" w:rsidP="005065FC">
            <w:pPr>
              <w:widowControl/>
              <w:spacing w:beforeLines="0" w:before="0" w:line="240" w:lineRule="auto"/>
              <w:ind w:firstLine="0"/>
              <w:jc w:val="center"/>
              <w:rPr>
                <w:sz w:val="22"/>
                <w:szCs w:val="22"/>
              </w:rPr>
            </w:pPr>
            <w:r w:rsidRPr="00502555">
              <w:rPr>
                <w:rFonts w:hint="eastAsia"/>
                <w:sz w:val="22"/>
                <w:szCs w:val="22"/>
              </w:rPr>
              <w:t>評估因子勾選</w:t>
            </w:r>
          </w:p>
        </w:tc>
        <w:tc>
          <w:tcPr>
            <w:tcW w:w="311" w:type="pct"/>
            <w:tcBorders>
              <w:top w:val="single" w:sz="8" w:space="0" w:color="auto"/>
              <w:left w:val="single" w:sz="4" w:space="0" w:color="auto"/>
              <w:bottom w:val="single" w:sz="6" w:space="0" w:color="auto"/>
              <w:right w:val="single" w:sz="6" w:space="0" w:color="auto"/>
            </w:tcBorders>
            <w:shd w:val="clear" w:color="auto" w:fill="F2F2F2"/>
            <w:vAlign w:val="center"/>
            <w:hideMark/>
          </w:tcPr>
          <w:p w:rsidR="006F00B1" w:rsidRPr="00502555" w:rsidRDefault="006F00B1" w:rsidP="005065FC">
            <w:pPr>
              <w:widowControl/>
              <w:spacing w:beforeLines="0" w:before="0" w:line="240" w:lineRule="auto"/>
              <w:ind w:firstLine="0"/>
              <w:jc w:val="center"/>
              <w:rPr>
                <w:sz w:val="22"/>
                <w:szCs w:val="22"/>
              </w:rPr>
            </w:pPr>
            <w:r w:rsidRPr="00502555">
              <w:rPr>
                <w:sz w:val="22"/>
                <w:szCs w:val="22"/>
              </w:rPr>
              <w:sym w:font="Wingdings 2" w:char="F06D"/>
            </w:r>
          </w:p>
          <w:p w:rsidR="006F00B1" w:rsidRPr="00502555" w:rsidRDefault="006F00B1" w:rsidP="005065FC">
            <w:pPr>
              <w:widowControl/>
              <w:spacing w:beforeLines="0" w:before="0" w:line="240" w:lineRule="auto"/>
              <w:ind w:firstLine="0"/>
              <w:jc w:val="center"/>
              <w:rPr>
                <w:sz w:val="22"/>
                <w:szCs w:val="22"/>
              </w:rPr>
            </w:pPr>
            <w:r w:rsidRPr="00502555">
              <w:rPr>
                <w:rFonts w:hint="eastAsia"/>
                <w:sz w:val="22"/>
                <w:szCs w:val="22"/>
              </w:rPr>
              <w:t>評分</w:t>
            </w:r>
          </w:p>
        </w:tc>
        <w:tc>
          <w:tcPr>
            <w:tcW w:w="1878" w:type="pct"/>
            <w:gridSpan w:val="2"/>
            <w:tcBorders>
              <w:top w:val="single" w:sz="8" w:space="0" w:color="auto"/>
              <w:left w:val="single" w:sz="4" w:space="0" w:color="auto"/>
              <w:bottom w:val="single" w:sz="6" w:space="0" w:color="auto"/>
              <w:right w:val="single" w:sz="8" w:space="0" w:color="auto"/>
            </w:tcBorders>
            <w:shd w:val="clear" w:color="auto" w:fill="F2F2F2"/>
            <w:vAlign w:val="center"/>
            <w:hideMark/>
          </w:tcPr>
          <w:p w:rsidR="006F00B1" w:rsidRPr="00502555" w:rsidRDefault="006F00B1" w:rsidP="005065FC">
            <w:pPr>
              <w:widowControl/>
              <w:spacing w:beforeLines="0" w:before="0" w:line="240" w:lineRule="auto"/>
              <w:ind w:firstLine="0"/>
              <w:jc w:val="center"/>
              <w:rPr>
                <w:sz w:val="22"/>
                <w:szCs w:val="22"/>
              </w:rPr>
            </w:pPr>
            <w:r w:rsidRPr="00502555">
              <w:rPr>
                <w:sz w:val="22"/>
                <w:szCs w:val="22"/>
              </w:rPr>
              <w:sym w:font="Wingdings 2" w:char="F06E"/>
            </w:r>
          </w:p>
          <w:p w:rsidR="006F00B1" w:rsidRPr="00502555" w:rsidRDefault="006F00B1" w:rsidP="005065FC">
            <w:pPr>
              <w:widowControl/>
              <w:spacing w:beforeLines="0" w:before="0" w:line="240" w:lineRule="auto"/>
              <w:ind w:firstLine="0"/>
              <w:jc w:val="center"/>
              <w:rPr>
                <w:sz w:val="22"/>
                <w:szCs w:val="22"/>
              </w:rPr>
            </w:pPr>
            <w:r w:rsidRPr="00502555">
              <w:rPr>
                <w:rFonts w:hint="eastAsia"/>
                <w:sz w:val="22"/>
                <w:szCs w:val="22"/>
              </w:rPr>
              <w:t>未來可</w:t>
            </w:r>
            <w:proofErr w:type="gramStart"/>
            <w:r w:rsidRPr="00502555">
              <w:rPr>
                <w:rFonts w:hint="eastAsia"/>
                <w:sz w:val="22"/>
                <w:szCs w:val="22"/>
              </w:rPr>
              <w:t>採</w:t>
            </w:r>
            <w:proofErr w:type="gramEnd"/>
            <w:r w:rsidRPr="00502555">
              <w:rPr>
                <w:rFonts w:hint="eastAsia"/>
                <w:sz w:val="22"/>
                <w:szCs w:val="22"/>
              </w:rPr>
              <w:t>行的生態友善策略或措施</w:t>
            </w:r>
          </w:p>
        </w:tc>
      </w:tr>
      <w:tr w:rsidR="006F00B1" w:rsidRPr="00502555" w:rsidTr="005065FC">
        <w:trPr>
          <w:trHeight w:val="20"/>
          <w:jc w:val="center"/>
        </w:trPr>
        <w:tc>
          <w:tcPr>
            <w:tcW w:w="300" w:type="pct"/>
            <w:vMerge w:val="restart"/>
            <w:tcBorders>
              <w:top w:val="single" w:sz="6" w:space="0" w:color="auto"/>
              <w:left w:val="single" w:sz="8" w:space="0" w:color="auto"/>
              <w:right w:val="single" w:sz="4" w:space="0" w:color="auto"/>
            </w:tcBorders>
            <w:shd w:val="clear" w:color="auto" w:fill="F2F2F2"/>
            <w:vAlign w:val="center"/>
            <w:hideMark/>
          </w:tcPr>
          <w:p w:rsidR="006F00B1" w:rsidRPr="00502555" w:rsidRDefault="006F00B1" w:rsidP="005065FC">
            <w:pPr>
              <w:widowControl/>
              <w:spacing w:beforeLines="0" w:before="0" w:line="240" w:lineRule="auto"/>
              <w:ind w:firstLine="0"/>
              <w:jc w:val="center"/>
              <w:rPr>
                <w:b/>
                <w:color w:val="FF0000"/>
                <w:sz w:val="22"/>
                <w:szCs w:val="22"/>
              </w:rPr>
            </w:pPr>
            <w:r w:rsidRPr="00502555">
              <w:rPr>
                <w:rFonts w:hint="eastAsia"/>
                <w:b/>
                <w:sz w:val="22"/>
                <w:szCs w:val="22"/>
              </w:rPr>
              <w:t>水的特性</w:t>
            </w:r>
          </w:p>
          <w:p w:rsidR="006F00B1" w:rsidRPr="00502555" w:rsidRDefault="006F00B1" w:rsidP="00502555">
            <w:pPr>
              <w:spacing w:before="190" w:line="240" w:lineRule="auto"/>
              <w:jc w:val="center"/>
              <w:rPr>
                <w:b/>
                <w:color w:val="FF0000"/>
                <w:sz w:val="22"/>
                <w:szCs w:val="22"/>
              </w:rPr>
            </w:pPr>
            <w:r w:rsidRPr="00502555">
              <w:rPr>
                <w:rFonts w:hint="eastAsia"/>
                <w:b/>
                <w:sz w:val="22"/>
                <w:szCs w:val="22"/>
              </w:rPr>
              <w:t>水</w:t>
            </w:r>
          </w:p>
        </w:tc>
        <w:tc>
          <w:tcPr>
            <w:tcW w:w="214" w:type="pct"/>
            <w:vMerge w:val="restart"/>
            <w:tcBorders>
              <w:top w:val="single" w:sz="6" w:space="0" w:color="auto"/>
              <w:left w:val="single" w:sz="4" w:space="0" w:color="auto"/>
              <w:bottom w:val="single" w:sz="6" w:space="0" w:color="auto"/>
              <w:right w:val="single" w:sz="6" w:space="0" w:color="auto"/>
            </w:tcBorders>
            <w:shd w:val="clear" w:color="auto" w:fill="F2F2F2"/>
            <w:vAlign w:val="center"/>
            <w:hideMark/>
          </w:tcPr>
          <w:p w:rsidR="006F00B1" w:rsidRPr="00502555" w:rsidRDefault="006F00B1" w:rsidP="005065FC">
            <w:pPr>
              <w:widowControl/>
              <w:spacing w:beforeLines="0" w:before="0" w:line="240" w:lineRule="auto"/>
              <w:ind w:firstLine="0"/>
              <w:jc w:val="center"/>
              <w:rPr>
                <w:sz w:val="22"/>
                <w:szCs w:val="22"/>
              </w:rPr>
            </w:pPr>
            <w:r w:rsidRPr="00502555">
              <w:rPr>
                <w:sz w:val="22"/>
                <w:szCs w:val="22"/>
              </w:rPr>
              <w:t>(A)</w:t>
            </w:r>
          </w:p>
          <w:p w:rsidR="006F00B1" w:rsidRPr="00502555" w:rsidRDefault="006F00B1" w:rsidP="005065FC">
            <w:pPr>
              <w:widowControl/>
              <w:spacing w:beforeLines="0" w:before="0" w:line="240" w:lineRule="auto"/>
              <w:ind w:firstLine="0"/>
              <w:jc w:val="center"/>
              <w:rPr>
                <w:sz w:val="22"/>
                <w:szCs w:val="22"/>
              </w:rPr>
            </w:pPr>
            <w:r w:rsidRPr="00502555">
              <w:rPr>
                <w:rFonts w:hint="eastAsia"/>
                <w:sz w:val="22"/>
                <w:szCs w:val="22"/>
              </w:rPr>
              <w:t>水域型態多樣性</w:t>
            </w:r>
          </w:p>
        </w:tc>
        <w:tc>
          <w:tcPr>
            <w:tcW w:w="2297" w:type="pct"/>
            <w:tcBorders>
              <w:top w:val="single" w:sz="6" w:space="0" w:color="auto"/>
              <w:left w:val="single" w:sz="6" w:space="0" w:color="auto"/>
              <w:bottom w:val="single" w:sz="4" w:space="0" w:color="auto"/>
              <w:right w:val="single" w:sz="4" w:space="0" w:color="auto"/>
            </w:tcBorders>
            <w:vAlign w:val="center"/>
            <w:hideMark/>
          </w:tcPr>
          <w:p w:rsidR="006F00B1" w:rsidRPr="00502555" w:rsidRDefault="006F00B1" w:rsidP="005065FC">
            <w:pPr>
              <w:widowControl/>
              <w:spacing w:beforeLines="0" w:before="0" w:line="240" w:lineRule="auto"/>
              <w:ind w:firstLine="0"/>
              <w:rPr>
                <w:rFonts w:ascii="標楷體" w:hAnsi="標楷體"/>
                <w:sz w:val="22"/>
                <w:szCs w:val="22"/>
              </w:rPr>
            </w:pPr>
            <w:r w:rsidRPr="00502555">
              <w:rPr>
                <w:sz w:val="22"/>
                <w:szCs w:val="22"/>
              </w:rPr>
              <w:t>Q</w:t>
            </w:r>
            <w:r w:rsidRPr="00502555">
              <w:rPr>
                <w:rFonts w:hint="eastAsia"/>
                <w:sz w:val="22"/>
                <w:szCs w:val="22"/>
              </w:rPr>
              <w:t>：</w:t>
            </w:r>
            <w:r w:rsidRPr="00502555">
              <w:rPr>
                <w:rFonts w:ascii="標楷體" w:hAnsi="標楷體" w:hint="eastAsia"/>
                <w:sz w:val="22"/>
                <w:szCs w:val="22"/>
              </w:rPr>
              <w:t>您看到幾種水域型態? (可複選)</w:t>
            </w:r>
          </w:p>
          <w:p w:rsidR="006F00B1" w:rsidRPr="00502555" w:rsidRDefault="006F00B1" w:rsidP="005065FC">
            <w:pPr>
              <w:widowControl/>
              <w:spacing w:beforeLines="0" w:before="0" w:line="240" w:lineRule="auto"/>
              <w:ind w:firstLine="0"/>
              <w:rPr>
                <w:sz w:val="22"/>
                <w:szCs w:val="22"/>
              </w:rPr>
            </w:pPr>
            <w:r w:rsidRPr="00502555">
              <w:rPr>
                <w:rFonts w:ascii="標楷體" w:hAnsi="標楷體"/>
                <w:sz w:val="22"/>
                <w:szCs w:val="22"/>
              </w:rPr>
              <w:sym w:font="Wingdings 2" w:char="F052"/>
            </w:r>
            <w:proofErr w:type="gramStart"/>
            <w:r w:rsidRPr="00502555">
              <w:rPr>
                <w:rFonts w:ascii="標楷體" w:hAnsi="標楷體" w:hint="eastAsia"/>
                <w:sz w:val="22"/>
                <w:szCs w:val="22"/>
              </w:rPr>
              <w:t>淺流</w:t>
            </w:r>
            <w:proofErr w:type="gramEnd"/>
            <w:r w:rsidRPr="00502555">
              <w:rPr>
                <w:rFonts w:ascii="標楷體" w:hAnsi="標楷體" w:hint="eastAsia"/>
                <w:sz w:val="22"/>
                <w:szCs w:val="22"/>
              </w:rPr>
              <w:t>、</w:t>
            </w:r>
            <w:r w:rsidRPr="00502555">
              <w:rPr>
                <w:rFonts w:ascii="標楷體" w:hAnsi="標楷體"/>
                <w:sz w:val="22"/>
                <w:szCs w:val="22"/>
              </w:rPr>
              <w:sym w:font="Wingdings 2" w:char="F052"/>
            </w:r>
            <w:r w:rsidRPr="00502555">
              <w:rPr>
                <w:rFonts w:ascii="標楷體" w:hAnsi="標楷體" w:hint="eastAsia"/>
                <w:sz w:val="22"/>
                <w:szCs w:val="22"/>
              </w:rPr>
              <w:t>淺</w:t>
            </w:r>
            <w:proofErr w:type="gramStart"/>
            <w:r w:rsidRPr="00502555">
              <w:rPr>
                <w:rFonts w:ascii="標楷體" w:hAnsi="標楷體" w:hint="eastAsia"/>
                <w:sz w:val="22"/>
                <w:szCs w:val="22"/>
              </w:rPr>
              <w:t>瀨</w:t>
            </w:r>
            <w:proofErr w:type="gramEnd"/>
            <w:r w:rsidRPr="00502555">
              <w:rPr>
                <w:rFonts w:ascii="標楷體" w:hAnsi="標楷體" w:hint="eastAsia"/>
                <w:sz w:val="22"/>
                <w:szCs w:val="22"/>
              </w:rPr>
              <w:t>、</w:t>
            </w:r>
            <w:r w:rsidRPr="00502555">
              <w:rPr>
                <w:rFonts w:ascii="標楷體" w:hAnsi="標楷體"/>
                <w:sz w:val="22"/>
                <w:szCs w:val="22"/>
              </w:rPr>
              <w:sym w:font="Wingdings 2" w:char="F052"/>
            </w:r>
            <w:proofErr w:type="gramStart"/>
            <w:r w:rsidRPr="00502555">
              <w:rPr>
                <w:rFonts w:ascii="標楷體" w:hAnsi="標楷體" w:hint="eastAsia"/>
                <w:sz w:val="22"/>
                <w:szCs w:val="22"/>
              </w:rPr>
              <w:t>深流</w:t>
            </w:r>
            <w:proofErr w:type="gramEnd"/>
            <w:r w:rsidRPr="00502555">
              <w:rPr>
                <w:rFonts w:ascii="標楷體" w:hAnsi="標楷體" w:hint="eastAsia"/>
                <w:sz w:val="22"/>
                <w:szCs w:val="22"/>
              </w:rPr>
              <w:t>、</w:t>
            </w:r>
            <w:r w:rsidRPr="00502555">
              <w:rPr>
                <w:rFonts w:ascii="標楷體" w:hAnsi="標楷體"/>
                <w:sz w:val="22"/>
                <w:szCs w:val="22"/>
              </w:rPr>
              <w:sym w:font="Wingdings 2" w:char="F052"/>
            </w:r>
            <w:proofErr w:type="gramStart"/>
            <w:r w:rsidRPr="00502555">
              <w:rPr>
                <w:rFonts w:ascii="標楷體" w:hAnsi="標楷體" w:hint="eastAsia"/>
                <w:sz w:val="22"/>
                <w:szCs w:val="22"/>
              </w:rPr>
              <w:t>深潭</w:t>
            </w:r>
            <w:proofErr w:type="gramEnd"/>
            <w:r w:rsidRPr="00502555">
              <w:rPr>
                <w:rFonts w:ascii="標楷體" w:hAnsi="標楷體" w:hint="eastAsia"/>
                <w:sz w:val="22"/>
                <w:szCs w:val="22"/>
              </w:rPr>
              <w:t>、</w:t>
            </w:r>
            <w:r w:rsidRPr="00502555">
              <w:rPr>
                <w:rFonts w:ascii="標楷體" w:hAnsi="標楷體"/>
                <w:sz w:val="22"/>
                <w:szCs w:val="22"/>
              </w:rPr>
              <w:sym w:font="Wingdings 2" w:char="F052"/>
            </w:r>
            <w:r w:rsidRPr="00502555">
              <w:rPr>
                <w:rFonts w:ascii="標楷體" w:hAnsi="標楷體" w:hint="eastAsia"/>
                <w:sz w:val="22"/>
                <w:szCs w:val="22"/>
              </w:rPr>
              <w:t>岸邊緩流、□其他</w:t>
            </w:r>
            <w:bookmarkStart w:id="1" w:name="_GoBack"/>
            <w:bookmarkEnd w:id="1"/>
          </w:p>
        </w:tc>
        <w:tc>
          <w:tcPr>
            <w:tcW w:w="311" w:type="pct"/>
            <w:vMerge w:val="restart"/>
            <w:tcBorders>
              <w:top w:val="single" w:sz="6" w:space="0" w:color="auto"/>
              <w:left w:val="single" w:sz="4" w:space="0" w:color="auto"/>
              <w:bottom w:val="single" w:sz="6" w:space="0" w:color="auto"/>
              <w:right w:val="single" w:sz="6" w:space="0" w:color="auto"/>
            </w:tcBorders>
            <w:vAlign w:val="center"/>
            <w:hideMark/>
          </w:tcPr>
          <w:p w:rsidR="006F00B1" w:rsidRPr="00502555" w:rsidRDefault="006F00B1" w:rsidP="005065FC">
            <w:pPr>
              <w:widowControl/>
              <w:spacing w:beforeLines="0" w:before="0" w:line="240" w:lineRule="auto"/>
              <w:ind w:firstLine="0"/>
              <w:jc w:val="center"/>
              <w:rPr>
                <w:sz w:val="22"/>
                <w:szCs w:val="22"/>
              </w:rPr>
            </w:pPr>
            <w:r w:rsidRPr="00502555">
              <w:rPr>
                <w:sz w:val="22"/>
                <w:szCs w:val="22"/>
              </w:rPr>
              <w:t>10</w:t>
            </w:r>
          </w:p>
        </w:tc>
        <w:tc>
          <w:tcPr>
            <w:tcW w:w="1878" w:type="pct"/>
            <w:gridSpan w:val="2"/>
            <w:vMerge w:val="restart"/>
            <w:tcBorders>
              <w:top w:val="single" w:sz="6" w:space="0" w:color="auto"/>
              <w:left w:val="single" w:sz="4" w:space="0" w:color="auto"/>
              <w:bottom w:val="single" w:sz="6" w:space="0" w:color="auto"/>
              <w:right w:val="single" w:sz="8" w:space="0" w:color="auto"/>
            </w:tcBorders>
            <w:vAlign w:val="center"/>
            <w:hideMark/>
          </w:tcPr>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t>□增加水流型態多樣化</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sz w:val="22"/>
                <w:szCs w:val="22"/>
              </w:rPr>
              <w:sym w:font="Wingdings 2" w:char="F052"/>
            </w:r>
            <w:r w:rsidRPr="00502555">
              <w:rPr>
                <w:rFonts w:ascii="標楷體" w:hAnsi="標楷體" w:hint="eastAsia"/>
                <w:sz w:val="22"/>
                <w:szCs w:val="22"/>
              </w:rPr>
              <w:t>避免施作大量硬體設施</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sz w:val="22"/>
                <w:szCs w:val="22"/>
              </w:rPr>
              <w:sym w:font="Wingdings 2" w:char="F052"/>
            </w:r>
            <w:r w:rsidRPr="00502555">
              <w:rPr>
                <w:rFonts w:ascii="標楷體" w:hAnsi="標楷體" w:hint="eastAsia"/>
                <w:sz w:val="22"/>
                <w:szCs w:val="22"/>
              </w:rPr>
              <w:t>增加水流自然擺</w:t>
            </w:r>
            <w:proofErr w:type="gramStart"/>
            <w:r w:rsidRPr="00502555">
              <w:rPr>
                <w:rFonts w:ascii="標楷體" w:hAnsi="標楷體" w:hint="eastAsia"/>
                <w:sz w:val="22"/>
                <w:szCs w:val="22"/>
              </w:rPr>
              <w:t>盪</w:t>
            </w:r>
            <w:proofErr w:type="gramEnd"/>
            <w:r w:rsidRPr="00502555">
              <w:rPr>
                <w:rFonts w:ascii="標楷體" w:hAnsi="標楷體" w:hint="eastAsia"/>
                <w:sz w:val="22"/>
                <w:szCs w:val="22"/>
              </w:rPr>
              <w:t>之機會</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t>□縮小工程量體或規模</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sz w:val="22"/>
                <w:szCs w:val="22"/>
              </w:rPr>
              <w:sym w:font="Wingdings 2" w:char="F052"/>
            </w:r>
            <w:r w:rsidRPr="00502555">
              <w:rPr>
                <w:rFonts w:ascii="標楷體" w:hAnsi="標楷體" w:hint="eastAsia"/>
                <w:sz w:val="22"/>
                <w:szCs w:val="22"/>
              </w:rPr>
              <w:t>進行河川(</w:t>
            </w:r>
            <w:proofErr w:type="gramStart"/>
            <w:r w:rsidRPr="00502555">
              <w:rPr>
                <w:rFonts w:ascii="標楷體" w:hAnsi="標楷體" w:hint="eastAsia"/>
                <w:sz w:val="22"/>
                <w:szCs w:val="22"/>
              </w:rPr>
              <w:t>區排</w:t>
            </w:r>
            <w:proofErr w:type="gramEnd"/>
            <w:r w:rsidRPr="00502555">
              <w:rPr>
                <w:rFonts w:ascii="標楷體" w:hAnsi="標楷體" w:hint="eastAsia"/>
                <w:sz w:val="22"/>
                <w:szCs w:val="22"/>
              </w:rPr>
              <w:t>)情勢調查中的專題或專業調查</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sz w:val="22"/>
                <w:szCs w:val="22"/>
              </w:rPr>
              <w:sym w:font="Wingdings 2" w:char="F052"/>
            </w:r>
            <w:r w:rsidRPr="00502555">
              <w:rPr>
                <w:rFonts w:ascii="標楷體" w:hAnsi="標楷體" w:hint="eastAsia"/>
                <w:sz w:val="22"/>
                <w:szCs w:val="22"/>
              </w:rPr>
              <w:t>避免全斷面流速過快</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sz w:val="22"/>
                <w:szCs w:val="22"/>
              </w:rPr>
              <w:sym w:font="Wingdings 2" w:char="F052"/>
            </w:r>
            <w:r w:rsidRPr="00502555">
              <w:rPr>
                <w:rFonts w:ascii="標楷體" w:hAnsi="標楷體" w:hint="eastAsia"/>
                <w:sz w:val="22"/>
                <w:szCs w:val="22"/>
              </w:rPr>
              <w:t>增加棲地水深</w:t>
            </w:r>
          </w:p>
          <w:p w:rsidR="006F00B1" w:rsidRPr="00502555" w:rsidRDefault="006F00B1" w:rsidP="005065FC">
            <w:pPr>
              <w:widowControl/>
              <w:spacing w:beforeLines="0" w:before="0" w:line="240" w:lineRule="auto"/>
              <w:ind w:firstLine="0"/>
              <w:rPr>
                <w:sz w:val="22"/>
                <w:szCs w:val="22"/>
              </w:rPr>
            </w:pPr>
            <w:r w:rsidRPr="00502555">
              <w:rPr>
                <w:rFonts w:ascii="標楷體" w:hAnsi="標楷體" w:hint="eastAsia"/>
                <w:sz w:val="22"/>
                <w:szCs w:val="22"/>
              </w:rPr>
              <w:t>□其他______________</w:t>
            </w:r>
          </w:p>
        </w:tc>
      </w:tr>
      <w:tr w:rsidR="006F00B1" w:rsidRPr="00502555" w:rsidTr="005065FC">
        <w:trPr>
          <w:trHeight w:val="20"/>
          <w:jc w:val="center"/>
        </w:trPr>
        <w:tc>
          <w:tcPr>
            <w:tcW w:w="0" w:type="auto"/>
            <w:vMerge/>
            <w:tcBorders>
              <w:left w:val="single" w:sz="8" w:space="0" w:color="auto"/>
              <w:right w:val="single" w:sz="4" w:space="0" w:color="auto"/>
            </w:tcBorders>
            <w:shd w:val="clear" w:color="auto" w:fill="F2F2F2"/>
            <w:vAlign w:val="center"/>
            <w:hideMark/>
          </w:tcPr>
          <w:p w:rsidR="006F00B1" w:rsidRPr="00502555" w:rsidRDefault="006F00B1" w:rsidP="00502555">
            <w:pPr>
              <w:spacing w:before="190" w:line="240" w:lineRule="auto"/>
              <w:jc w:val="center"/>
              <w:rPr>
                <w:b/>
                <w:color w:val="FF0000"/>
                <w:sz w:val="22"/>
                <w:szCs w:val="22"/>
              </w:rPr>
            </w:pPr>
          </w:p>
        </w:tc>
        <w:tc>
          <w:tcPr>
            <w:tcW w:w="0" w:type="auto"/>
            <w:vMerge/>
            <w:tcBorders>
              <w:top w:val="single" w:sz="6" w:space="0" w:color="auto"/>
              <w:left w:val="single" w:sz="4" w:space="0" w:color="auto"/>
              <w:bottom w:val="single" w:sz="6" w:space="0" w:color="auto"/>
              <w:right w:val="single" w:sz="6" w:space="0" w:color="auto"/>
            </w:tcBorders>
            <w:shd w:val="clear" w:color="auto" w:fill="F2F2F2"/>
            <w:vAlign w:val="center"/>
            <w:hideMark/>
          </w:tcPr>
          <w:p w:rsidR="006F00B1" w:rsidRPr="00502555" w:rsidRDefault="006F00B1" w:rsidP="005065FC">
            <w:pPr>
              <w:widowControl/>
              <w:adjustRightInd/>
              <w:snapToGrid/>
              <w:spacing w:beforeLines="0" w:before="0" w:line="240" w:lineRule="auto"/>
              <w:ind w:firstLine="0"/>
              <w:jc w:val="left"/>
              <w:rPr>
                <w:sz w:val="22"/>
                <w:szCs w:val="22"/>
              </w:rPr>
            </w:pPr>
          </w:p>
        </w:tc>
        <w:tc>
          <w:tcPr>
            <w:tcW w:w="2297" w:type="pct"/>
            <w:tcBorders>
              <w:top w:val="single" w:sz="4" w:space="0" w:color="auto"/>
              <w:left w:val="single" w:sz="6" w:space="0" w:color="auto"/>
              <w:bottom w:val="single" w:sz="6" w:space="0" w:color="auto"/>
              <w:right w:val="single" w:sz="4" w:space="0" w:color="auto"/>
            </w:tcBorders>
            <w:vAlign w:val="center"/>
            <w:hideMark/>
          </w:tcPr>
          <w:p w:rsidR="006F00B1" w:rsidRPr="00502555" w:rsidRDefault="006F00B1" w:rsidP="005065FC">
            <w:pPr>
              <w:widowControl/>
              <w:spacing w:beforeLines="0" w:before="0" w:line="240" w:lineRule="auto"/>
              <w:ind w:firstLine="0"/>
              <w:jc w:val="left"/>
              <w:rPr>
                <w:b/>
                <w:sz w:val="22"/>
                <w:szCs w:val="22"/>
              </w:rPr>
            </w:pPr>
            <w:r w:rsidRPr="00502555">
              <w:rPr>
                <w:rFonts w:hint="eastAsia"/>
                <w:b/>
                <w:sz w:val="22"/>
                <w:szCs w:val="22"/>
              </w:rPr>
              <w:t>評分標準：</w:t>
            </w:r>
            <w:r w:rsidRPr="00502555">
              <w:rPr>
                <w:b/>
                <w:sz w:val="22"/>
                <w:szCs w:val="22"/>
              </w:rPr>
              <w:t xml:space="preserve">                                             </w:t>
            </w:r>
          </w:p>
          <w:p w:rsidR="006F00B1" w:rsidRPr="00502555" w:rsidRDefault="006F00B1" w:rsidP="005065FC">
            <w:pPr>
              <w:widowControl/>
              <w:spacing w:beforeLines="0" w:before="0" w:line="240" w:lineRule="auto"/>
              <w:ind w:firstLine="0"/>
              <w:rPr>
                <w:sz w:val="22"/>
                <w:szCs w:val="22"/>
              </w:rPr>
            </w:pPr>
            <w:r w:rsidRPr="00502555">
              <w:rPr>
                <w:rFonts w:ascii="標楷體" w:hAnsi="標楷體"/>
                <w:sz w:val="22"/>
                <w:szCs w:val="22"/>
              </w:rPr>
              <w:sym w:font="Wingdings 2" w:char="F052"/>
            </w:r>
            <w:r w:rsidRPr="00502555">
              <w:rPr>
                <w:rFonts w:hint="eastAsia"/>
                <w:sz w:val="22"/>
                <w:szCs w:val="22"/>
              </w:rPr>
              <w:t>水域型態出現</w:t>
            </w:r>
            <w:r w:rsidRPr="00502555">
              <w:rPr>
                <w:sz w:val="22"/>
                <w:szCs w:val="22"/>
              </w:rPr>
              <w:t>4</w:t>
            </w:r>
            <w:r w:rsidRPr="00502555">
              <w:rPr>
                <w:rFonts w:hint="eastAsia"/>
                <w:sz w:val="22"/>
                <w:szCs w:val="22"/>
              </w:rPr>
              <w:t>種以上：</w:t>
            </w:r>
            <w:r w:rsidRPr="00502555">
              <w:rPr>
                <w:sz w:val="22"/>
                <w:szCs w:val="22"/>
              </w:rPr>
              <w:t>10</w:t>
            </w:r>
            <w:r w:rsidRPr="00502555">
              <w:rPr>
                <w:rFonts w:hint="eastAsia"/>
                <w:sz w:val="22"/>
                <w:szCs w:val="22"/>
              </w:rPr>
              <w:t>分</w:t>
            </w:r>
          </w:p>
          <w:p w:rsidR="006F00B1" w:rsidRPr="00502555" w:rsidRDefault="006F00B1" w:rsidP="005065FC">
            <w:pPr>
              <w:widowControl/>
              <w:spacing w:beforeLines="0" w:before="0" w:line="240" w:lineRule="auto"/>
              <w:ind w:firstLine="0"/>
              <w:rPr>
                <w:sz w:val="22"/>
                <w:szCs w:val="22"/>
              </w:rPr>
            </w:pPr>
            <w:r w:rsidRPr="00502555">
              <w:rPr>
                <w:sz w:val="22"/>
                <w:szCs w:val="22"/>
              </w:rPr>
              <w:t>□</w:t>
            </w:r>
            <w:r w:rsidRPr="00502555">
              <w:rPr>
                <w:rFonts w:hint="eastAsia"/>
                <w:sz w:val="22"/>
                <w:szCs w:val="22"/>
              </w:rPr>
              <w:t>水域型態出現</w:t>
            </w:r>
            <w:r w:rsidRPr="00502555">
              <w:rPr>
                <w:sz w:val="22"/>
                <w:szCs w:val="22"/>
              </w:rPr>
              <w:t>3</w:t>
            </w:r>
            <w:r w:rsidRPr="00502555">
              <w:rPr>
                <w:rFonts w:hint="eastAsia"/>
                <w:sz w:val="22"/>
                <w:szCs w:val="22"/>
              </w:rPr>
              <w:t>種：</w:t>
            </w:r>
            <w:r w:rsidRPr="00502555">
              <w:rPr>
                <w:sz w:val="22"/>
                <w:szCs w:val="22"/>
              </w:rPr>
              <w:t>6</w:t>
            </w:r>
            <w:r w:rsidRPr="00502555">
              <w:rPr>
                <w:rFonts w:hint="eastAsia"/>
                <w:sz w:val="22"/>
                <w:szCs w:val="22"/>
              </w:rPr>
              <w:t>分</w:t>
            </w:r>
          </w:p>
          <w:p w:rsidR="006F00B1" w:rsidRPr="00502555" w:rsidRDefault="006F00B1" w:rsidP="005065FC">
            <w:pPr>
              <w:widowControl/>
              <w:spacing w:beforeLines="0" w:before="0" w:line="240" w:lineRule="auto"/>
              <w:ind w:firstLine="0"/>
              <w:rPr>
                <w:sz w:val="22"/>
                <w:szCs w:val="22"/>
              </w:rPr>
            </w:pPr>
            <w:r w:rsidRPr="00502555">
              <w:rPr>
                <w:sz w:val="22"/>
                <w:szCs w:val="22"/>
              </w:rPr>
              <w:t>□</w:t>
            </w:r>
            <w:r w:rsidRPr="00502555">
              <w:rPr>
                <w:rFonts w:hint="eastAsia"/>
                <w:sz w:val="22"/>
                <w:szCs w:val="22"/>
              </w:rPr>
              <w:t>水域型態出現</w:t>
            </w:r>
            <w:r w:rsidRPr="00502555">
              <w:rPr>
                <w:sz w:val="22"/>
                <w:szCs w:val="22"/>
              </w:rPr>
              <w:t>2</w:t>
            </w:r>
            <w:r w:rsidRPr="00502555">
              <w:rPr>
                <w:rFonts w:hint="eastAsia"/>
                <w:sz w:val="22"/>
                <w:szCs w:val="22"/>
              </w:rPr>
              <w:t>種：</w:t>
            </w:r>
            <w:r w:rsidRPr="00502555">
              <w:rPr>
                <w:sz w:val="22"/>
                <w:szCs w:val="22"/>
              </w:rPr>
              <w:t>3</w:t>
            </w:r>
            <w:r w:rsidRPr="00502555">
              <w:rPr>
                <w:rFonts w:hint="eastAsia"/>
                <w:sz w:val="22"/>
                <w:szCs w:val="22"/>
              </w:rPr>
              <w:t>分</w:t>
            </w:r>
          </w:p>
          <w:p w:rsidR="006F00B1" w:rsidRPr="00502555" w:rsidRDefault="006F00B1" w:rsidP="005065FC">
            <w:pPr>
              <w:widowControl/>
              <w:spacing w:beforeLines="0" w:before="0" w:line="240" w:lineRule="auto"/>
              <w:ind w:firstLine="0"/>
              <w:rPr>
                <w:sz w:val="22"/>
                <w:szCs w:val="22"/>
              </w:rPr>
            </w:pPr>
            <w:r w:rsidRPr="00502555">
              <w:rPr>
                <w:sz w:val="22"/>
                <w:szCs w:val="22"/>
              </w:rPr>
              <w:t>□</w:t>
            </w:r>
            <w:r w:rsidRPr="00502555">
              <w:rPr>
                <w:rFonts w:hint="eastAsia"/>
                <w:sz w:val="22"/>
                <w:szCs w:val="22"/>
              </w:rPr>
              <w:t>水域型態出現</w:t>
            </w:r>
            <w:r w:rsidRPr="00502555">
              <w:rPr>
                <w:sz w:val="22"/>
                <w:szCs w:val="22"/>
              </w:rPr>
              <w:t>1</w:t>
            </w:r>
            <w:r w:rsidRPr="00502555">
              <w:rPr>
                <w:rFonts w:hint="eastAsia"/>
                <w:sz w:val="22"/>
                <w:szCs w:val="22"/>
              </w:rPr>
              <w:t>種：</w:t>
            </w:r>
            <w:r w:rsidRPr="00502555">
              <w:rPr>
                <w:sz w:val="22"/>
                <w:szCs w:val="22"/>
              </w:rPr>
              <w:t>1</w:t>
            </w:r>
            <w:r w:rsidRPr="00502555">
              <w:rPr>
                <w:rFonts w:hint="eastAsia"/>
                <w:sz w:val="22"/>
                <w:szCs w:val="22"/>
              </w:rPr>
              <w:t>分</w:t>
            </w:r>
          </w:p>
          <w:p w:rsidR="006F00B1" w:rsidRPr="00502555" w:rsidRDefault="006F00B1" w:rsidP="005065FC">
            <w:pPr>
              <w:widowControl/>
              <w:spacing w:beforeLines="0" w:before="0" w:line="240" w:lineRule="auto"/>
              <w:ind w:firstLine="0"/>
              <w:rPr>
                <w:sz w:val="22"/>
                <w:szCs w:val="22"/>
              </w:rPr>
            </w:pPr>
            <w:r w:rsidRPr="00502555">
              <w:rPr>
                <w:sz w:val="22"/>
                <w:szCs w:val="22"/>
              </w:rPr>
              <w:t>□</w:t>
            </w:r>
            <w:r w:rsidRPr="00502555">
              <w:rPr>
                <w:rFonts w:hint="eastAsia"/>
                <w:sz w:val="22"/>
                <w:szCs w:val="22"/>
              </w:rPr>
              <w:t>同上，且水道受人工建造物限制，水流無自然擺</w:t>
            </w:r>
            <w:proofErr w:type="gramStart"/>
            <w:r w:rsidRPr="00502555">
              <w:rPr>
                <w:rFonts w:hint="eastAsia"/>
                <w:sz w:val="22"/>
                <w:szCs w:val="22"/>
              </w:rPr>
              <w:t>盪</w:t>
            </w:r>
            <w:proofErr w:type="gramEnd"/>
            <w:r w:rsidRPr="00502555">
              <w:rPr>
                <w:rFonts w:hint="eastAsia"/>
                <w:sz w:val="22"/>
                <w:szCs w:val="22"/>
              </w:rPr>
              <w:t>之機會：</w:t>
            </w:r>
            <w:r w:rsidRPr="00502555">
              <w:rPr>
                <w:sz w:val="22"/>
                <w:szCs w:val="22"/>
              </w:rPr>
              <w:t>0</w:t>
            </w:r>
            <w:r w:rsidRPr="00502555">
              <w:rPr>
                <w:rFonts w:hint="eastAsia"/>
                <w:sz w:val="22"/>
                <w:szCs w:val="22"/>
              </w:rPr>
              <w:t>分</w:t>
            </w:r>
          </w:p>
        </w:tc>
        <w:tc>
          <w:tcPr>
            <w:tcW w:w="311" w:type="pct"/>
            <w:vMerge/>
            <w:tcBorders>
              <w:top w:val="single" w:sz="6" w:space="0" w:color="auto"/>
              <w:left w:val="single" w:sz="4" w:space="0" w:color="auto"/>
              <w:bottom w:val="single" w:sz="6" w:space="0" w:color="auto"/>
              <w:right w:val="single" w:sz="6" w:space="0" w:color="auto"/>
            </w:tcBorders>
            <w:vAlign w:val="center"/>
            <w:hideMark/>
          </w:tcPr>
          <w:p w:rsidR="006F00B1" w:rsidRPr="00502555" w:rsidRDefault="006F00B1" w:rsidP="005065FC">
            <w:pPr>
              <w:widowControl/>
              <w:adjustRightInd/>
              <w:snapToGrid/>
              <w:spacing w:beforeLines="0" w:before="0" w:line="240" w:lineRule="auto"/>
              <w:ind w:firstLine="0"/>
              <w:jc w:val="left"/>
              <w:rPr>
                <w:sz w:val="22"/>
                <w:szCs w:val="22"/>
              </w:rPr>
            </w:pPr>
          </w:p>
        </w:tc>
        <w:tc>
          <w:tcPr>
            <w:tcW w:w="1878" w:type="pct"/>
            <w:gridSpan w:val="2"/>
            <w:vMerge/>
            <w:tcBorders>
              <w:top w:val="single" w:sz="6" w:space="0" w:color="auto"/>
              <w:left w:val="single" w:sz="4" w:space="0" w:color="auto"/>
              <w:bottom w:val="single" w:sz="6" w:space="0" w:color="auto"/>
              <w:right w:val="single" w:sz="8" w:space="0" w:color="auto"/>
            </w:tcBorders>
            <w:vAlign w:val="center"/>
            <w:hideMark/>
          </w:tcPr>
          <w:p w:rsidR="006F00B1" w:rsidRPr="00502555" w:rsidRDefault="006F00B1" w:rsidP="005065FC">
            <w:pPr>
              <w:widowControl/>
              <w:adjustRightInd/>
              <w:snapToGrid/>
              <w:spacing w:beforeLines="0" w:before="0" w:line="240" w:lineRule="auto"/>
              <w:ind w:firstLine="0"/>
              <w:jc w:val="left"/>
              <w:rPr>
                <w:sz w:val="22"/>
                <w:szCs w:val="22"/>
              </w:rPr>
            </w:pPr>
          </w:p>
        </w:tc>
      </w:tr>
      <w:tr w:rsidR="006F00B1" w:rsidRPr="00502555" w:rsidTr="005065FC">
        <w:trPr>
          <w:trHeight w:val="20"/>
          <w:jc w:val="center"/>
        </w:trPr>
        <w:tc>
          <w:tcPr>
            <w:tcW w:w="0" w:type="auto"/>
            <w:vMerge/>
            <w:tcBorders>
              <w:left w:val="single" w:sz="8" w:space="0" w:color="auto"/>
              <w:right w:val="single" w:sz="4" w:space="0" w:color="auto"/>
            </w:tcBorders>
            <w:shd w:val="clear" w:color="auto" w:fill="F2F2F2"/>
            <w:vAlign w:val="center"/>
            <w:hideMark/>
          </w:tcPr>
          <w:p w:rsidR="006F00B1" w:rsidRPr="00502555" w:rsidRDefault="006F00B1" w:rsidP="00502555">
            <w:pPr>
              <w:spacing w:before="190" w:line="240" w:lineRule="auto"/>
              <w:jc w:val="center"/>
              <w:rPr>
                <w:b/>
                <w:color w:val="FF0000"/>
                <w:sz w:val="22"/>
                <w:szCs w:val="22"/>
              </w:rPr>
            </w:pPr>
          </w:p>
        </w:tc>
        <w:tc>
          <w:tcPr>
            <w:tcW w:w="0" w:type="auto"/>
            <w:vMerge/>
            <w:tcBorders>
              <w:top w:val="single" w:sz="6" w:space="0" w:color="auto"/>
              <w:left w:val="single" w:sz="4" w:space="0" w:color="auto"/>
              <w:bottom w:val="single" w:sz="6" w:space="0" w:color="auto"/>
              <w:right w:val="single" w:sz="6" w:space="0" w:color="auto"/>
            </w:tcBorders>
            <w:shd w:val="clear" w:color="auto" w:fill="F2F2F2"/>
            <w:vAlign w:val="center"/>
            <w:hideMark/>
          </w:tcPr>
          <w:p w:rsidR="006F00B1" w:rsidRPr="00502555" w:rsidRDefault="006F00B1" w:rsidP="005065FC">
            <w:pPr>
              <w:widowControl/>
              <w:adjustRightInd/>
              <w:snapToGrid/>
              <w:spacing w:beforeLines="0" w:before="0" w:line="240" w:lineRule="auto"/>
              <w:ind w:firstLine="0"/>
              <w:jc w:val="left"/>
              <w:rPr>
                <w:sz w:val="22"/>
                <w:szCs w:val="22"/>
              </w:rPr>
            </w:pPr>
          </w:p>
        </w:tc>
        <w:tc>
          <w:tcPr>
            <w:tcW w:w="2297" w:type="pct"/>
            <w:tcBorders>
              <w:top w:val="single" w:sz="4" w:space="0" w:color="auto"/>
              <w:left w:val="single" w:sz="6" w:space="0" w:color="auto"/>
              <w:bottom w:val="single" w:sz="6" w:space="0" w:color="auto"/>
              <w:right w:val="single" w:sz="4" w:space="0" w:color="auto"/>
            </w:tcBorders>
            <w:vAlign w:val="center"/>
            <w:hideMark/>
          </w:tcPr>
          <w:p w:rsidR="006F00B1" w:rsidRPr="00502555" w:rsidRDefault="006F00B1" w:rsidP="005065FC">
            <w:pPr>
              <w:widowControl/>
              <w:spacing w:beforeLines="0" w:before="0" w:line="240" w:lineRule="auto"/>
              <w:ind w:firstLine="0"/>
              <w:rPr>
                <w:sz w:val="22"/>
                <w:szCs w:val="22"/>
              </w:rPr>
            </w:pPr>
            <w:r w:rsidRPr="00502555">
              <w:rPr>
                <w:rFonts w:hint="eastAsia"/>
                <w:b/>
                <w:sz w:val="22"/>
                <w:szCs w:val="22"/>
              </w:rPr>
              <w:t>生態意義：</w:t>
            </w:r>
            <w:r w:rsidRPr="00502555">
              <w:rPr>
                <w:rFonts w:hint="eastAsia"/>
                <w:sz w:val="22"/>
                <w:szCs w:val="22"/>
              </w:rPr>
              <w:t>檢視現況棲地的多樣性狀態</w:t>
            </w:r>
          </w:p>
        </w:tc>
        <w:tc>
          <w:tcPr>
            <w:tcW w:w="311" w:type="pct"/>
            <w:vMerge/>
            <w:tcBorders>
              <w:top w:val="single" w:sz="6" w:space="0" w:color="auto"/>
              <w:left w:val="single" w:sz="4" w:space="0" w:color="auto"/>
              <w:bottom w:val="single" w:sz="6" w:space="0" w:color="auto"/>
              <w:right w:val="single" w:sz="6" w:space="0" w:color="auto"/>
            </w:tcBorders>
            <w:vAlign w:val="center"/>
            <w:hideMark/>
          </w:tcPr>
          <w:p w:rsidR="006F00B1" w:rsidRPr="00502555" w:rsidRDefault="006F00B1" w:rsidP="005065FC">
            <w:pPr>
              <w:widowControl/>
              <w:adjustRightInd/>
              <w:snapToGrid/>
              <w:spacing w:beforeLines="0" w:before="0" w:line="240" w:lineRule="auto"/>
              <w:ind w:firstLine="0"/>
              <w:jc w:val="left"/>
              <w:rPr>
                <w:sz w:val="22"/>
                <w:szCs w:val="22"/>
              </w:rPr>
            </w:pPr>
          </w:p>
        </w:tc>
        <w:tc>
          <w:tcPr>
            <w:tcW w:w="1878" w:type="pct"/>
            <w:gridSpan w:val="2"/>
            <w:vMerge/>
            <w:tcBorders>
              <w:top w:val="single" w:sz="6" w:space="0" w:color="auto"/>
              <w:left w:val="single" w:sz="4" w:space="0" w:color="auto"/>
              <w:bottom w:val="single" w:sz="6" w:space="0" w:color="auto"/>
              <w:right w:val="single" w:sz="8" w:space="0" w:color="auto"/>
            </w:tcBorders>
            <w:vAlign w:val="center"/>
            <w:hideMark/>
          </w:tcPr>
          <w:p w:rsidR="006F00B1" w:rsidRPr="00502555" w:rsidRDefault="006F00B1" w:rsidP="005065FC">
            <w:pPr>
              <w:widowControl/>
              <w:adjustRightInd/>
              <w:snapToGrid/>
              <w:spacing w:beforeLines="0" w:before="0" w:line="240" w:lineRule="auto"/>
              <w:ind w:firstLine="0"/>
              <w:jc w:val="left"/>
              <w:rPr>
                <w:sz w:val="22"/>
                <w:szCs w:val="22"/>
              </w:rPr>
            </w:pPr>
          </w:p>
        </w:tc>
      </w:tr>
      <w:tr w:rsidR="006F00B1" w:rsidRPr="00502555" w:rsidTr="005065FC">
        <w:trPr>
          <w:trHeight w:val="20"/>
          <w:jc w:val="center"/>
        </w:trPr>
        <w:tc>
          <w:tcPr>
            <w:tcW w:w="0" w:type="auto"/>
            <w:vMerge/>
            <w:tcBorders>
              <w:left w:val="single" w:sz="8" w:space="0" w:color="auto"/>
              <w:right w:val="single" w:sz="4" w:space="0" w:color="auto"/>
            </w:tcBorders>
            <w:shd w:val="clear" w:color="auto" w:fill="F2F2F2"/>
            <w:vAlign w:val="center"/>
            <w:hideMark/>
          </w:tcPr>
          <w:p w:rsidR="006F00B1" w:rsidRPr="00502555" w:rsidRDefault="006F00B1" w:rsidP="00502555">
            <w:pPr>
              <w:spacing w:before="190" w:line="240" w:lineRule="auto"/>
              <w:jc w:val="center"/>
              <w:rPr>
                <w:b/>
                <w:color w:val="FF0000"/>
                <w:sz w:val="22"/>
                <w:szCs w:val="22"/>
              </w:rPr>
            </w:pPr>
          </w:p>
        </w:tc>
        <w:tc>
          <w:tcPr>
            <w:tcW w:w="214" w:type="pct"/>
            <w:vMerge w:val="restart"/>
            <w:tcBorders>
              <w:top w:val="single" w:sz="6" w:space="0" w:color="auto"/>
              <w:left w:val="single" w:sz="4" w:space="0" w:color="auto"/>
              <w:bottom w:val="single" w:sz="6" w:space="0" w:color="auto"/>
              <w:right w:val="single" w:sz="6" w:space="0" w:color="auto"/>
            </w:tcBorders>
            <w:shd w:val="clear" w:color="auto" w:fill="F2F2F2"/>
            <w:vAlign w:val="center"/>
            <w:hideMark/>
          </w:tcPr>
          <w:p w:rsidR="006F00B1" w:rsidRPr="00502555" w:rsidRDefault="006F00B1" w:rsidP="005065FC">
            <w:pPr>
              <w:widowControl/>
              <w:spacing w:beforeLines="0" w:before="0" w:line="240" w:lineRule="auto"/>
              <w:ind w:firstLine="0"/>
              <w:jc w:val="center"/>
              <w:rPr>
                <w:sz w:val="22"/>
                <w:szCs w:val="22"/>
              </w:rPr>
            </w:pPr>
            <w:r w:rsidRPr="00502555">
              <w:rPr>
                <w:sz w:val="22"/>
                <w:szCs w:val="22"/>
              </w:rPr>
              <w:t>(B)</w:t>
            </w:r>
          </w:p>
          <w:p w:rsidR="006F00B1" w:rsidRPr="00502555" w:rsidRDefault="006F00B1" w:rsidP="005065FC">
            <w:pPr>
              <w:widowControl/>
              <w:spacing w:beforeLines="0" w:before="0" w:line="240" w:lineRule="auto"/>
              <w:ind w:firstLine="0"/>
              <w:jc w:val="center"/>
              <w:rPr>
                <w:sz w:val="22"/>
                <w:szCs w:val="22"/>
              </w:rPr>
            </w:pPr>
            <w:r w:rsidRPr="00502555">
              <w:rPr>
                <w:rFonts w:hint="eastAsia"/>
                <w:sz w:val="22"/>
                <w:szCs w:val="22"/>
              </w:rPr>
              <w:t>水域廊道連續性</w:t>
            </w:r>
          </w:p>
        </w:tc>
        <w:tc>
          <w:tcPr>
            <w:tcW w:w="2297" w:type="pct"/>
            <w:tcBorders>
              <w:top w:val="single" w:sz="6" w:space="0" w:color="auto"/>
              <w:left w:val="single" w:sz="6" w:space="0" w:color="auto"/>
              <w:bottom w:val="single" w:sz="4" w:space="0" w:color="auto"/>
              <w:right w:val="single" w:sz="4" w:space="0" w:color="auto"/>
            </w:tcBorders>
            <w:vAlign w:val="center"/>
            <w:hideMark/>
          </w:tcPr>
          <w:p w:rsidR="006F00B1" w:rsidRPr="00502555" w:rsidRDefault="006F00B1" w:rsidP="005065FC">
            <w:pPr>
              <w:widowControl/>
              <w:spacing w:beforeLines="0" w:before="0" w:line="240" w:lineRule="auto"/>
              <w:ind w:firstLine="0"/>
              <w:rPr>
                <w:sz w:val="22"/>
                <w:szCs w:val="22"/>
              </w:rPr>
            </w:pPr>
            <w:r w:rsidRPr="00502555">
              <w:rPr>
                <w:sz w:val="22"/>
                <w:szCs w:val="22"/>
              </w:rPr>
              <w:t>Q</w:t>
            </w:r>
            <w:r w:rsidRPr="00502555">
              <w:rPr>
                <w:rFonts w:hint="eastAsia"/>
                <w:sz w:val="22"/>
                <w:szCs w:val="22"/>
              </w:rPr>
              <w:t>：您看到水域廊道狀態</w:t>
            </w:r>
            <w:r w:rsidRPr="00502555">
              <w:rPr>
                <w:sz w:val="22"/>
                <w:szCs w:val="22"/>
              </w:rPr>
              <w:t>(</w:t>
            </w:r>
            <w:r w:rsidRPr="00502555">
              <w:rPr>
                <w:rFonts w:hint="eastAsia"/>
                <w:sz w:val="22"/>
                <w:szCs w:val="22"/>
              </w:rPr>
              <w:t>沿著水流方向的水流連續性</w:t>
            </w:r>
            <w:r w:rsidRPr="00502555">
              <w:rPr>
                <w:sz w:val="22"/>
                <w:szCs w:val="22"/>
              </w:rPr>
              <w:t>)</w:t>
            </w:r>
            <w:r w:rsidRPr="00502555">
              <w:rPr>
                <w:rFonts w:hint="eastAsia"/>
                <w:sz w:val="22"/>
                <w:szCs w:val="22"/>
              </w:rPr>
              <w:t>為何</w:t>
            </w:r>
            <w:r w:rsidRPr="00502555">
              <w:rPr>
                <w:sz w:val="22"/>
                <w:szCs w:val="22"/>
              </w:rPr>
              <w:t xml:space="preserve">? </w:t>
            </w:r>
          </w:p>
          <w:p w:rsidR="006F00B1" w:rsidRPr="00502555" w:rsidRDefault="006F00B1" w:rsidP="005065FC">
            <w:pPr>
              <w:widowControl/>
              <w:spacing w:beforeLines="0" w:before="0" w:line="240" w:lineRule="auto"/>
              <w:ind w:firstLine="0"/>
              <w:jc w:val="left"/>
              <w:rPr>
                <w:sz w:val="22"/>
                <w:szCs w:val="22"/>
              </w:rPr>
            </w:pPr>
            <w:r w:rsidRPr="00502555">
              <w:rPr>
                <w:rFonts w:hint="eastAsia"/>
                <w:b/>
                <w:sz w:val="22"/>
                <w:szCs w:val="22"/>
              </w:rPr>
              <w:t>評分標準：</w:t>
            </w:r>
            <w:r w:rsidRPr="00502555">
              <w:rPr>
                <w:sz w:val="22"/>
                <w:szCs w:val="22"/>
              </w:rPr>
              <w:t xml:space="preserve">                                             </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t>□仍維持自然狀態：10分</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sz w:val="22"/>
                <w:szCs w:val="22"/>
              </w:rPr>
              <w:sym w:font="Wingdings 2" w:char="F052"/>
            </w:r>
            <w:r w:rsidRPr="00502555">
              <w:rPr>
                <w:rFonts w:ascii="標楷體" w:hAnsi="標楷體" w:hint="eastAsia"/>
                <w:sz w:val="22"/>
                <w:szCs w:val="22"/>
              </w:rPr>
              <w:t>受工程影響廊道連續性未遭受阻斷，主流河道型態明顯呈穩定狀態：6分</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t>□受工程影響廊道連續性未遭受阻斷，主流河道型態未達穩定狀態：3分</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t>□廊道受工程影響連續性遭阻斷，造成上下游生物遷徙及物質傳輸困難：1分</w:t>
            </w:r>
          </w:p>
          <w:p w:rsidR="006F00B1" w:rsidRPr="00502555" w:rsidRDefault="006F00B1" w:rsidP="005065FC">
            <w:pPr>
              <w:widowControl/>
              <w:spacing w:beforeLines="0" w:before="0" w:line="240" w:lineRule="auto"/>
              <w:ind w:firstLine="0"/>
              <w:rPr>
                <w:sz w:val="22"/>
                <w:szCs w:val="22"/>
              </w:rPr>
            </w:pPr>
            <w:r w:rsidRPr="00502555">
              <w:rPr>
                <w:rFonts w:ascii="標楷體" w:hAnsi="標楷體" w:hint="eastAsia"/>
                <w:sz w:val="22"/>
                <w:szCs w:val="22"/>
              </w:rPr>
              <w:t>□同上，且橫向結構物造成水量減少(如伏流)：0分</w:t>
            </w:r>
          </w:p>
        </w:tc>
        <w:tc>
          <w:tcPr>
            <w:tcW w:w="311" w:type="pct"/>
            <w:vMerge w:val="restart"/>
            <w:tcBorders>
              <w:top w:val="single" w:sz="6" w:space="0" w:color="auto"/>
              <w:left w:val="single" w:sz="4" w:space="0" w:color="auto"/>
              <w:bottom w:val="single" w:sz="6" w:space="0" w:color="auto"/>
              <w:right w:val="single" w:sz="6" w:space="0" w:color="auto"/>
            </w:tcBorders>
            <w:vAlign w:val="center"/>
            <w:hideMark/>
          </w:tcPr>
          <w:p w:rsidR="006F00B1" w:rsidRPr="00502555" w:rsidRDefault="006F00B1" w:rsidP="005065FC">
            <w:pPr>
              <w:widowControl/>
              <w:spacing w:beforeLines="0" w:before="0" w:line="240" w:lineRule="auto"/>
              <w:ind w:firstLine="0"/>
              <w:jc w:val="center"/>
              <w:rPr>
                <w:sz w:val="22"/>
                <w:szCs w:val="22"/>
              </w:rPr>
            </w:pPr>
            <w:r w:rsidRPr="00502555">
              <w:rPr>
                <w:sz w:val="22"/>
                <w:szCs w:val="22"/>
              </w:rPr>
              <w:t>6</w:t>
            </w:r>
          </w:p>
        </w:tc>
        <w:tc>
          <w:tcPr>
            <w:tcW w:w="1878" w:type="pct"/>
            <w:gridSpan w:val="2"/>
            <w:vMerge w:val="restart"/>
            <w:tcBorders>
              <w:top w:val="single" w:sz="6" w:space="0" w:color="auto"/>
              <w:left w:val="single" w:sz="4" w:space="0" w:color="auto"/>
              <w:bottom w:val="single" w:sz="6" w:space="0" w:color="auto"/>
              <w:right w:val="single" w:sz="8" w:space="0" w:color="auto"/>
            </w:tcBorders>
            <w:hideMark/>
          </w:tcPr>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t>□降低橫向結構</w:t>
            </w:r>
            <w:proofErr w:type="gramStart"/>
            <w:r w:rsidRPr="00502555">
              <w:rPr>
                <w:rFonts w:ascii="標楷體" w:hAnsi="標楷體" w:hint="eastAsia"/>
                <w:sz w:val="22"/>
                <w:szCs w:val="22"/>
              </w:rPr>
              <w:t>物高差</w:t>
            </w:r>
            <w:proofErr w:type="gramEnd"/>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sz w:val="22"/>
                <w:szCs w:val="22"/>
              </w:rPr>
              <w:sym w:font="Wingdings 2" w:char="F052"/>
            </w:r>
            <w:r w:rsidRPr="00502555">
              <w:rPr>
                <w:rFonts w:ascii="標楷體" w:hAnsi="標楷體" w:hint="eastAsia"/>
                <w:sz w:val="22"/>
                <w:szCs w:val="22"/>
              </w:rPr>
              <w:t>避免橫向結構物完全橫跨斷面</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t>□縮減橫向結構物體量體或規模</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sz w:val="22"/>
                <w:szCs w:val="22"/>
              </w:rPr>
              <w:sym w:font="Wingdings 2" w:char="F052"/>
            </w:r>
            <w:r w:rsidRPr="00502555">
              <w:rPr>
                <w:rFonts w:ascii="標楷體" w:hAnsi="標楷體" w:hint="eastAsia"/>
                <w:sz w:val="22"/>
                <w:szCs w:val="22"/>
              </w:rPr>
              <w:t>維持水路蜿蜒</w:t>
            </w:r>
          </w:p>
          <w:p w:rsidR="006F00B1" w:rsidRPr="00502555" w:rsidRDefault="006F00B1" w:rsidP="005065FC">
            <w:pPr>
              <w:widowControl/>
              <w:spacing w:beforeLines="0" w:before="0" w:line="240" w:lineRule="auto"/>
              <w:ind w:firstLine="0"/>
              <w:rPr>
                <w:sz w:val="22"/>
                <w:szCs w:val="22"/>
              </w:rPr>
            </w:pPr>
            <w:r w:rsidRPr="00502555">
              <w:rPr>
                <w:rFonts w:ascii="標楷體" w:hAnsi="標楷體" w:hint="eastAsia"/>
                <w:sz w:val="22"/>
                <w:szCs w:val="22"/>
              </w:rPr>
              <w:t>□其他______________</w:t>
            </w:r>
          </w:p>
        </w:tc>
      </w:tr>
      <w:tr w:rsidR="006F00B1" w:rsidRPr="00502555" w:rsidTr="005065FC">
        <w:trPr>
          <w:trHeight w:val="20"/>
          <w:jc w:val="center"/>
        </w:trPr>
        <w:tc>
          <w:tcPr>
            <w:tcW w:w="0" w:type="auto"/>
            <w:vMerge/>
            <w:tcBorders>
              <w:left w:val="single" w:sz="8" w:space="0" w:color="auto"/>
              <w:right w:val="single" w:sz="4" w:space="0" w:color="auto"/>
            </w:tcBorders>
            <w:shd w:val="clear" w:color="auto" w:fill="F2F2F2"/>
            <w:vAlign w:val="center"/>
            <w:hideMark/>
          </w:tcPr>
          <w:p w:rsidR="006F00B1" w:rsidRPr="00502555" w:rsidRDefault="006F00B1" w:rsidP="00502555">
            <w:pPr>
              <w:spacing w:before="190" w:line="240" w:lineRule="auto"/>
              <w:jc w:val="center"/>
              <w:rPr>
                <w:b/>
                <w:color w:val="FF0000"/>
                <w:sz w:val="22"/>
                <w:szCs w:val="22"/>
              </w:rPr>
            </w:pPr>
          </w:p>
        </w:tc>
        <w:tc>
          <w:tcPr>
            <w:tcW w:w="0" w:type="auto"/>
            <w:vMerge/>
            <w:tcBorders>
              <w:top w:val="single" w:sz="6" w:space="0" w:color="auto"/>
              <w:left w:val="single" w:sz="4" w:space="0" w:color="auto"/>
              <w:bottom w:val="single" w:sz="6" w:space="0" w:color="auto"/>
              <w:right w:val="single" w:sz="6" w:space="0" w:color="auto"/>
            </w:tcBorders>
            <w:shd w:val="clear" w:color="auto" w:fill="F2F2F2"/>
            <w:vAlign w:val="center"/>
            <w:hideMark/>
          </w:tcPr>
          <w:p w:rsidR="006F00B1" w:rsidRPr="00502555" w:rsidRDefault="006F00B1" w:rsidP="005065FC">
            <w:pPr>
              <w:widowControl/>
              <w:adjustRightInd/>
              <w:snapToGrid/>
              <w:spacing w:beforeLines="0" w:before="0" w:line="240" w:lineRule="auto"/>
              <w:ind w:firstLine="0"/>
              <w:jc w:val="left"/>
              <w:rPr>
                <w:sz w:val="22"/>
                <w:szCs w:val="22"/>
              </w:rPr>
            </w:pPr>
          </w:p>
        </w:tc>
        <w:tc>
          <w:tcPr>
            <w:tcW w:w="2297" w:type="pct"/>
            <w:tcBorders>
              <w:top w:val="single" w:sz="4" w:space="0" w:color="auto"/>
              <w:left w:val="single" w:sz="6" w:space="0" w:color="auto"/>
              <w:bottom w:val="single" w:sz="6" w:space="0" w:color="auto"/>
              <w:right w:val="single" w:sz="4" w:space="0" w:color="auto"/>
            </w:tcBorders>
            <w:vAlign w:val="center"/>
            <w:hideMark/>
          </w:tcPr>
          <w:p w:rsidR="006F00B1" w:rsidRPr="00502555" w:rsidRDefault="006F00B1" w:rsidP="005065FC">
            <w:pPr>
              <w:widowControl/>
              <w:spacing w:beforeLines="0" w:before="0" w:line="240" w:lineRule="auto"/>
              <w:ind w:firstLine="0"/>
              <w:rPr>
                <w:sz w:val="22"/>
                <w:szCs w:val="22"/>
              </w:rPr>
            </w:pPr>
            <w:r w:rsidRPr="00502555">
              <w:rPr>
                <w:rFonts w:hint="eastAsia"/>
                <w:b/>
                <w:sz w:val="22"/>
                <w:szCs w:val="22"/>
              </w:rPr>
              <w:t>生態意義：</w:t>
            </w:r>
            <w:r w:rsidRPr="00502555">
              <w:rPr>
                <w:rFonts w:hint="eastAsia"/>
                <w:sz w:val="22"/>
                <w:szCs w:val="22"/>
              </w:rPr>
              <w:t>檢視水域生物可否在水路上中下游的通行無阻</w:t>
            </w:r>
          </w:p>
        </w:tc>
        <w:tc>
          <w:tcPr>
            <w:tcW w:w="311" w:type="pct"/>
            <w:vMerge/>
            <w:tcBorders>
              <w:top w:val="single" w:sz="6" w:space="0" w:color="auto"/>
              <w:left w:val="single" w:sz="4" w:space="0" w:color="auto"/>
              <w:bottom w:val="single" w:sz="6" w:space="0" w:color="auto"/>
              <w:right w:val="single" w:sz="6" w:space="0" w:color="auto"/>
            </w:tcBorders>
            <w:vAlign w:val="center"/>
            <w:hideMark/>
          </w:tcPr>
          <w:p w:rsidR="006F00B1" w:rsidRPr="00502555" w:rsidRDefault="006F00B1" w:rsidP="005065FC">
            <w:pPr>
              <w:widowControl/>
              <w:adjustRightInd/>
              <w:snapToGrid/>
              <w:spacing w:beforeLines="0" w:before="0" w:line="240" w:lineRule="auto"/>
              <w:ind w:firstLine="0"/>
              <w:jc w:val="left"/>
              <w:rPr>
                <w:sz w:val="22"/>
                <w:szCs w:val="22"/>
              </w:rPr>
            </w:pPr>
          </w:p>
        </w:tc>
        <w:tc>
          <w:tcPr>
            <w:tcW w:w="1878" w:type="pct"/>
            <w:gridSpan w:val="2"/>
            <w:vMerge/>
            <w:tcBorders>
              <w:top w:val="single" w:sz="6" w:space="0" w:color="auto"/>
              <w:left w:val="single" w:sz="4" w:space="0" w:color="auto"/>
              <w:bottom w:val="single" w:sz="6" w:space="0" w:color="auto"/>
              <w:right w:val="single" w:sz="8" w:space="0" w:color="auto"/>
            </w:tcBorders>
            <w:vAlign w:val="center"/>
            <w:hideMark/>
          </w:tcPr>
          <w:p w:rsidR="006F00B1" w:rsidRPr="00502555" w:rsidRDefault="006F00B1" w:rsidP="005065FC">
            <w:pPr>
              <w:widowControl/>
              <w:adjustRightInd/>
              <w:snapToGrid/>
              <w:spacing w:beforeLines="0" w:before="0" w:line="240" w:lineRule="auto"/>
              <w:ind w:firstLine="0"/>
              <w:jc w:val="left"/>
              <w:rPr>
                <w:sz w:val="22"/>
                <w:szCs w:val="22"/>
              </w:rPr>
            </w:pPr>
          </w:p>
        </w:tc>
      </w:tr>
      <w:tr w:rsidR="006F00B1" w:rsidRPr="00502555" w:rsidTr="005065FC">
        <w:trPr>
          <w:trHeight w:val="20"/>
          <w:jc w:val="center"/>
        </w:trPr>
        <w:tc>
          <w:tcPr>
            <w:tcW w:w="300" w:type="pct"/>
            <w:vMerge/>
            <w:tcBorders>
              <w:left w:val="single" w:sz="8" w:space="0" w:color="auto"/>
              <w:right w:val="single" w:sz="4" w:space="0" w:color="auto"/>
            </w:tcBorders>
            <w:shd w:val="clear" w:color="auto" w:fill="F2F2F2"/>
            <w:vAlign w:val="center"/>
            <w:hideMark/>
          </w:tcPr>
          <w:p w:rsidR="006F00B1" w:rsidRPr="00502555" w:rsidRDefault="006F00B1" w:rsidP="005065FC">
            <w:pPr>
              <w:widowControl/>
              <w:spacing w:beforeLines="0" w:before="0" w:line="240" w:lineRule="auto"/>
              <w:ind w:firstLine="0"/>
              <w:jc w:val="center"/>
              <w:rPr>
                <w:b/>
                <w:color w:val="FF0000"/>
                <w:sz w:val="22"/>
                <w:szCs w:val="22"/>
              </w:rPr>
            </w:pPr>
          </w:p>
        </w:tc>
        <w:tc>
          <w:tcPr>
            <w:tcW w:w="214" w:type="pct"/>
            <w:vMerge w:val="restart"/>
            <w:tcBorders>
              <w:top w:val="single" w:sz="6" w:space="0" w:color="auto"/>
              <w:left w:val="single" w:sz="4" w:space="0" w:color="auto"/>
              <w:bottom w:val="single" w:sz="6" w:space="0" w:color="auto"/>
              <w:right w:val="single" w:sz="6" w:space="0" w:color="auto"/>
            </w:tcBorders>
            <w:shd w:val="clear" w:color="auto" w:fill="F2F2F2"/>
            <w:vAlign w:val="center"/>
            <w:hideMark/>
          </w:tcPr>
          <w:p w:rsidR="006F00B1" w:rsidRPr="00502555" w:rsidRDefault="006F00B1" w:rsidP="005065FC">
            <w:pPr>
              <w:widowControl/>
              <w:spacing w:beforeLines="0" w:before="0" w:line="240" w:lineRule="auto"/>
              <w:ind w:firstLine="0"/>
              <w:jc w:val="center"/>
              <w:rPr>
                <w:sz w:val="22"/>
                <w:szCs w:val="22"/>
              </w:rPr>
            </w:pPr>
            <w:r w:rsidRPr="00502555">
              <w:rPr>
                <w:sz w:val="22"/>
                <w:szCs w:val="22"/>
              </w:rPr>
              <w:t>(C)</w:t>
            </w:r>
          </w:p>
          <w:p w:rsidR="006F00B1" w:rsidRPr="00502555" w:rsidRDefault="006F00B1" w:rsidP="005065FC">
            <w:pPr>
              <w:widowControl/>
              <w:spacing w:beforeLines="0" w:before="0" w:line="240" w:lineRule="auto"/>
              <w:ind w:firstLine="0"/>
              <w:jc w:val="center"/>
              <w:rPr>
                <w:sz w:val="22"/>
                <w:szCs w:val="22"/>
              </w:rPr>
            </w:pPr>
            <w:r w:rsidRPr="00502555">
              <w:rPr>
                <w:rFonts w:hint="eastAsia"/>
                <w:sz w:val="22"/>
                <w:szCs w:val="22"/>
              </w:rPr>
              <w:t>水質</w:t>
            </w:r>
          </w:p>
        </w:tc>
        <w:tc>
          <w:tcPr>
            <w:tcW w:w="2297" w:type="pct"/>
            <w:tcBorders>
              <w:top w:val="single" w:sz="6" w:space="0" w:color="auto"/>
              <w:left w:val="single" w:sz="6" w:space="0" w:color="auto"/>
              <w:bottom w:val="single" w:sz="4" w:space="0" w:color="auto"/>
              <w:right w:val="single" w:sz="4" w:space="0" w:color="auto"/>
            </w:tcBorders>
            <w:vAlign w:val="center"/>
            <w:hideMark/>
          </w:tcPr>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t>Q：您看到聞到的水是否異常?   (異常的水質指標如下，可複選)</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t>□濁度太高、□味道有異味、□優養情形(水表有浮藻類)</w:t>
            </w:r>
          </w:p>
        </w:tc>
        <w:tc>
          <w:tcPr>
            <w:tcW w:w="311" w:type="pct"/>
            <w:vMerge w:val="restart"/>
            <w:tcBorders>
              <w:top w:val="single" w:sz="6" w:space="0" w:color="auto"/>
              <w:left w:val="single" w:sz="4" w:space="0" w:color="auto"/>
              <w:bottom w:val="single" w:sz="6" w:space="0" w:color="auto"/>
              <w:right w:val="single" w:sz="6" w:space="0" w:color="auto"/>
            </w:tcBorders>
            <w:vAlign w:val="center"/>
            <w:hideMark/>
          </w:tcPr>
          <w:p w:rsidR="006F00B1" w:rsidRPr="00502555" w:rsidRDefault="006F00B1" w:rsidP="005065FC">
            <w:pPr>
              <w:widowControl/>
              <w:spacing w:beforeLines="0" w:before="0" w:line="240" w:lineRule="auto"/>
              <w:ind w:firstLine="0"/>
              <w:jc w:val="center"/>
              <w:rPr>
                <w:sz w:val="22"/>
                <w:szCs w:val="22"/>
              </w:rPr>
            </w:pPr>
            <w:r w:rsidRPr="00502555">
              <w:rPr>
                <w:sz w:val="22"/>
                <w:szCs w:val="22"/>
              </w:rPr>
              <w:t>10</w:t>
            </w:r>
          </w:p>
        </w:tc>
        <w:tc>
          <w:tcPr>
            <w:tcW w:w="1878" w:type="pct"/>
            <w:gridSpan w:val="2"/>
            <w:vMerge w:val="restart"/>
            <w:tcBorders>
              <w:top w:val="single" w:sz="6" w:space="0" w:color="auto"/>
              <w:left w:val="single" w:sz="4" w:space="0" w:color="auto"/>
              <w:bottom w:val="single" w:sz="6" w:space="0" w:color="auto"/>
              <w:right w:val="single" w:sz="8" w:space="0" w:color="auto"/>
            </w:tcBorders>
            <w:hideMark/>
          </w:tcPr>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sz w:val="22"/>
                <w:szCs w:val="22"/>
              </w:rPr>
              <w:sym w:font="Wingdings 2" w:char="F052"/>
            </w:r>
            <w:r w:rsidRPr="00502555">
              <w:rPr>
                <w:rFonts w:ascii="標楷體" w:hAnsi="標楷體" w:hint="eastAsia"/>
                <w:sz w:val="22"/>
                <w:szCs w:val="22"/>
              </w:rPr>
              <w:t>維持水量充足</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sz w:val="22"/>
                <w:szCs w:val="22"/>
              </w:rPr>
              <w:sym w:font="Wingdings 2" w:char="F052"/>
            </w:r>
            <w:r w:rsidRPr="00502555">
              <w:rPr>
                <w:rFonts w:ascii="標楷體" w:hAnsi="標楷體" w:hint="eastAsia"/>
                <w:sz w:val="22"/>
                <w:szCs w:val="22"/>
              </w:rPr>
              <w:t>維持</w:t>
            </w:r>
            <w:proofErr w:type="gramStart"/>
            <w:r w:rsidRPr="00502555">
              <w:rPr>
                <w:rFonts w:ascii="標楷體" w:hAnsi="標楷體" w:hint="eastAsia"/>
                <w:sz w:val="22"/>
                <w:szCs w:val="22"/>
              </w:rPr>
              <w:t>水路洪枯流量</w:t>
            </w:r>
            <w:proofErr w:type="gramEnd"/>
            <w:r w:rsidRPr="00502555">
              <w:rPr>
                <w:rFonts w:ascii="標楷體" w:hAnsi="標楷體" w:hint="eastAsia"/>
                <w:sz w:val="22"/>
                <w:szCs w:val="22"/>
              </w:rPr>
              <w:t>變動</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sz w:val="22"/>
                <w:szCs w:val="22"/>
              </w:rPr>
              <w:sym w:font="Wingdings 2" w:char="F052"/>
            </w:r>
            <w:r w:rsidRPr="00502555">
              <w:rPr>
                <w:rFonts w:ascii="標楷體" w:hAnsi="標楷體" w:hint="eastAsia"/>
                <w:sz w:val="22"/>
                <w:szCs w:val="22"/>
              </w:rPr>
              <w:t>調整設計，增加水深</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sz w:val="22"/>
                <w:szCs w:val="22"/>
              </w:rPr>
              <w:sym w:font="Wingdings 2" w:char="F052"/>
            </w:r>
            <w:r w:rsidRPr="00502555">
              <w:rPr>
                <w:rFonts w:ascii="標楷體" w:hAnsi="標楷體" w:hint="eastAsia"/>
                <w:sz w:val="22"/>
                <w:szCs w:val="22"/>
              </w:rPr>
              <w:t>檢視區域內各事業放流水是否符合放流水標準</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t>□調整設計，增加水流曝氣機會</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sz w:val="22"/>
                <w:szCs w:val="22"/>
              </w:rPr>
              <w:lastRenderedPageBreak/>
              <w:sym w:font="Wingdings 2" w:char="F052"/>
            </w:r>
            <w:r w:rsidRPr="00502555">
              <w:rPr>
                <w:rFonts w:ascii="標楷體" w:hAnsi="標楷體" w:hint="eastAsia"/>
                <w:sz w:val="22"/>
                <w:szCs w:val="22"/>
              </w:rPr>
              <w:t>建議進行</w:t>
            </w:r>
            <w:proofErr w:type="gramStart"/>
            <w:r w:rsidRPr="00502555">
              <w:rPr>
                <w:rFonts w:ascii="標楷體" w:hAnsi="標楷體" w:hint="eastAsia"/>
                <w:sz w:val="22"/>
                <w:szCs w:val="22"/>
              </w:rPr>
              <w:t>河川區排情勢</w:t>
            </w:r>
            <w:proofErr w:type="gramEnd"/>
            <w:r w:rsidRPr="00502555">
              <w:rPr>
                <w:rFonts w:ascii="標楷體" w:hAnsi="標楷體" w:hint="eastAsia"/>
                <w:sz w:val="22"/>
                <w:szCs w:val="22"/>
              </w:rPr>
              <w:t>調查之簡易水質調查監測</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t>□其他______________</w:t>
            </w:r>
          </w:p>
        </w:tc>
      </w:tr>
      <w:tr w:rsidR="006F00B1" w:rsidRPr="00502555" w:rsidTr="005065FC">
        <w:trPr>
          <w:trHeight w:val="20"/>
          <w:jc w:val="center"/>
        </w:trPr>
        <w:tc>
          <w:tcPr>
            <w:tcW w:w="0" w:type="auto"/>
            <w:vMerge/>
            <w:tcBorders>
              <w:left w:val="single" w:sz="8" w:space="0" w:color="auto"/>
              <w:right w:val="single" w:sz="4" w:space="0" w:color="auto"/>
            </w:tcBorders>
            <w:shd w:val="clear" w:color="auto" w:fill="F2F2F2"/>
            <w:vAlign w:val="center"/>
            <w:hideMark/>
          </w:tcPr>
          <w:p w:rsidR="006F00B1" w:rsidRPr="00502555" w:rsidRDefault="006F00B1" w:rsidP="005065FC">
            <w:pPr>
              <w:widowControl/>
              <w:adjustRightInd/>
              <w:snapToGrid/>
              <w:spacing w:beforeLines="0" w:before="0" w:line="240" w:lineRule="auto"/>
              <w:ind w:firstLine="0"/>
              <w:jc w:val="left"/>
              <w:rPr>
                <w:b/>
                <w:color w:val="FF0000"/>
                <w:sz w:val="22"/>
                <w:szCs w:val="22"/>
              </w:rPr>
            </w:pPr>
          </w:p>
        </w:tc>
        <w:tc>
          <w:tcPr>
            <w:tcW w:w="0" w:type="auto"/>
            <w:vMerge/>
            <w:tcBorders>
              <w:top w:val="single" w:sz="6" w:space="0" w:color="auto"/>
              <w:left w:val="single" w:sz="4" w:space="0" w:color="auto"/>
              <w:bottom w:val="single" w:sz="6" w:space="0" w:color="auto"/>
              <w:right w:val="single" w:sz="6" w:space="0" w:color="auto"/>
            </w:tcBorders>
            <w:shd w:val="clear" w:color="auto" w:fill="F2F2F2"/>
            <w:vAlign w:val="center"/>
            <w:hideMark/>
          </w:tcPr>
          <w:p w:rsidR="006F00B1" w:rsidRPr="00502555" w:rsidRDefault="006F00B1" w:rsidP="005065FC">
            <w:pPr>
              <w:widowControl/>
              <w:adjustRightInd/>
              <w:snapToGrid/>
              <w:spacing w:beforeLines="0" w:before="0" w:line="240" w:lineRule="auto"/>
              <w:ind w:firstLine="0"/>
              <w:jc w:val="left"/>
              <w:rPr>
                <w:sz w:val="22"/>
                <w:szCs w:val="22"/>
              </w:rPr>
            </w:pPr>
          </w:p>
        </w:tc>
        <w:tc>
          <w:tcPr>
            <w:tcW w:w="2297" w:type="pct"/>
            <w:tcBorders>
              <w:top w:val="single" w:sz="4" w:space="0" w:color="auto"/>
              <w:left w:val="single" w:sz="6" w:space="0" w:color="auto"/>
              <w:bottom w:val="single" w:sz="4" w:space="0" w:color="auto"/>
              <w:right w:val="single" w:sz="4" w:space="0" w:color="auto"/>
            </w:tcBorders>
            <w:vAlign w:val="center"/>
            <w:hideMark/>
          </w:tcPr>
          <w:p w:rsidR="006F00B1" w:rsidRPr="00502555" w:rsidRDefault="006F00B1" w:rsidP="005065FC">
            <w:pPr>
              <w:widowControl/>
              <w:spacing w:beforeLines="0" w:before="0" w:line="240" w:lineRule="auto"/>
              <w:ind w:firstLine="0"/>
              <w:jc w:val="left"/>
              <w:rPr>
                <w:rFonts w:ascii="標楷體" w:hAnsi="標楷體"/>
                <w:sz w:val="22"/>
                <w:szCs w:val="22"/>
              </w:rPr>
            </w:pPr>
            <w:r w:rsidRPr="00502555">
              <w:rPr>
                <w:rFonts w:ascii="標楷體" w:hAnsi="標楷體" w:hint="eastAsia"/>
                <w:b/>
                <w:sz w:val="22"/>
                <w:szCs w:val="22"/>
              </w:rPr>
              <w:t xml:space="preserve">評分標準：                                             </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sz w:val="22"/>
                <w:szCs w:val="22"/>
              </w:rPr>
              <w:sym w:font="Wingdings 2" w:char="F052"/>
            </w:r>
            <w:r w:rsidRPr="00502555">
              <w:rPr>
                <w:rFonts w:ascii="標楷體" w:hAnsi="標楷體" w:hint="eastAsia"/>
                <w:sz w:val="22"/>
                <w:szCs w:val="22"/>
              </w:rPr>
              <w:t>皆無異常，</w:t>
            </w:r>
            <w:proofErr w:type="gramStart"/>
            <w:r w:rsidRPr="00502555">
              <w:rPr>
                <w:rFonts w:ascii="標楷體" w:hAnsi="標楷體" w:hint="eastAsia"/>
                <w:sz w:val="22"/>
                <w:szCs w:val="22"/>
              </w:rPr>
              <w:t>河道具曝氣</w:t>
            </w:r>
            <w:proofErr w:type="gramEnd"/>
            <w:r w:rsidRPr="00502555">
              <w:rPr>
                <w:rFonts w:ascii="標楷體" w:hAnsi="標楷體" w:hint="eastAsia"/>
                <w:sz w:val="22"/>
                <w:szCs w:val="22"/>
              </w:rPr>
              <w:t>作用</w:t>
            </w:r>
            <w:proofErr w:type="gramStart"/>
            <w:r w:rsidRPr="00502555">
              <w:rPr>
                <w:rFonts w:ascii="標楷體" w:hAnsi="標楷體" w:hint="eastAsia"/>
                <w:sz w:val="22"/>
                <w:szCs w:val="22"/>
              </w:rPr>
              <w:t>之跌水</w:t>
            </w:r>
            <w:proofErr w:type="gramEnd"/>
            <w:r w:rsidRPr="00502555">
              <w:rPr>
                <w:rFonts w:ascii="標楷體" w:hAnsi="標楷體" w:hint="eastAsia"/>
                <w:sz w:val="22"/>
                <w:szCs w:val="22"/>
              </w:rPr>
              <w:t>：10分</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lastRenderedPageBreak/>
              <w:t>□水質指標皆無異常，河道流速緩慢</w:t>
            </w:r>
            <w:proofErr w:type="gramStart"/>
            <w:r w:rsidRPr="00502555">
              <w:rPr>
                <w:rFonts w:ascii="標楷體" w:hAnsi="標楷體" w:hint="eastAsia"/>
                <w:sz w:val="22"/>
                <w:szCs w:val="22"/>
              </w:rPr>
              <w:t>且坡降平緩</w:t>
            </w:r>
            <w:proofErr w:type="gramEnd"/>
            <w:r w:rsidRPr="00502555">
              <w:rPr>
                <w:rFonts w:ascii="標楷體" w:hAnsi="標楷體" w:hint="eastAsia"/>
                <w:sz w:val="22"/>
                <w:szCs w:val="22"/>
              </w:rPr>
              <w:t>：6分</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t>□水質指標有任一項出現異常：3分</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t>□水質指標有超過一項以上出現異常：1分</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t>□水質指標有超過一項以上出現異常，且表面有浮油及垃圾等：0分</w:t>
            </w:r>
          </w:p>
        </w:tc>
        <w:tc>
          <w:tcPr>
            <w:tcW w:w="311" w:type="pct"/>
            <w:vMerge/>
            <w:tcBorders>
              <w:top w:val="single" w:sz="6" w:space="0" w:color="auto"/>
              <w:left w:val="single" w:sz="4" w:space="0" w:color="auto"/>
              <w:bottom w:val="single" w:sz="6" w:space="0" w:color="auto"/>
              <w:right w:val="single" w:sz="6" w:space="0" w:color="auto"/>
            </w:tcBorders>
            <w:vAlign w:val="center"/>
            <w:hideMark/>
          </w:tcPr>
          <w:p w:rsidR="006F00B1" w:rsidRPr="00502555" w:rsidRDefault="006F00B1" w:rsidP="005065FC">
            <w:pPr>
              <w:widowControl/>
              <w:adjustRightInd/>
              <w:snapToGrid/>
              <w:spacing w:beforeLines="0" w:before="0" w:line="240" w:lineRule="auto"/>
              <w:ind w:firstLine="0"/>
              <w:jc w:val="left"/>
              <w:rPr>
                <w:sz w:val="22"/>
                <w:szCs w:val="22"/>
              </w:rPr>
            </w:pPr>
          </w:p>
        </w:tc>
        <w:tc>
          <w:tcPr>
            <w:tcW w:w="1878" w:type="pct"/>
            <w:gridSpan w:val="2"/>
            <w:vMerge/>
            <w:tcBorders>
              <w:top w:val="single" w:sz="6" w:space="0" w:color="auto"/>
              <w:left w:val="single" w:sz="4" w:space="0" w:color="auto"/>
              <w:bottom w:val="single" w:sz="6" w:space="0" w:color="auto"/>
              <w:right w:val="single" w:sz="8" w:space="0" w:color="auto"/>
            </w:tcBorders>
            <w:vAlign w:val="center"/>
            <w:hideMark/>
          </w:tcPr>
          <w:p w:rsidR="006F00B1" w:rsidRPr="00502555" w:rsidRDefault="006F00B1" w:rsidP="005065FC">
            <w:pPr>
              <w:widowControl/>
              <w:adjustRightInd/>
              <w:snapToGrid/>
              <w:spacing w:beforeLines="0" w:before="0" w:line="240" w:lineRule="auto"/>
              <w:ind w:firstLine="0"/>
              <w:jc w:val="left"/>
              <w:rPr>
                <w:rFonts w:ascii="標楷體" w:hAnsi="標楷體"/>
                <w:sz w:val="22"/>
                <w:szCs w:val="22"/>
              </w:rPr>
            </w:pPr>
          </w:p>
        </w:tc>
      </w:tr>
      <w:tr w:rsidR="006F00B1" w:rsidRPr="00502555" w:rsidTr="005065FC">
        <w:trPr>
          <w:trHeight w:val="20"/>
          <w:jc w:val="center"/>
        </w:trPr>
        <w:tc>
          <w:tcPr>
            <w:tcW w:w="0" w:type="auto"/>
            <w:vMerge/>
            <w:tcBorders>
              <w:left w:val="single" w:sz="8" w:space="0" w:color="auto"/>
              <w:bottom w:val="single" w:sz="6" w:space="0" w:color="auto"/>
              <w:right w:val="single" w:sz="4" w:space="0" w:color="auto"/>
            </w:tcBorders>
            <w:shd w:val="clear" w:color="auto" w:fill="F2F2F2"/>
            <w:vAlign w:val="center"/>
            <w:hideMark/>
          </w:tcPr>
          <w:p w:rsidR="006F00B1" w:rsidRPr="00502555" w:rsidRDefault="006F00B1" w:rsidP="005065FC">
            <w:pPr>
              <w:widowControl/>
              <w:adjustRightInd/>
              <w:snapToGrid/>
              <w:spacing w:beforeLines="0" w:before="0" w:line="240" w:lineRule="auto"/>
              <w:ind w:firstLine="0"/>
              <w:jc w:val="left"/>
              <w:rPr>
                <w:b/>
                <w:color w:val="FF0000"/>
                <w:sz w:val="22"/>
                <w:szCs w:val="22"/>
              </w:rPr>
            </w:pPr>
          </w:p>
        </w:tc>
        <w:tc>
          <w:tcPr>
            <w:tcW w:w="0" w:type="auto"/>
            <w:vMerge/>
            <w:tcBorders>
              <w:top w:val="single" w:sz="6" w:space="0" w:color="auto"/>
              <w:left w:val="single" w:sz="4" w:space="0" w:color="auto"/>
              <w:bottom w:val="single" w:sz="6" w:space="0" w:color="auto"/>
              <w:right w:val="single" w:sz="6" w:space="0" w:color="auto"/>
            </w:tcBorders>
            <w:shd w:val="clear" w:color="auto" w:fill="F2F2F2"/>
            <w:vAlign w:val="center"/>
            <w:hideMark/>
          </w:tcPr>
          <w:p w:rsidR="006F00B1" w:rsidRPr="00502555" w:rsidRDefault="006F00B1" w:rsidP="005065FC">
            <w:pPr>
              <w:widowControl/>
              <w:adjustRightInd/>
              <w:snapToGrid/>
              <w:spacing w:beforeLines="0" w:before="0" w:line="240" w:lineRule="auto"/>
              <w:ind w:firstLine="0"/>
              <w:jc w:val="left"/>
              <w:rPr>
                <w:sz w:val="22"/>
                <w:szCs w:val="22"/>
              </w:rPr>
            </w:pPr>
          </w:p>
        </w:tc>
        <w:tc>
          <w:tcPr>
            <w:tcW w:w="2297" w:type="pct"/>
            <w:tcBorders>
              <w:top w:val="single" w:sz="4" w:space="0" w:color="auto"/>
              <w:left w:val="single" w:sz="6" w:space="0" w:color="auto"/>
              <w:bottom w:val="single" w:sz="4" w:space="0" w:color="auto"/>
              <w:right w:val="single" w:sz="4" w:space="0" w:color="auto"/>
            </w:tcBorders>
            <w:vAlign w:val="center"/>
            <w:hideMark/>
          </w:tcPr>
          <w:p w:rsidR="006F00B1" w:rsidRPr="00502555" w:rsidRDefault="006F00B1" w:rsidP="005065FC">
            <w:pPr>
              <w:widowControl/>
              <w:spacing w:beforeLines="0" w:before="0" w:line="240" w:lineRule="auto"/>
              <w:ind w:firstLine="0"/>
              <w:rPr>
                <w:rFonts w:ascii="標楷體" w:hAnsi="標楷體"/>
                <w:b/>
                <w:sz w:val="22"/>
                <w:szCs w:val="22"/>
              </w:rPr>
            </w:pPr>
            <w:r w:rsidRPr="00502555">
              <w:rPr>
                <w:rFonts w:ascii="標楷體" w:hAnsi="標楷體" w:hint="eastAsia"/>
                <w:b/>
                <w:sz w:val="22"/>
                <w:szCs w:val="22"/>
              </w:rPr>
              <w:t>生態意義：</w:t>
            </w:r>
            <w:r w:rsidRPr="00502555">
              <w:rPr>
                <w:rFonts w:ascii="標楷體" w:hAnsi="標楷體" w:hint="eastAsia"/>
                <w:sz w:val="22"/>
                <w:szCs w:val="22"/>
              </w:rPr>
              <w:t>檢視水質狀況可否讓一般水域生物生存</w:t>
            </w:r>
          </w:p>
        </w:tc>
        <w:tc>
          <w:tcPr>
            <w:tcW w:w="311" w:type="pct"/>
            <w:vMerge/>
            <w:tcBorders>
              <w:top w:val="single" w:sz="6" w:space="0" w:color="auto"/>
              <w:left w:val="single" w:sz="4" w:space="0" w:color="auto"/>
              <w:bottom w:val="single" w:sz="6" w:space="0" w:color="auto"/>
              <w:right w:val="single" w:sz="6" w:space="0" w:color="auto"/>
            </w:tcBorders>
            <w:vAlign w:val="center"/>
            <w:hideMark/>
          </w:tcPr>
          <w:p w:rsidR="006F00B1" w:rsidRPr="00502555" w:rsidRDefault="006F00B1" w:rsidP="005065FC">
            <w:pPr>
              <w:widowControl/>
              <w:adjustRightInd/>
              <w:snapToGrid/>
              <w:spacing w:beforeLines="0" w:before="0" w:line="240" w:lineRule="auto"/>
              <w:ind w:firstLine="0"/>
              <w:jc w:val="left"/>
              <w:rPr>
                <w:sz w:val="22"/>
                <w:szCs w:val="22"/>
              </w:rPr>
            </w:pPr>
          </w:p>
        </w:tc>
        <w:tc>
          <w:tcPr>
            <w:tcW w:w="1878" w:type="pct"/>
            <w:gridSpan w:val="2"/>
            <w:vMerge/>
            <w:tcBorders>
              <w:top w:val="single" w:sz="6" w:space="0" w:color="auto"/>
              <w:left w:val="single" w:sz="4" w:space="0" w:color="auto"/>
              <w:bottom w:val="single" w:sz="6" w:space="0" w:color="auto"/>
              <w:right w:val="single" w:sz="8" w:space="0" w:color="auto"/>
            </w:tcBorders>
            <w:vAlign w:val="center"/>
            <w:hideMark/>
          </w:tcPr>
          <w:p w:rsidR="006F00B1" w:rsidRPr="00502555" w:rsidRDefault="006F00B1" w:rsidP="005065FC">
            <w:pPr>
              <w:widowControl/>
              <w:adjustRightInd/>
              <w:snapToGrid/>
              <w:spacing w:beforeLines="0" w:before="0" w:line="240" w:lineRule="auto"/>
              <w:ind w:firstLine="0"/>
              <w:jc w:val="left"/>
              <w:rPr>
                <w:rFonts w:ascii="標楷體" w:hAnsi="標楷體"/>
                <w:sz w:val="22"/>
                <w:szCs w:val="22"/>
              </w:rPr>
            </w:pPr>
          </w:p>
        </w:tc>
      </w:tr>
      <w:tr w:rsidR="006F00B1" w:rsidRPr="00502555" w:rsidTr="005065FC">
        <w:trPr>
          <w:trHeight w:val="20"/>
          <w:jc w:val="center"/>
        </w:trPr>
        <w:tc>
          <w:tcPr>
            <w:tcW w:w="300" w:type="pct"/>
            <w:vMerge w:val="restart"/>
            <w:tcBorders>
              <w:top w:val="single" w:sz="6" w:space="0" w:color="auto"/>
              <w:left w:val="single" w:sz="8" w:space="0" w:color="auto"/>
              <w:bottom w:val="single" w:sz="6" w:space="0" w:color="auto"/>
              <w:right w:val="single" w:sz="4" w:space="0" w:color="auto"/>
            </w:tcBorders>
            <w:shd w:val="clear" w:color="auto" w:fill="F2F2F2"/>
            <w:vAlign w:val="center"/>
            <w:hideMark/>
          </w:tcPr>
          <w:p w:rsidR="006F00B1" w:rsidRPr="00502555" w:rsidRDefault="006F00B1" w:rsidP="005065FC">
            <w:pPr>
              <w:widowControl/>
              <w:spacing w:beforeLines="0" w:before="0" w:line="240" w:lineRule="auto"/>
              <w:ind w:firstLine="0"/>
              <w:jc w:val="center"/>
              <w:rPr>
                <w:sz w:val="22"/>
                <w:szCs w:val="22"/>
              </w:rPr>
            </w:pPr>
            <w:r w:rsidRPr="00502555">
              <w:rPr>
                <w:rFonts w:hint="eastAsia"/>
                <w:b/>
                <w:sz w:val="22"/>
                <w:szCs w:val="22"/>
              </w:rPr>
              <w:t>水陸域過渡帶</w:t>
            </w:r>
            <w:proofErr w:type="gramStart"/>
            <w:r w:rsidRPr="00502555">
              <w:rPr>
                <w:rFonts w:hint="eastAsia"/>
                <w:b/>
                <w:sz w:val="22"/>
                <w:szCs w:val="22"/>
              </w:rPr>
              <w:t>及底質特性</w:t>
            </w:r>
            <w:proofErr w:type="gramEnd"/>
          </w:p>
        </w:tc>
        <w:tc>
          <w:tcPr>
            <w:tcW w:w="214" w:type="pct"/>
            <w:vMerge w:val="restart"/>
            <w:tcBorders>
              <w:top w:val="single" w:sz="6" w:space="0" w:color="auto"/>
              <w:left w:val="single" w:sz="4" w:space="0" w:color="auto"/>
              <w:bottom w:val="single" w:sz="4" w:space="0" w:color="auto"/>
              <w:right w:val="single" w:sz="6" w:space="0" w:color="auto"/>
            </w:tcBorders>
            <w:shd w:val="clear" w:color="auto" w:fill="F2F2F2"/>
            <w:vAlign w:val="center"/>
            <w:hideMark/>
          </w:tcPr>
          <w:p w:rsidR="006F00B1" w:rsidRPr="00502555" w:rsidRDefault="006F00B1" w:rsidP="005065FC">
            <w:pPr>
              <w:widowControl/>
              <w:spacing w:beforeLines="0" w:before="0" w:line="240" w:lineRule="auto"/>
              <w:ind w:firstLine="0"/>
              <w:jc w:val="center"/>
              <w:rPr>
                <w:sz w:val="22"/>
                <w:szCs w:val="22"/>
              </w:rPr>
            </w:pPr>
            <w:r w:rsidRPr="00502555">
              <w:rPr>
                <w:sz w:val="22"/>
                <w:szCs w:val="22"/>
              </w:rPr>
              <w:t>(D)</w:t>
            </w:r>
          </w:p>
          <w:p w:rsidR="006F00B1" w:rsidRPr="00502555" w:rsidRDefault="006F00B1" w:rsidP="005065FC">
            <w:pPr>
              <w:widowControl/>
              <w:spacing w:beforeLines="0" w:before="0" w:line="240" w:lineRule="auto"/>
              <w:ind w:firstLine="0"/>
              <w:jc w:val="center"/>
              <w:rPr>
                <w:sz w:val="22"/>
                <w:szCs w:val="22"/>
              </w:rPr>
            </w:pPr>
            <w:r w:rsidRPr="00502555">
              <w:rPr>
                <w:rFonts w:hint="eastAsia"/>
                <w:sz w:val="22"/>
                <w:szCs w:val="22"/>
              </w:rPr>
              <w:t>水陸域過渡帶</w:t>
            </w:r>
          </w:p>
        </w:tc>
        <w:tc>
          <w:tcPr>
            <w:tcW w:w="2297" w:type="pct"/>
            <w:tcBorders>
              <w:top w:val="single" w:sz="4" w:space="0" w:color="auto"/>
              <w:left w:val="single" w:sz="6" w:space="0" w:color="auto"/>
              <w:bottom w:val="single" w:sz="4" w:space="0" w:color="auto"/>
              <w:right w:val="single" w:sz="4" w:space="0" w:color="auto"/>
            </w:tcBorders>
            <w:vAlign w:val="center"/>
            <w:hideMark/>
          </w:tcPr>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t>Q：您看到的</w:t>
            </w:r>
            <w:proofErr w:type="gramStart"/>
            <w:r w:rsidRPr="00502555">
              <w:rPr>
                <w:rFonts w:ascii="標楷體" w:hAnsi="標楷體" w:hint="eastAsia"/>
                <w:sz w:val="22"/>
                <w:szCs w:val="22"/>
              </w:rPr>
              <w:t>水陸域接界</w:t>
            </w:r>
            <w:proofErr w:type="gramEnd"/>
            <w:r w:rsidRPr="00502555">
              <w:rPr>
                <w:rFonts w:ascii="標楷體" w:hAnsi="標楷體" w:hint="eastAsia"/>
                <w:sz w:val="22"/>
                <w:szCs w:val="22"/>
              </w:rPr>
              <w:t>處的裸露面積</w:t>
            </w:r>
            <w:proofErr w:type="gramStart"/>
            <w:r w:rsidRPr="00502555">
              <w:rPr>
                <w:rFonts w:ascii="標楷體" w:hAnsi="標楷體" w:hint="eastAsia"/>
                <w:sz w:val="22"/>
                <w:szCs w:val="22"/>
              </w:rPr>
              <w:t>佔</w:t>
            </w:r>
            <w:proofErr w:type="gramEnd"/>
            <w:r w:rsidRPr="00502555">
              <w:rPr>
                <w:rFonts w:ascii="標楷體" w:hAnsi="標楷體" w:hint="eastAsia"/>
                <w:sz w:val="22"/>
                <w:szCs w:val="22"/>
              </w:rPr>
              <w:t xml:space="preserve">總面積的比率有多少? </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b/>
                <w:sz w:val="22"/>
                <w:szCs w:val="22"/>
              </w:rPr>
              <w:t>評分標準：</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sz w:val="22"/>
                <w:szCs w:val="22"/>
              </w:rPr>
              <w:sym w:font="Wingdings 2" w:char="F052"/>
            </w:r>
            <w:r w:rsidRPr="00502555">
              <w:rPr>
                <w:rFonts w:ascii="標楷體" w:hAnsi="標楷體" w:hint="eastAsia"/>
                <w:sz w:val="22"/>
                <w:szCs w:val="22"/>
              </w:rPr>
              <w:t>在目標河段內，灘地裸露面積比率小於25%： 5分</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t>□在目標河段內，灘地裸露面積比率介於25%-75%： 3分</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t>□在目標河段內，灘地裸露面積比率大於75%： 1分</w:t>
            </w:r>
          </w:p>
          <w:p w:rsidR="006F00B1" w:rsidRPr="00502555" w:rsidRDefault="006F00B1" w:rsidP="005065FC">
            <w:pPr>
              <w:widowControl/>
              <w:spacing w:beforeLines="0" w:before="0" w:line="240" w:lineRule="auto"/>
              <w:ind w:firstLine="0"/>
              <w:rPr>
                <w:rFonts w:ascii="標楷體" w:hAnsi="標楷體"/>
                <w:color w:val="0000FF"/>
                <w:sz w:val="22"/>
                <w:szCs w:val="22"/>
              </w:rPr>
            </w:pPr>
            <w:r w:rsidRPr="00502555">
              <w:rPr>
                <w:rFonts w:ascii="標楷體" w:hAnsi="標楷體" w:hint="eastAsia"/>
                <w:sz w:val="22"/>
                <w:szCs w:val="22"/>
              </w:rPr>
              <w:t>□在目標河段內，完全裸露，沒有水流： 0分</w:t>
            </w:r>
          </w:p>
        </w:tc>
        <w:tc>
          <w:tcPr>
            <w:tcW w:w="311" w:type="pct"/>
            <w:vMerge w:val="restart"/>
            <w:tcBorders>
              <w:top w:val="single" w:sz="6" w:space="0" w:color="auto"/>
              <w:left w:val="single" w:sz="4" w:space="0" w:color="auto"/>
              <w:bottom w:val="single" w:sz="4" w:space="0" w:color="auto"/>
              <w:right w:val="single" w:sz="6" w:space="0" w:color="auto"/>
            </w:tcBorders>
            <w:vAlign w:val="center"/>
            <w:hideMark/>
          </w:tcPr>
          <w:p w:rsidR="006F00B1" w:rsidRPr="00502555" w:rsidRDefault="006F00B1" w:rsidP="005065FC">
            <w:pPr>
              <w:widowControl/>
              <w:spacing w:beforeLines="0" w:before="0" w:line="240" w:lineRule="auto"/>
              <w:ind w:firstLine="0"/>
              <w:jc w:val="center"/>
              <w:rPr>
                <w:sz w:val="22"/>
                <w:szCs w:val="22"/>
              </w:rPr>
            </w:pPr>
            <w:r w:rsidRPr="00502555">
              <w:rPr>
                <w:sz w:val="22"/>
                <w:szCs w:val="22"/>
              </w:rPr>
              <w:t>5</w:t>
            </w:r>
          </w:p>
        </w:tc>
        <w:tc>
          <w:tcPr>
            <w:tcW w:w="1878" w:type="pct"/>
            <w:gridSpan w:val="2"/>
            <w:vMerge w:val="restart"/>
            <w:tcBorders>
              <w:top w:val="single" w:sz="6" w:space="0" w:color="auto"/>
              <w:left w:val="single" w:sz="4" w:space="0" w:color="auto"/>
              <w:bottom w:val="single" w:sz="4" w:space="0" w:color="auto"/>
              <w:right w:val="single" w:sz="8" w:space="0" w:color="auto"/>
            </w:tcBorders>
            <w:vAlign w:val="center"/>
            <w:hideMark/>
          </w:tcPr>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sz w:val="22"/>
                <w:szCs w:val="22"/>
              </w:rPr>
              <w:sym w:font="Wingdings 2" w:char="F052"/>
            </w:r>
            <w:r w:rsidRPr="00502555">
              <w:rPr>
                <w:rFonts w:ascii="標楷體" w:hAnsi="標楷體" w:hint="eastAsia"/>
                <w:sz w:val="22"/>
                <w:szCs w:val="22"/>
              </w:rPr>
              <w:t>增加低</w:t>
            </w:r>
            <w:proofErr w:type="gramStart"/>
            <w:r w:rsidRPr="00502555">
              <w:rPr>
                <w:rFonts w:ascii="標楷體" w:hAnsi="標楷體" w:hint="eastAsia"/>
                <w:sz w:val="22"/>
                <w:szCs w:val="22"/>
              </w:rPr>
              <w:t>水流路施設</w:t>
            </w:r>
            <w:proofErr w:type="gramEnd"/>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t>□增加構造物表面孔隙、粗糙度</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t>□增加植生種類與密度</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sz w:val="22"/>
                <w:szCs w:val="22"/>
              </w:rPr>
              <w:sym w:font="Wingdings 2" w:char="F052"/>
            </w:r>
            <w:r w:rsidRPr="00502555">
              <w:rPr>
                <w:rFonts w:ascii="標楷體" w:hAnsi="標楷體" w:hint="eastAsia"/>
                <w:sz w:val="22"/>
                <w:szCs w:val="22"/>
              </w:rPr>
              <w:t>減少外來種植物數量</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t>□維持重要保全對象(大樹或完整植被帶等)</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t>□其他______________</w:t>
            </w:r>
          </w:p>
        </w:tc>
      </w:tr>
      <w:tr w:rsidR="006F00B1" w:rsidRPr="00502555" w:rsidTr="005065FC">
        <w:trPr>
          <w:trHeight w:val="20"/>
          <w:jc w:val="center"/>
        </w:trPr>
        <w:tc>
          <w:tcPr>
            <w:tcW w:w="0" w:type="auto"/>
            <w:vMerge/>
            <w:tcBorders>
              <w:top w:val="single" w:sz="6" w:space="0" w:color="auto"/>
              <w:left w:val="single" w:sz="8" w:space="0" w:color="auto"/>
              <w:bottom w:val="single" w:sz="6" w:space="0" w:color="auto"/>
              <w:right w:val="single" w:sz="4" w:space="0" w:color="auto"/>
            </w:tcBorders>
            <w:shd w:val="clear" w:color="auto" w:fill="F2F2F2"/>
            <w:vAlign w:val="center"/>
            <w:hideMark/>
          </w:tcPr>
          <w:p w:rsidR="006F00B1" w:rsidRPr="00502555" w:rsidRDefault="006F00B1" w:rsidP="005065FC">
            <w:pPr>
              <w:widowControl/>
              <w:adjustRightInd/>
              <w:snapToGrid/>
              <w:spacing w:beforeLines="0" w:before="0" w:line="240" w:lineRule="auto"/>
              <w:ind w:firstLine="0"/>
              <w:jc w:val="left"/>
              <w:rPr>
                <w:sz w:val="22"/>
                <w:szCs w:val="22"/>
              </w:rPr>
            </w:pPr>
          </w:p>
        </w:tc>
        <w:tc>
          <w:tcPr>
            <w:tcW w:w="0" w:type="auto"/>
            <w:vMerge/>
            <w:tcBorders>
              <w:top w:val="single" w:sz="6" w:space="0" w:color="auto"/>
              <w:left w:val="single" w:sz="4" w:space="0" w:color="auto"/>
              <w:bottom w:val="single" w:sz="4" w:space="0" w:color="auto"/>
              <w:right w:val="single" w:sz="6" w:space="0" w:color="auto"/>
            </w:tcBorders>
            <w:shd w:val="clear" w:color="auto" w:fill="F2F2F2"/>
            <w:vAlign w:val="center"/>
            <w:hideMark/>
          </w:tcPr>
          <w:p w:rsidR="006F00B1" w:rsidRPr="00502555" w:rsidRDefault="006F00B1" w:rsidP="005065FC">
            <w:pPr>
              <w:widowControl/>
              <w:adjustRightInd/>
              <w:snapToGrid/>
              <w:spacing w:beforeLines="0" w:before="0" w:line="240" w:lineRule="auto"/>
              <w:ind w:firstLine="0"/>
              <w:jc w:val="left"/>
              <w:rPr>
                <w:sz w:val="22"/>
                <w:szCs w:val="22"/>
              </w:rPr>
            </w:pPr>
          </w:p>
        </w:tc>
        <w:tc>
          <w:tcPr>
            <w:tcW w:w="2297" w:type="pct"/>
            <w:tcBorders>
              <w:top w:val="single" w:sz="4" w:space="0" w:color="auto"/>
              <w:left w:val="single" w:sz="6" w:space="0" w:color="auto"/>
              <w:bottom w:val="single" w:sz="4" w:space="0" w:color="auto"/>
              <w:right w:val="single" w:sz="4" w:space="0" w:color="auto"/>
            </w:tcBorders>
            <w:vAlign w:val="center"/>
            <w:hideMark/>
          </w:tcPr>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b/>
                <w:sz w:val="22"/>
                <w:szCs w:val="22"/>
              </w:rPr>
              <w:t>生態意義：</w:t>
            </w:r>
            <w:r w:rsidRPr="00502555">
              <w:rPr>
                <w:rFonts w:ascii="標楷體" w:hAnsi="標楷體" w:hint="eastAsia"/>
                <w:sz w:val="22"/>
                <w:szCs w:val="22"/>
              </w:rPr>
              <w:t>檢視</w:t>
            </w:r>
            <w:proofErr w:type="gramStart"/>
            <w:r w:rsidRPr="00502555">
              <w:rPr>
                <w:rFonts w:ascii="標楷體" w:hAnsi="標楷體" w:hint="eastAsia"/>
                <w:sz w:val="22"/>
                <w:szCs w:val="22"/>
              </w:rPr>
              <w:t>流量洪枯狀態</w:t>
            </w:r>
            <w:proofErr w:type="gramEnd"/>
            <w:r w:rsidRPr="00502555">
              <w:rPr>
                <w:rFonts w:ascii="標楷體" w:hAnsi="標楷體" w:hint="eastAsia"/>
                <w:sz w:val="22"/>
                <w:szCs w:val="22"/>
              </w:rPr>
              <w:t>的空間變化，在水路的水路域交界的過渡帶特性</w:t>
            </w:r>
          </w:p>
          <w:p w:rsidR="006F00B1" w:rsidRPr="00502555" w:rsidRDefault="006F00B1" w:rsidP="005065FC">
            <w:pPr>
              <w:widowControl/>
              <w:spacing w:beforeLines="0" w:before="0" w:line="240" w:lineRule="auto"/>
              <w:ind w:firstLine="0"/>
              <w:rPr>
                <w:rFonts w:ascii="標楷體" w:hAnsi="標楷體"/>
                <w:sz w:val="22"/>
                <w:szCs w:val="22"/>
              </w:rPr>
            </w:pPr>
            <w:proofErr w:type="gramStart"/>
            <w:r w:rsidRPr="00502555">
              <w:rPr>
                <w:rFonts w:ascii="標楷體" w:hAnsi="標楷體" w:hint="eastAsia"/>
                <w:b/>
                <w:sz w:val="22"/>
                <w:szCs w:val="22"/>
              </w:rPr>
              <w:t>註</w:t>
            </w:r>
            <w:proofErr w:type="gramEnd"/>
            <w:r w:rsidRPr="00502555">
              <w:rPr>
                <w:rFonts w:ascii="標楷體" w:hAnsi="標楷體" w:hint="eastAsia"/>
                <w:b/>
                <w:sz w:val="22"/>
                <w:szCs w:val="22"/>
              </w:rPr>
              <w:t>：</w:t>
            </w:r>
            <w:r w:rsidRPr="00502555">
              <w:rPr>
                <w:rFonts w:ascii="標楷體" w:hAnsi="標楷體" w:hint="eastAsia"/>
                <w:sz w:val="22"/>
                <w:szCs w:val="22"/>
              </w:rPr>
              <w:t>裸露面積為總面積(目標河段)扣除水與植物的範圍</w:t>
            </w:r>
          </w:p>
          <w:p w:rsidR="006F00B1" w:rsidRPr="00502555" w:rsidRDefault="006F00B1" w:rsidP="005065FC">
            <w:pPr>
              <w:widowControl/>
              <w:spacing w:beforeLines="0" w:before="0" w:line="240" w:lineRule="auto"/>
              <w:ind w:firstLine="0"/>
              <w:rPr>
                <w:rFonts w:ascii="標楷體" w:hAnsi="標楷體"/>
                <w:sz w:val="22"/>
                <w:szCs w:val="22"/>
              </w:rPr>
            </w:pPr>
          </w:p>
        </w:tc>
        <w:tc>
          <w:tcPr>
            <w:tcW w:w="311" w:type="pct"/>
            <w:vMerge/>
            <w:tcBorders>
              <w:top w:val="single" w:sz="6" w:space="0" w:color="auto"/>
              <w:left w:val="single" w:sz="4" w:space="0" w:color="auto"/>
              <w:bottom w:val="single" w:sz="4" w:space="0" w:color="auto"/>
              <w:right w:val="single" w:sz="6" w:space="0" w:color="auto"/>
            </w:tcBorders>
            <w:vAlign w:val="center"/>
            <w:hideMark/>
          </w:tcPr>
          <w:p w:rsidR="006F00B1" w:rsidRPr="00502555" w:rsidRDefault="006F00B1" w:rsidP="005065FC">
            <w:pPr>
              <w:widowControl/>
              <w:adjustRightInd/>
              <w:snapToGrid/>
              <w:spacing w:beforeLines="0" w:before="0" w:line="240" w:lineRule="auto"/>
              <w:ind w:firstLine="0"/>
              <w:jc w:val="left"/>
              <w:rPr>
                <w:sz w:val="22"/>
                <w:szCs w:val="22"/>
              </w:rPr>
            </w:pPr>
          </w:p>
        </w:tc>
        <w:tc>
          <w:tcPr>
            <w:tcW w:w="1878" w:type="pct"/>
            <w:gridSpan w:val="2"/>
            <w:vMerge/>
            <w:tcBorders>
              <w:top w:val="single" w:sz="6" w:space="0" w:color="auto"/>
              <w:left w:val="single" w:sz="4" w:space="0" w:color="auto"/>
              <w:bottom w:val="single" w:sz="4" w:space="0" w:color="auto"/>
              <w:right w:val="single" w:sz="8" w:space="0" w:color="auto"/>
            </w:tcBorders>
            <w:vAlign w:val="center"/>
            <w:hideMark/>
          </w:tcPr>
          <w:p w:rsidR="006F00B1" w:rsidRPr="00502555" w:rsidRDefault="006F00B1" w:rsidP="005065FC">
            <w:pPr>
              <w:widowControl/>
              <w:adjustRightInd/>
              <w:snapToGrid/>
              <w:spacing w:beforeLines="0" w:before="0" w:line="240" w:lineRule="auto"/>
              <w:ind w:firstLine="0"/>
              <w:jc w:val="left"/>
              <w:rPr>
                <w:rFonts w:ascii="標楷體" w:hAnsi="標楷體"/>
                <w:sz w:val="22"/>
                <w:szCs w:val="22"/>
              </w:rPr>
            </w:pPr>
          </w:p>
        </w:tc>
      </w:tr>
      <w:tr w:rsidR="006F00B1" w:rsidRPr="00502555" w:rsidTr="005065FC">
        <w:trPr>
          <w:trHeight w:val="20"/>
          <w:jc w:val="center"/>
        </w:trPr>
        <w:tc>
          <w:tcPr>
            <w:tcW w:w="0" w:type="auto"/>
            <w:vMerge/>
            <w:tcBorders>
              <w:top w:val="single" w:sz="6" w:space="0" w:color="auto"/>
              <w:left w:val="single" w:sz="8" w:space="0" w:color="auto"/>
              <w:bottom w:val="single" w:sz="6" w:space="0" w:color="auto"/>
              <w:right w:val="single" w:sz="4" w:space="0" w:color="auto"/>
            </w:tcBorders>
            <w:shd w:val="clear" w:color="auto" w:fill="F2F2F2"/>
            <w:vAlign w:val="center"/>
            <w:hideMark/>
          </w:tcPr>
          <w:p w:rsidR="006F00B1" w:rsidRPr="00502555" w:rsidRDefault="006F00B1" w:rsidP="005065FC">
            <w:pPr>
              <w:widowControl/>
              <w:adjustRightInd/>
              <w:snapToGrid/>
              <w:spacing w:beforeLines="0" w:before="0" w:line="240" w:lineRule="auto"/>
              <w:ind w:firstLine="0"/>
              <w:jc w:val="left"/>
              <w:rPr>
                <w:sz w:val="22"/>
                <w:szCs w:val="22"/>
              </w:rPr>
            </w:pPr>
          </w:p>
        </w:tc>
        <w:tc>
          <w:tcPr>
            <w:tcW w:w="0" w:type="auto"/>
            <w:vMerge/>
            <w:tcBorders>
              <w:top w:val="single" w:sz="6" w:space="0" w:color="auto"/>
              <w:left w:val="single" w:sz="4" w:space="0" w:color="auto"/>
              <w:bottom w:val="single" w:sz="4" w:space="0" w:color="auto"/>
              <w:right w:val="single" w:sz="6" w:space="0" w:color="auto"/>
            </w:tcBorders>
            <w:shd w:val="clear" w:color="auto" w:fill="F2F2F2"/>
            <w:vAlign w:val="center"/>
            <w:hideMark/>
          </w:tcPr>
          <w:p w:rsidR="006F00B1" w:rsidRPr="00502555" w:rsidRDefault="006F00B1" w:rsidP="005065FC">
            <w:pPr>
              <w:widowControl/>
              <w:adjustRightInd/>
              <w:snapToGrid/>
              <w:spacing w:beforeLines="0" w:before="0" w:line="240" w:lineRule="auto"/>
              <w:ind w:firstLine="0"/>
              <w:jc w:val="left"/>
              <w:rPr>
                <w:sz w:val="22"/>
                <w:szCs w:val="22"/>
              </w:rPr>
            </w:pPr>
          </w:p>
        </w:tc>
        <w:tc>
          <w:tcPr>
            <w:tcW w:w="2297" w:type="pct"/>
            <w:tcBorders>
              <w:top w:val="single" w:sz="4" w:space="0" w:color="auto"/>
              <w:left w:val="single" w:sz="6" w:space="0" w:color="auto"/>
              <w:bottom w:val="single" w:sz="4" w:space="0" w:color="auto"/>
              <w:right w:val="single" w:sz="4" w:space="0" w:color="auto"/>
            </w:tcBorders>
            <w:vAlign w:val="center"/>
            <w:hideMark/>
          </w:tcPr>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t>Q：您看到控制水路的兩側是由什麼</w:t>
            </w:r>
            <w:proofErr w:type="gramStart"/>
            <w:r w:rsidRPr="00502555">
              <w:rPr>
                <w:rFonts w:ascii="標楷體" w:hAnsi="標楷體" w:hint="eastAsia"/>
                <w:sz w:val="22"/>
                <w:szCs w:val="22"/>
              </w:rPr>
              <w:t>結構物跟植物</w:t>
            </w:r>
            <w:proofErr w:type="gramEnd"/>
            <w:r w:rsidRPr="00502555">
              <w:rPr>
                <w:rFonts w:ascii="標楷體" w:hAnsi="標楷體" w:hint="eastAsia"/>
                <w:sz w:val="22"/>
                <w:szCs w:val="22"/>
              </w:rPr>
              <w:t>所組成?</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t>泥土與草本植物</w:t>
            </w:r>
          </w:p>
        </w:tc>
        <w:tc>
          <w:tcPr>
            <w:tcW w:w="311" w:type="pct"/>
            <w:vMerge/>
            <w:tcBorders>
              <w:top w:val="single" w:sz="6" w:space="0" w:color="auto"/>
              <w:left w:val="single" w:sz="4" w:space="0" w:color="auto"/>
              <w:bottom w:val="single" w:sz="4" w:space="0" w:color="auto"/>
              <w:right w:val="single" w:sz="6" w:space="0" w:color="auto"/>
            </w:tcBorders>
            <w:vAlign w:val="center"/>
            <w:hideMark/>
          </w:tcPr>
          <w:p w:rsidR="006F00B1" w:rsidRPr="00502555" w:rsidRDefault="006F00B1" w:rsidP="005065FC">
            <w:pPr>
              <w:widowControl/>
              <w:adjustRightInd/>
              <w:snapToGrid/>
              <w:spacing w:beforeLines="0" w:before="0" w:line="240" w:lineRule="auto"/>
              <w:ind w:firstLine="0"/>
              <w:jc w:val="left"/>
              <w:rPr>
                <w:sz w:val="22"/>
                <w:szCs w:val="22"/>
              </w:rPr>
            </w:pPr>
          </w:p>
        </w:tc>
        <w:tc>
          <w:tcPr>
            <w:tcW w:w="1878" w:type="pct"/>
            <w:gridSpan w:val="2"/>
            <w:vMerge/>
            <w:tcBorders>
              <w:top w:val="single" w:sz="6" w:space="0" w:color="auto"/>
              <w:left w:val="single" w:sz="4" w:space="0" w:color="auto"/>
              <w:bottom w:val="single" w:sz="4" w:space="0" w:color="auto"/>
              <w:right w:val="single" w:sz="8" w:space="0" w:color="auto"/>
            </w:tcBorders>
            <w:vAlign w:val="center"/>
            <w:hideMark/>
          </w:tcPr>
          <w:p w:rsidR="006F00B1" w:rsidRPr="00502555" w:rsidRDefault="006F00B1" w:rsidP="005065FC">
            <w:pPr>
              <w:widowControl/>
              <w:adjustRightInd/>
              <w:snapToGrid/>
              <w:spacing w:beforeLines="0" w:before="0" w:line="240" w:lineRule="auto"/>
              <w:ind w:firstLine="0"/>
              <w:jc w:val="left"/>
              <w:rPr>
                <w:rFonts w:ascii="標楷體" w:hAnsi="標楷體"/>
                <w:sz w:val="22"/>
                <w:szCs w:val="22"/>
              </w:rPr>
            </w:pPr>
          </w:p>
        </w:tc>
      </w:tr>
      <w:tr w:rsidR="006F00B1" w:rsidRPr="00502555" w:rsidTr="005065FC">
        <w:trPr>
          <w:trHeight w:val="20"/>
          <w:jc w:val="center"/>
        </w:trPr>
        <w:tc>
          <w:tcPr>
            <w:tcW w:w="0" w:type="auto"/>
            <w:vMerge/>
            <w:tcBorders>
              <w:top w:val="single" w:sz="6" w:space="0" w:color="auto"/>
              <w:left w:val="single" w:sz="8" w:space="0" w:color="auto"/>
              <w:bottom w:val="single" w:sz="6" w:space="0" w:color="auto"/>
              <w:right w:val="single" w:sz="4" w:space="0" w:color="auto"/>
            </w:tcBorders>
            <w:shd w:val="clear" w:color="auto" w:fill="F2F2F2"/>
            <w:vAlign w:val="center"/>
            <w:hideMark/>
          </w:tcPr>
          <w:p w:rsidR="006F00B1" w:rsidRPr="00502555" w:rsidRDefault="006F00B1" w:rsidP="005065FC">
            <w:pPr>
              <w:widowControl/>
              <w:adjustRightInd/>
              <w:snapToGrid/>
              <w:spacing w:beforeLines="0" w:before="0" w:line="240" w:lineRule="auto"/>
              <w:ind w:firstLine="0"/>
              <w:jc w:val="left"/>
              <w:rPr>
                <w:sz w:val="22"/>
                <w:szCs w:val="22"/>
              </w:rPr>
            </w:pPr>
          </w:p>
        </w:tc>
        <w:tc>
          <w:tcPr>
            <w:tcW w:w="0" w:type="auto"/>
            <w:vMerge/>
            <w:tcBorders>
              <w:top w:val="single" w:sz="6" w:space="0" w:color="auto"/>
              <w:left w:val="single" w:sz="4" w:space="0" w:color="auto"/>
              <w:bottom w:val="single" w:sz="4" w:space="0" w:color="auto"/>
              <w:right w:val="single" w:sz="6" w:space="0" w:color="auto"/>
            </w:tcBorders>
            <w:shd w:val="clear" w:color="auto" w:fill="F2F2F2"/>
            <w:vAlign w:val="center"/>
            <w:hideMark/>
          </w:tcPr>
          <w:p w:rsidR="006F00B1" w:rsidRPr="00502555" w:rsidRDefault="006F00B1" w:rsidP="005065FC">
            <w:pPr>
              <w:widowControl/>
              <w:adjustRightInd/>
              <w:snapToGrid/>
              <w:spacing w:beforeLines="0" w:before="0" w:line="240" w:lineRule="auto"/>
              <w:ind w:firstLine="0"/>
              <w:jc w:val="left"/>
              <w:rPr>
                <w:sz w:val="22"/>
                <w:szCs w:val="22"/>
              </w:rPr>
            </w:pPr>
          </w:p>
        </w:tc>
        <w:tc>
          <w:tcPr>
            <w:tcW w:w="2297" w:type="pct"/>
            <w:tcBorders>
              <w:top w:val="single" w:sz="4" w:space="0" w:color="auto"/>
              <w:left w:val="single" w:sz="6" w:space="0" w:color="auto"/>
              <w:bottom w:val="single" w:sz="6" w:space="0" w:color="auto"/>
              <w:right w:val="single" w:sz="4" w:space="0" w:color="auto"/>
            </w:tcBorders>
            <w:vAlign w:val="center"/>
            <w:hideMark/>
          </w:tcPr>
          <w:p w:rsidR="006F00B1" w:rsidRPr="00502555" w:rsidRDefault="006F00B1" w:rsidP="006F00B1">
            <w:pPr>
              <w:widowControl/>
              <w:spacing w:beforeLines="0" w:before="0" w:line="240" w:lineRule="auto"/>
              <w:ind w:leftChars="18" w:left="52" w:hanging="2"/>
              <w:rPr>
                <w:rFonts w:ascii="標楷體" w:hAnsi="標楷體"/>
                <w:b/>
                <w:sz w:val="22"/>
                <w:szCs w:val="22"/>
              </w:rPr>
            </w:pPr>
            <w:r w:rsidRPr="00502555">
              <w:rPr>
                <w:rFonts w:ascii="標楷體" w:hAnsi="標楷體" w:hint="eastAsia"/>
                <w:b/>
                <w:sz w:val="22"/>
                <w:szCs w:val="22"/>
              </w:rPr>
              <w:t>生態意義：</w:t>
            </w:r>
            <w:r w:rsidRPr="00502555">
              <w:rPr>
                <w:rFonts w:ascii="標楷體" w:hAnsi="標楷體" w:hint="eastAsia"/>
                <w:sz w:val="22"/>
                <w:szCs w:val="22"/>
              </w:rPr>
              <w:t>檢視水路內及水路邊界的人工結構物是否造成蟹類、爬蟲類、</w:t>
            </w:r>
            <w:proofErr w:type="gramStart"/>
            <w:r w:rsidRPr="00502555">
              <w:rPr>
                <w:rFonts w:ascii="標楷體" w:hAnsi="標楷體" w:hint="eastAsia"/>
                <w:sz w:val="22"/>
                <w:szCs w:val="22"/>
              </w:rPr>
              <w:t>兩生類</w:t>
            </w:r>
            <w:proofErr w:type="gramEnd"/>
            <w:r w:rsidRPr="00502555">
              <w:rPr>
                <w:rFonts w:ascii="標楷體" w:hAnsi="標楷體" w:hint="eastAsia"/>
                <w:sz w:val="22"/>
                <w:szCs w:val="22"/>
              </w:rPr>
              <w:t>移動的困難</w:t>
            </w:r>
          </w:p>
        </w:tc>
        <w:tc>
          <w:tcPr>
            <w:tcW w:w="311" w:type="pct"/>
            <w:vMerge/>
            <w:tcBorders>
              <w:top w:val="single" w:sz="6" w:space="0" w:color="auto"/>
              <w:left w:val="single" w:sz="4" w:space="0" w:color="auto"/>
              <w:bottom w:val="single" w:sz="4" w:space="0" w:color="auto"/>
              <w:right w:val="single" w:sz="6" w:space="0" w:color="auto"/>
            </w:tcBorders>
            <w:vAlign w:val="center"/>
            <w:hideMark/>
          </w:tcPr>
          <w:p w:rsidR="006F00B1" w:rsidRPr="00502555" w:rsidRDefault="006F00B1" w:rsidP="005065FC">
            <w:pPr>
              <w:widowControl/>
              <w:adjustRightInd/>
              <w:snapToGrid/>
              <w:spacing w:beforeLines="0" w:before="0" w:line="240" w:lineRule="auto"/>
              <w:ind w:firstLine="0"/>
              <w:jc w:val="left"/>
              <w:rPr>
                <w:sz w:val="22"/>
                <w:szCs w:val="22"/>
              </w:rPr>
            </w:pPr>
          </w:p>
        </w:tc>
        <w:tc>
          <w:tcPr>
            <w:tcW w:w="1878" w:type="pct"/>
            <w:gridSpan w:val="2"/>
            <w:vMerge/>
            <w:tcBorders>
              <w:top w:val="single" w:sz="6" w:space="0" w:color="auto"/>
              <w:left w:val="single" w:sz="4" w:space="0" w:color="auto"/>
              <w:bottom w:val="single" w:sz="4" w:space="0" w:color="auto"/>
              <w:right w:val="single" w:sz="8" w:space="0" w:color="auto"/>
            </w:tcBorders>
            <w:vAlign w:val="center"/>
            <w:hideMark/>
          </w:tcPr>
          <w:p w:rsidR="006F00B1" w:rsidRPr="00502555" w:rsidRDefault="006F00B1" w:rsidP="005065FC">
            <w:pPr>
              <w:widowControl/>
              <w:adjustRightInd/>
              <w:snapToGrid/>
              <w:spacing w:beforeLines="0" w:before="0" w:line="240" w:lineRule="auto"/>
              <w:ind w:firstLine="0"/>
              <w:jc w:val="left"/>
              <w:rPr>
                <w:rFonts w:ascii="標楷體" w:hAnsi="標楷體"/>
                <w:sz w:val="22"/>
                <w:szCs w:val="22"/>
              </w:rPr>
            </w:pPr>
          </w:p>
        </w:tc>
      </w:tr>
      <w:tr w:rsidR="006F00B1" w:rsidRPr="00502555" w:rsidTr="005065FC">
        <w:trPr>
          <w:trHeight w:val="20"/>
          <w:jc w:val="center"/>
        </w:trPr>
        <w:tc>
          <w:tcPr>
            <w:tcW w:w="300" w:type="pct"/>
            <w:vMerge w:val="restart"/>
            <w:tcBorders>
              <w:top w:val="single" w:sz="4" w:space="0" w:color="auto"/>
              <w:left w:val="single" w:sz="8" w:space="0" w:color="auto"/>
              <w:bottom w:val="single" w:sz="6" w:space="0" w:color="auto"/>
              <w:right w:val="single" w:sz="4" w:space="0" w:color="auto"/>
            </w:tcBorders>
            <w:shd w:val="clear" w:color="auto" w:fill="F2F2F2"/>
            <w:vAlign w:val="center"/>
            <w:hideMark/>
          </w:tcPr>
          <w:p w:rsidR="006F00B1" w:rsidRPr="00502555" w:rsidRDefault="006F00B1" w:rsidP="005065FC">
            <w:pPr>
              <w:widowControl/>
              <w:spacing w:beforeLines="0" w:before="0" w:line="240" w:lineRule="auto"/>
              <w:ind w:firstLine="0"/>
              <w:jc w:val="center"/>
              <w:rPr>
                <w:sz w:val="22"/>
                <w:szCs w:val="22"/>
              </w:rPr>
            </w:pPr>
            <w:r w:rsidRPr="00502555">
              <w:rPr>
                <w:rFonts w:hint="eastAsia"/>
                <w:b/>
                <w:sz w:val="22"/>
                <w:szCs w:val="22"/>
              </w:rPr>
              <w:t>水陸域過渡帶</w:t>
            </w:r>
            <w:proofErr w:type="gramStart"/>
            <w:r w:rsidRPr="00502555">
              <w:rPr>
                <w:rFonts w:hint="eastAsia"/>
                <w:b/>
                <w:sz w:val="22"/>
                <w:szCs w:val="22"/>
              </w:rPr>
              <w:t>及底質特性</w:t>
            </w:r>
            <w:proofErr w:type="gramEnd"/>
          </w:p>
        </w:tc>
        <w:tc>
          <w:tcPr>
            <w:tcW w:w="214" w:type="pct"/>
            <w:vMerge w:val="restart"/>
            <w:tcBorders>
              <w:top w:val="single" w:sz="6" w:space="0" w:color="auto"/>
              <w:left w:val="single" w:sz="4" w:space="0" w:color="auto"/>
              <w:bottom w:val="single" w:sz="6" w:space="0" w:color="auto"/>
              <w:right w:val="single" w:sz="6" w:space="0" w:color="auto"/>
            </w:tcBorders>
            <w:shd w:val="clear" w:color="auto" w:fill="F2F2F2"/>
            <w:vAlign w:val="center"/>
            <w:hideMark/>
          </w:tcPr>
          <w:p w:rsidR="006F00B1" w:rsidRPr="00502555" w:rsidRDefault="006F00B1" w:rsidP="005065FC">
            <w:pPr>
              <w:widowControl/>
              <w:spacing w:beforeLines="0" w:before="0" w:line="240" w:lineRule="auto"/>
              <w:ind w:firstLine="0"/>
              <w:jc w:val="center"/>
              <w:rPr>
                <w:sz w:val="22"/>
                <w:szCs w:val="22"/>
              </w:rPr>
            </w:pPr>
            <w:r w:rsidRPr="00502555">
              <w:rPr>
                <w:sz w:val="22"/>
                <w:szCs w:val="22"/>
              </w:rPr>
              <w:t>(E)</w:t>
            </w:r>
          </w:p>
          <w:p w:rsidR="006F00B1" w:rsidRPr="00502555" w:rsidRDefault="006F00B1" w:rsidP="005065FC">
            <w:pPr>
              <w:widowControl/>
              <w:spacing w:beforeLines="0" w:before="0" w:line="240" w:lineRule="auto"/>
              <w:ind w:firstLine="0"/>
              <w:jc w:val="center"/>
              <w:rPr>
                <w:sz w:val="22"/>
                <w:szCs w:val="22"/>
              </w:rPr>
            </w:pPr>
            <w:proofErr w:type="gramStart"/>
            <w:r w:rsidRPr="00502555">
              <w:rPr>
                <w:rFonts w:hint="eastAsia"/>
                <w:sz w:val="22"/>
                <w:szCs w:val="22"/>
              </w:rPr>
              <w:t>溪濱廊</w:t>
            </w:r>
            <w:proofErr w:type="gramEnd"/>
            <w:r w:rsidRPr="00502555">
              <w:rPr>
                <w:rFonts w:hint="eastAsia"/>
                <w:sz w:val="22"/>
                <w:szCs w:val="22"/>
              </w:rPr>
              <w:t>道</w:t>
            </w:r>
          </w:p>
          <w:p w:rsidR="006F00B1" w:rsidRPr="00502555" w:rsidRDefault="006F00B1" w:rsidP="005065FC">
            <w:pPr>
              <w:widowControl/>
              <w:spacing w:beforeLines="0" w:before="0" w:line="240" w:lineRule="auto"/>
              <w:ind w:firstLine="0"/>
              <w:jc w:val="center"/>
              <w:rPr>
                <w:sz w:val="22"/>
                <w:szCs w:val="22"/>
              </w:rPr>
            </w:pPr>
            <w:r w:rsidRPr="00502555">
              <w:rPr>
                <w:rFonts w:hint="eastAsia"/>
                <w:sz w:val="22"/>
                <w:szCs w:val="22"/>
              </w:rPr>
              <w:t>連續性</w:t>
            </w:r>
          </w:p>
        </w:tc>
        <w:tc>
          <w:tcPr>
            <w:tcW w:w="2297" w:type="pct"/>
            <w:tcBorders>
              <w:top w:val="single" w:sz="4" w:space="0" w:color="auto"/>
              <w:left w:val="single" w:sz="6" w:space="0" w:color="auto"/>
              <w:bottom w:val="single" w:sz="4" w:space="0" w:color="auto"/>
              <w:right w:val="single" w:sz="4" w:space="0" w:color="auto"/>
            </w:tcBorders>
            <w:vAlign w:val="center"/>
            <w:hideMark/>
          </w:tcPr>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t>Q：您看到的</w:t>
            </w:r>
            <w:proofErr w:type="gramStart"/>
            <w:r w:rsidRPr="00502555">
              <w:rPr>
                <w:rFonts w:ascii="標楷體" w:hAnsi="標楷體" w:hint="eastAsia"/>
                <w:sz w:val="22"/>
                <w:szCs w:val="22"/>
              </w:rPr>
              <w:t>溪濱廊</w:t>
            </w:r>
            <w:proofErr w:type="gramEnd"/>
            <w:r w:rsidRPr="00502555">
              <w:rPr>
                <w:rFonts w:ascii="標楷體" w:hAnsi="標楷體" w:hint="eastAsia"/>
                <w:sz w:val="22"/>
                <w:szCs w:val="22"/>
              </w:rPr>
              <w:t>道自然程度?  (垂直水流方向)</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b/>
                <w:sz w:val="22"/>
                <w:szCs w:val="22"/>
              </w:rPr>
              <w:t>評分標準：</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t>□仍維持自然狀態：10分</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t>□具人工構造物或其他護岸及植栽工程，低於30%廊道</w:t>
            </w:r>
            <w:proofErr w:type="gramStart"/>
            <w:r w:rsidRPr="00502555">
              <w:rPr>
                <w:rFonts w:ascii="標楷體" w:hAnsi="標楷體" w:hint="eastAsia"/>
                <w:sz w:val="22"/>
                <w:szCs w:val="22"/>
              </w:rPr>
              <w:t>連接性遭阻斷</w:t>
            </w:r>
            <w:proofErr w:type="gramEnd"/>
            <w:r w:rsidRPr="00502555">
              <w:rPr>
                <w:rFonts w:ascii="標楷體" w:hAnsi="標楷體" w:hint="eastAsia"/>
                <w:sz w:val="22"/>
                <w:szCs w:val="22"/>
              </w:rPr>
              <w:t>：6分</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sz w:val="22"/>
                <w:szCs w:val="22"/>
              </w:rPr>
              <w:sym w:font="Wingdings 2" w:char="F052"/>
            </w:r>
            <w:r w:rsidRPr="00502555">
              <w:rPr>
                <w:rFonts w:ascii="標楷體" w:hAnsi="標楷體" w:hint="eastAsia"/>
                <w:sz w:val="22"/>
                <w:szCs w:val="22"/>
              </w:rPr>
              <w:t>具人工構造物或其他護岸及植栽工程，30%~60%廊道</w:t>
            </w:r>
            <w:proofErr w:type="gramStart"/>
            <w:r w:rsidRPr="00502555">
              <w:rPr>
                <w:rFonts w:ascii="標楷體" w:hAnsi="標楷體" w:hint="eastAsia"/>
                <w:sz w:val="22"/>
                <w:szCs w:val="22"/>
              </w:rPr>
              <w:t>連接性遭阻斷</w:t>
            </w:r>
            <w:proofErr w:type="gramEnd"/>
            <w:r w:rsidRPr="00502555">
              <w:rPr>
                <w:rFonts w:ascii="標楷體" w:hAnsi="標楷體" w:hint="eastAsia"/>
                <w:sz w:val="22"/>
                <w:szCs w:val="22"/>
              </w:rPr>
              <w:t>：3分</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t>□大於60%之</w:t>
            </w:r>
            <w:proofErr w:type="gramStart"/>
            <w:r w:rsidRPr="00502555">
              <w:rPr>
                <w:rFonts w:ascii="標楷體" w:hAnsi="標楷體" w:hint="eastAsia"/>
                <w:sz w:val="22"/>
                <w:szCs w:val="22"/>
              </w:rPr>
              <w:t>濱岸連接性遭</w:t>
            </w:r>
            <w:proofErr w:type="gramEnd"/>
            <w:r w:rsidRPr="00502555">
              <w:rPr>
                <w:rFonts w:ascii="標楷體" w:hAnsi="標楷體" w:hint="eastAsia"/>
                <w:sz w:val="22"/>
                <w:szCs w:val="22"/>
              </w:rPr>
              <w:t>人工構造物所阻斷：1分</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t>□同上，且為人工構造物表面很光滑：0分</w:t>
            </w:r>
          </w:p>
        </w:tc>
        <w:tc>
          <w:tcPr>
            <w:tcW w:w="311" w:type="pct"/>
            <w:vMerge w:val="restart"/>
            <w:tcBorders>
              <w:top w:val="single" w:sz="6" w:space="0" w:color="auto"/>
              <w:left w:val="single" w:sz="4" w:space="0" w:color="auto"/>
              <w:bottom w:val="single" w:sz="6" w:space="0" w:color="auto"/>
              <w:right w:val="single" w:sz="6" w:space="0" w:color="auto"/>
            </w:tcBorders>
            <w:vAlign w:val="center"/>
            <w:hideMark/>
          </w:tcPr>
          <w:p w:rsidR="006F00B1" w:rsidRPr="00502555" w:rsidRDefault="006F00B1" w:rsidP="005065FC">
            <w:pPr>
              <w:widowControl/>
              <w:spacing w:beforeLines="0" w:before="0" w:line="240" w:lineRule="auto"/>
              <w:ind w:firstLine="0"/>
              <w:jc w:val="center"/>
              <w:rPr>
                <w:sz w:val="22"/>
                <w:szCs w:val="22"/>
              </w:rPr>
            </w:pPr>
            <w:r w:rsidRPr="00502555">
              <w:rPr>
                <w:sz w:val="22"/>
                <w:szCs w:val="22"/>
              </w:rPr>
              <w:t>3</w:t>
            </w:r>
          </w:p>
        </w:tc>
        <w:tc>
          <w:tcPr>
            <w:tcW w:w="1878" w:type="pct"/>
            <w:gridSpan w:val="2"/>
            <w:vMerge w:val="restart"/>
            <w:tcBorders>
              <w:top w:val="single" w:sz="6" w:space="0" w:color="auto"/>
              <w:left w:val="single" w:sz="4" w:space="0" w:color="auto"/>
              <w:bottom w:val="single" w:sz="6" w:space="0" w:color="auto"/>
              <w:right w:val="single" w:sz="8" w:space="0" w:color="auto"/>
            </w:tcBorders>
            <w:hideMark/>
          </w:tcPr>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t>□標示重要保全對象(大樹或完整植被帶等)</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t>□縮減工程量體或規模</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sz w:val="22"/>
                <w:szCs w:val="22"/>
              </w:rPr>
              <w:sym w:font="Wingdings 2" w:char="F052"/>
            </w:r>
            <w:r w:rsidRPr="00502555">
              <w:rPr>
                <w:rFonts w:ascii="標楷體" w:hAnsi="標楷體" w:hint="eastAsia"/>
                <w:sz w:val="22"/>
                <w:szCs w:val="22"/>
              </w:rPr>
              <w:t>建議進行</w:t>
            </w:r>
            <w:proofErr w:type="gramStart"/>
            <w:r w:rsidRPr="00502555">
              <w:rPr>
                <w:rFonts w:ascii="標楷體" w:hAnsi="標楷體" w:hint="eastAsia"/>
                <w:sz w:val="22"/>
                <w:szCs w:val="22"/>
              </w:rPr>
              <w:t>河川區排情勢</w:t>
            </w:r>
            <w:proofErr w:type="gramEnd"/>
            <w:r w:rsidRPr="00502555">
              <w:rPr>
                <w:rFonts w:ascii="標楷體" w:hAnsi="標楷體" w:hint="eastAsia"/>
                <w:sz w:val="22"/>
                <w:szCs w:val="22"/>
              </w:rPr>
              <w:t>調查中的專題或專業調查</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t>□增加構造物表面孔隙、粗糙度</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t>□增加植生種類與密度</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sz w:val="22"/>
                <w:szCs w:val="22"/>
              </w:rPr>
              <w:sym w:font="Wingdings 2" w:char="F052"/>
            </w:r>
            <w:r w:rsidRPr="00502555">
              <w:rPr>
                <w:rFonts w:ascii="標楷體" w:hAnsi="標楷體" w:hint="eastAsia"/>
                <w:sz w:val="22"/>
                <w:szCs w:val="22"/>
              </w:rPr>
              <w:t>增加生物</w:t>
            </w:r>
            <w:proofErr w:type="gramStart"/>
            <w:r w:rsidRPr="00502555">
              <w:rPr>
                <w:rFonts w:ascii="標楷體" w:hAnsi="標楷體" w:hint="eastAsia"/>
                <w:sz w:val="22"/>
                <w:szCs w:val="22"/>
              </w:rPr>
              <w:t>通道或棲地</w:t>
            </w:r>
            <w:proofErr w:type="gramEnd"/>
            <w:r w:rsidRPr="00502555">
              <w:rPr>
                <w:rFonts w:ascii="標楷體" w:hAnsi="標楷體" w:hint="eastAsia"/>
                <w:sz w:val="22"/>
                <w:szCs w:val="22"/>
              </w:rPr>
              <w:t>營造</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sz w:val="22"/>
                <w:szCs w:val="22"/>
              </w:rPr>
              <w:sym w:font="Wingdings 2" w:char="F052"/>
            </w:r>
            <w:r w:rsidRPr="00502555">
              <w:rPr>
                <w:rFonts w:ascii="標楷體" w:hAnsi="標楷體" w:hint="eastAsia"/>
                <w:sz w:val="22"/>
                <w:szCs w:val="22"/>
              </w:rPr>
              <w:t>降低縱向結構物的邊坡(緩坡化)</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t>□其他______________</w:t>
            </w:r>
          </w:p>
        </w:tc>
      </w:tr>
      <w:tr w:rsidR="006F00B1" w:rsidRPr="00502555" w:rsidTr="005065FC">
        <w:trPr>
          <w:trHeight w:val="20"/>
          <w:jc w:val="center"/>
        </w:trPr>
        <w:tc>
          <w:tcPr>
            <w:tcW w:w="0" w:type="auto"/>
            <w:vMerge/>
            <w:tcBorders>
              <w:top w:val="single" w:sz="4" w:space="0" w:color="auto"/>
              <w:left w:val="single" w:sz="8" w:space="0" w:color="auto"/>
              <w:bottom w:val="single" w:sz="6" w:space="0" w:color="auto"/>
              <w:right w:val="single" w:sz="4" w:space="0" w:color="auto"/>
            </w:tcBorders>
            <w:shd w:val="clear" w:color="auto" w:fill="F2F2F2"/>
            <w:vAlign w:val="center"/>
            <w:hideMark/>
          </w:tcPr>
          <w:p w:rsidR="006F00B1" w:rsidRPr="00502555" w:rsidRDefault="006F00B1" w:rsidP="005065FC">
            <w:pPr>
              <w:widowControl/>
              <w:adjustRightInd/>
              <w:snapToGrid/>
              <w:spacing w:beforeLines="0" w:before="0" w:line="240" w:lineRule="auto"/>
              <w:ind w:firstLine="0"/>
              <w:jc w:val="left"/>
              <w:rPr>
                <w:sz w:val="22"/>
                <w:szCs w:val="22"/>
              </w:rPr>
            </w:pPr>
          </w:p>
        </w:tc>
        <w:tc>
          <w:tcPr>
            <w:tcW w:w="0" w:type="auto"/>
            <w:vMerge/>
            <w:tcBorders>
              <w:top w:val="single" w:sz="6" w:space="0" w:color="auto"/>
              <w:left w:val="single" w:sz="4" w:space="0" w:color="auto"/>
              <w:bottom w:val="single" w:sz="6" w:space="0" w:color="auto"/>
              <w:right w:val="single" w:sz="6" w:space="0" w:color="auto"/>
            </w:tcBorders>
            <w:shd w:val="clear" w:color="auto" w:fill="F2F2F2"/>
            <w:vAlign w:val="center"/>
            <w:hideMark/>
          </w:tcPr>
          <w:p w:rsidR="006F00B1" w:rsidRPr="00502555" w:rsidRDefault="006F00B1" w:rsidP="005065FC">
            <w:pPr>
              <w:widowControl/>
              <w:adjustRightInd/>
              <w:snapToGrid/>
              <w:spacing w:beforeLines="0" w:before="0" w:line="240" w:lineRule="auto"/>
              <w:ind w:firstLine="0"/>
              <w:jc w:val="left"/>
              <w:rPr>
                <w:sz w:val="22"/>
                <w:szCs w:val="22"/>
              </w:rPr>
            </w:pPr>
          </w:p>
        </w:tc>
        <w:tc>
          <w:tcPr>
            <w:tcW w:w="2297" w:type="pct"/>
            <w:tcBorders>
              <w:top w:val="single" w:sz="4" w:space="0" w:color="auto"/>
              <w:left w:val="single" w:sz="6" w:space="0" w:color="auto"/>
              <w:bottom w:val="single" w:sz="4" w:space="0" w:color="auto"/>
              <w:right w:val="single" w:sz="4" w:space="0" w:color="auto"/>
            </w:tcBorders>
            <w:vAlign w:val="center"/>
            <w:hideMark/>
          </w:tcPr>
          <w:p w:rsidR="006F00B1" w:rsidRPr="00502555" w:rsidRDefault="006F00B1" w:rsidP="005065FC">
            <w:pPr>
              <w:widowControl/>
              <w:spacing w:beforeLines="0" w:before="0" w:line="240" w:lineRule="auto"/>
              <w:ind w:firstLine="0"/>
              <w:rPr>
                <w:sz w:val="22"/>
                <w:szCs w:val="22"/>
              </w:rPr>
            </w:pPr>
            <w:r w:rsidRPr="00502555">
              <w:rPr>
                <w:rFonts w:hint="eastAsia"/>
                <w:b/>
                <w:sz w:val="22"/>
                <w:szCs w:val="22"/>
              </w:rPr>
              <w:t>生態意義：</w:t>
            </w:r>
            <w:r w:rsidRPr="00502555">
              <w:rPr>
                <w:rFonts w:hint="eastAsia"/>
                <w:sz w:val="22"/>
                <w:szCs w:val="22"/>
              </w:rPr>
              <w:t>檢視蟹類、兩棲類、爬蟲類等可否在水域與陸域間通行無阻</w:t>
            </w:r>
          </w:p>
        </w:tc>
        <w:tc>
          <w:tcPr>
            <w:tcW w:w="311" w:type="pct"/>
            <w:vMerge/>
            <w:tcBorders>
              <w:top w:val="single" w:sz="6" w:space="0" w:color="auto"/>
              <w:left w:val="single" w:sz="4" w:space="0" w:color="auto"/>
              <w:bottom w:val="single" w:sz="6" w:space="0" w:color="auto"/>
              <w:right w:val="single" w:sz="6" w:space="0" w:color="auto"/>
            </w:tcBorders>
            <w:vAlign w:val="center"/>
            <w:hideMark/>
          </w:tcPr>
          <w:p w:rsidR="006F00B1" w:rsidRPr="00502555" w:rsidRDefault="006F00B1" w:rsidP="005065FC">
            <w:pPr>
              <w:widowControl/>
              <w:adjustRightInd/>
              <w:snapToGrid/>
              <w:spacing w:beforeLines="0" w:before="0" w:line="240" w:lineRule="auto"/>
              <w:ind w:firstLine="0"/>
              <w:jc w:val="left"/>
              <w:rPr>
                <w:sz w:val="22"/>
                <w:szCs w:val="22"/>
              </w:rPr>
            </w:pPr>
          </w:p>
        </w:tc>
        <w:tc>
          <w:tcPr>
            <w:tcW w:w="1878" w:type="pct"/>
            <w:gridSpan w:val="2"/>
            <w:vMerge/>
            <w:tcBorders>
              <w:top w:val="single" w:sz="6" w:space="0" w:color="auto"/>
              <w:left w:val="single" w:sz="4" w:space="0" w:color="auto"/>
              <w:bottom w:val="single" w:sz="6" w:space="0" w:color="auto"/>
              <w:right w:val="single" w:sz="8" w:space="0" w:color="auto"/>
            </w:tcBorders>
            <w:vAlign w:val="center"/>
            <w:hideMark/>
          </w:tcPr>
          <w:p w:rsidR="006F00B1" w:rsidRPr="00502555" w:rsidRDefault="006F00B1" w:rsidP="005065FC">
            <w:pPr>
              <w:widowControl/>
              <w:adjustRightInd/>
              <w:snapToGrid/>
              <w:spacing w:beforeLines="0" w:before="0" w:line="240" w:lineRule="auto"/>
              <w:ind w:firstLine="0"/>
              <w:jc w:val="left"/>
              <w:rPr>
                <w:rFonts w:ascii="標楷體" w:hAnsi="標楷體"/>
                <w:sz w:val="22"/>
                <w:szCs w:val="22"/>
              </w:rPr>
            </w:pPr>
          </w:p>
        </w:tc>
      </w:tr>
      <w:tr w:rsidR="006F00B1" w:rsidRPr="00502555" w:rsidTr="005065FC">
        <w:trPr>
          <w:trHeight w:val="875"/>
          <w:jc w:val="center"/>
        </w:trPr>
        <w:tc>
          <w:tcPr>
            <w:tcW w:w="0" w:type="auto"/>
            <w:vMerge/>
            <w:tcBorders>
              <w:top w:val="single" w:sz="4" w:space="0" w:color="auto"/>
              <w:left w:val="single" w:sz="8" w:space="0" w:color="auto"/>
              <w:bottom w:val="single" w:sz="6" w:space="0" w:color="auto"/>
              <w:right w:val="single" w:sz="4" w:space="0" w:color="auto"/>
            </w:tcBorders>
            <w:shd w:val="clear" w:color="auto" w:fill="F2F2F2"/>
            <w:vAlign w:val="center"/>
            <w:hideMark/>
          </w:tcPr>
          <w:p w:rsidR="006F00B1" w:rsidRPr="00502555" w:rsidRDefault="006F00B1" w:rsidP="005065FC">
            <w:pPr>
              <w:widowControl/>
              <w:adjustRightInd/>
              <w:snapToGrid/>
              <w:spacing w:beforeLines="0" w:before="0" w:line="240" w:lineRule="auto"/>
              <w:ind w:firstLine="0"/>
              <w:jc w:val="left"/>
              <w:rPr>
                <w:sz w:val="22"/>
                <w:szCs w:val="22"/>
              </w:rPr>
            </w:pPr>
          </w:p>
        </w:tc>
        <w:tc>
          <w:tcPr>
            <w:tcW w:w="214" w:type="pct"/>
            <w:vMerge w:val="restart"/>
            <w:tcBorders>
              <w:top w:val="single" w:sz="6" w:space="0" w:color="auto"/>
              <w:left w:val="single" w:sz="4" w:space="0" w:color="auto"/>
              <w:bottom w:val="single" w:sz="6" w:space="0" w:color="auto"/>
              <w:right w:val="single" w:sz="6" w:space="0" w:color="auto"/>
            </w:tcBorders>
            <w:shd w:val="clear" w:color="auto" w:fill="F2F2F2"/>
            <w:vAlign w:val="center"/>
            <w:hideMark/>
          </w:tcPr>
          <w:p w:rsidR="006F00B1" w:rsidRPr="00502555" w:rsidRDefault="006F00B1" w:rsidP="005065FC">
            <w:pPr>
              <w:widowControl/>
              <w:spacing w:beforeLines="0" w:before="0" w:line="240" w:lineRule="auto"/>
              <w:ind w:firstLine="0"/>
              <w:jc w:val="center"/>
              <w:rPr>
                <w:sz w:val="22"/>
                <w:szCs w:val="22"/>
              </w:rPr>
            </w:pPr>
            <w:r w:rsidRPr="00502555">
              <w:rPr>
                <w:sz w:val="22"/>
                <w:szCs w:val="22"/>
              </w:rPr>
              <w:t>(F)</w:t>
            </w:r>
          </w:p>
          <w:p w:rsidR="006F00B1" w:rsidRPr="00502555" w:rsidRDefault="006F00B1" w:rsidP="005065FC">
            <w:pPr>
              <w:widowControl/>
              <w:spacing w:beforeLines="0" w:before="0" w:line="240" w:lineRule="auto"/>
              <w:ind w:firstLine="0"/>
              <w:jc w:val="center"/>
              <w:rPr>
                <w:sz w:val="22"/>
                <w:szCs w:val="22"/>
              </w:rPr>
            </w:pPr>
            <w:proofErr w:type="gramStart"/>
            <w:r w:rsidRPr="00502555">
              <w:rPr>
                <w:rFonts w:hint="eastAsia"/>
                <w:sz w:val="22"/>
                <w:szCs w:val="22"/>
              </w:rPr>
              <w:t>底質</w:t>
            </w:r>
            <w:proofErr w:type="gramEnd"/>
            <w:r w:rsidRPr="00502555">
              <w:rPr>
                <w:sz w:val="22"/>
                <w:szCs w:val="22"/>
              </w:rPr>
              <w:br/>
            </w:r>
            <w:r w:rsidRPr="00502555">
              <w:rPr>
                <w:rFonts w:hint="eastAsia"/>
                <w:sz w:val="22"/>
                <w:szCs w:val="22"/>
              </w:rPr>
              <w:t>多樣</w:t>
            </w:r>
            <w:r w:rsidRPr="00502555">
              <w:rPr>
                <w:rFonts w:hint="eastAsia"/>
                <w:sz w:val="22"/>
                <w:szCs w:val="22"/>
              </w:rPr>
              <w:lastRenderedPageBreak/>
              <w:t>性</w:t>
            </w:r>
          </w:p>
        </w:tc>
        <w:tc>
          <w:tcPr>
            <w:tcW w:w="2297" w:type="pct"/>
            <w:tcBorders>
              <w:top w:val="single" w:sz="4" w:space="0" w:color="auto"/>
              <w:left w:val="single" w:sz="6" w:space="0" w:color="auto"/>
              <w:bottom w:val="single" w:sz="4" w:space="0" w:color="auto"/>
              <w:right w:val="single" w:sz="4" w:space="0" w:color="auto"/>
            </w:tcBorders>
            <w:vAlign w:val="center"/>
            <w:hideMark/>
          </w:tcPr>
          <w:p w:rsidR="006F00B1" w:rsidRPr="00502555" w:rsidRDefault="006F00B1" w:rsidP="005065FC">
            <w:pPr>
              <w:widowControl/>
              <w:spacing w:beforeLines="0" w:before="0" w:line="240" w:lineRule="auto"/>
              <w:ind w:firstLine="0"/>
              <w:jc w:val="left"/>
              <w:rPr>
                <w:rFonts w:ascii="標楷體" w:hAnsi="標楷體"/>
                <w:sz w:val="22"/>
                <w:szCs w:val="22"/>
              </w:rPr>
            </w:pPr>
            <w:r w:rsidRPr="00502555">
              <w:rPr>
                <w:rFonts w:ascii="標楷體" w:hAnsi="標楷體" w:hint="eastAsia"/>
                <w:sz w:val="22"/>
                <w:szCs w:val="22"/>
              </w:rPr>
              <w:lastRenderedPageBreak/>
              <w:t>Q：您看到的河段內</w:t>
            </w:r>
            <w:proofErr w:type="gramStart"/>
            <w:r w:rsidRPr="00502555">
              <w:rPr>
                <w:rFonts w:ascii="標楷體" w:hAnsi="標楷體" w:hint="eastAsia"/>
                <w:sz w:val="22"/>
                <w:szCs w:val="22"/>
              </w:rPr>
              <w:t>河床底質為何</w:t>
            </w:r>
            <w:proofErr w:type="gramEnd"/>
            <w:r w:rsidRPr="00502555">
              <w:rPr>
                <w:rFonts w:ascii="標楷體" w:hAnsi="標楷體" w:hint="eastAsia"/>
                <w:sz w:val="22"/>
                <w:szCs w:val="22"/>
              </w:rPr>
              <w:t>?</w:t>
            </w:r>
          </w:p>
          <w:p w:rsidR="006F00B1" w:rsidRPr="00502555" w:rsidRDefault="006F00B1" w:rsidP="005065FC">
            <w:pPr>
              <w:widowControl/>
              <w:spacing w:beforeLines="0" w:before="0" w:line="240" w:lineRule="auto"/>
              <w:ind w:firstLine="0"/>
              <w:jc w:val="left"/>
              <w:rPr>
                <w:rFonts w:ascii="標楷體" w:hAnsi="標楷體"/>
                <w:sz w:val="22"/>
                <w:szCs w:val="22"/>
              </w:rPr>
            </w:pPr>
            <w:r w:rsidRPr="00502555">
              <w:rPr>
                <w:rFonts w:ascii="標楷體" w:hAnsi="標楷體" w:hint="eastAsia"/>
                <w:sz w:val="22"/>
                <w:szCs w:val="22"/>
              </w:rPr>
              <w:t>□</w:t>
            </w:r>
            <w:proofErr w:type="gramStart"/>
            <w:r w:rsidRPr="00502555">
              <w:rPr>
                <w:rFonts w:ascii="標楷體" w:hAnsi="標楷體" w:hint="eastAsia"/>
                <w:sz w:val="22"/>
                <w:szCs w:val="22"/>
              </w:rPr>
              <w:t>漂石</w:t>
            </w:r>
            <w:proofErr w:type="gramEnd"/>
            <w:r w:rsidRPr="00502555">
              <w:rPr>
                <w:rFonts w:ascii="標楷體" w:hAnsi="標楷體" w:hint="eastAsia"/>
                <w:sz w:val="22"/>
                <w:szCs w:val="22"/>
              </w:rPr>
              <w:t>、□圓石、□卵石、</w:t>
            </w:r>
            <w:r w:rsidRPr="00502555">
              <w:rPr>
                <w:rFonts w:ascii="標楷體" w:hAnsi="標楷體"/>
                <w:sz w:val="22"/>
                <w:szCs w:val="22"/>
              </w:rPr>
              <w:sym w:font="Wingdings 2" w:char="F052"/>
            </w:r>
            <w:r w:rsidRPr="00502555">
              <w:rPr>
                <w:rFonts w:ascii="標楷體" w:hAnsi="標楷體" w:hint="eastAsia"/>
                <w:sz w:val="22"/>
                <w:szCs w:val="22"/>
              </w:rPr>
              <w:t xml:space="preserve">礫石等          </w:t>
            </w:r>
          </w:p>
        </w:tc>
        <w:tc>
          <w:tcPr>
            <w:tcW w:w="311" w:type="pct"/>
            <w:vMerge w:val="restart"/>
            <w:tcBorders>
              <w:top w:val="single" w:sz="6" w:space="0" w:color="auto"/>
              <w:left w:val="single" w:sz="4" w:space="0" w:color="auto"/>
              <w:bottom w:val="single" w:sz="6" w:space="0" w:color="auto"/>
              <w:right w:val="single" w:sz="6" w:space="0" w:color="auto"/>
            </w:tcBorders>
            <w:vAlign w:val="center"/>
            <w:hideMark/>
          </w:tcPr>
          <w:p w:rsidR="006F00B1" w:rsidRPr="00502555" w:rsidRDefault="006F00B1" w:rsidP="005065FC">
            <w:pPr>
              <w:widowControl/>
              <w:spacing w:beforeLines="0" w:before="0" w:line="240" w:lineRule="auto"/>
              <w:ind w:firstLine="0"/>
              <w:jc w:val="center"/>
              <w:rPr>
                <w:rFonts w:ascii="標楷體" w:hAnsi="標楷體"/>
                <w:sz w:val="22"/>
                <w:szCs w:val="22"/>
              </w:rPr>
            </w:pPr>
            <w:r w:rsidRPr="00502555">
              <w:rPr>
                <w:rFonts w:ascii="標楷體" w:hAnsi="標楷體" w:hint="eastAsia"/>
                <w:sz w:val="22"/>
                <w:szCs w:val="22"/>
              </w:rPr>
              <w:t>6</w:t>
            </w:r>
          </w:p>
        </w:tc>
        <w:tc>
          <w:tcPr>
            <w:tcW w:w="1878" w:type="pct"/>
            <w:gridSpan w:val="2"/>
            <w:vMerge w:val="restart"/>
            <w:tcBorders>
              <w:top w:val="single" w:sz="6" w:space="0" w:color="auto"/>
              <w:left w:val="single" w:sz="4" w:space="0" w:color="auto"/>
              <w:bottom w:val="single" w:sz="6" w:space="0" w:color="auto"/>
              <w:right w:val="single" w:sz="8" w:space="0" w:color="auto"/>
            </w:tcBorders>
            <w:hideMark/>
          </w:tcPr>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sz w:val="22"/>
                <w:szCs w:val="22"/>
              </w:rPr>
              <w:sym w:font="Wingdings 2" w:char="F052"/>
            </w:r>
            <w:r w:rsidRPr="00502555">
              <w:rPr>
                <w:rFonts w:ascii="標楷體" w:hAnsi="標楷體" w:hint="eastAsia"/>
                <w:sz w:val="22"/>
                <w:szCs w:val="22"/>
              </w:rPr>
              <w:t>維持</w:t>
            </w:r>
            <w:proofErr w:type="gramStart"/>
            <w:r w:rsidRPr="00502555">
              <w:rPr>
                <w:rFonts w:ascii="標楷體" w:hAnsi="標楷體" w:hint="eastAsia"/>
                <w:sz w:val="22"/>
                <w:szCs w:val="22"/>
              </w:rPr>
              <w:t>水路洪枯流量</w:t>
            </w:r>
            <w:proofErr w:type="gramEnd"/>
            <w:r w:rsidRPr="00502555">
              <w:rPr>
                <w:rFonts w:ascii="標楷體" w:hAnsi="標楷體" w:hint="eastAsia"/>
                <w:sz w:val="22"/>
                <w:szCs w:val="22"/>
              </w:rPr>
              <w:t>變動，以</w:t>
            </w:r>
            <w:proofErr w:type="gramStart"/>
            <w:r w:rsidRPr="00502555">
              <w:rPr>
                <w:rFonts w:ascii="標楷體" w:hAnsi="標楷體" w:hint="eastAsia"/>
                <w:sz w:val="22"/>
                <w:szCs w:val="22"/>
              </w:rPr>
              <w:t>維持底質適度</w:t>
            </w:r>
            <w:proofErr w:type="gramEnd"/>
            <w:r w:rsidRPr="00502555">
              <w:rPr>
                <w:rFonts w:ascii="標楷體" w:hAnsi="標楷體" w:hint="eastAsia"/>
                <w:sz w:val="22"/>
                <w:szCs w:val="22"/>
              </w:rPr>
              <w:t>變動與更新</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t>□減少集水區內的不當土砂來源(如，工程施作或開發是否採用集水區外的土砂材料等)</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lastRenderedPageBreak/>
              <w:t>□增加渠道</w:t>
            </w:r>
            <w:proofErr w:type="gramStart"/>
            <w:r w:rsidRPr="00502555">
              <w:rPr>
                <w:rFonts w:ascii="標楷體" w:hAnsi="標楷體" w:hint="eastAsia"/>
                <w:sz w:val="22"/>
                <w:szCs w:val="22"/>
              </w:rPr>
              <w:t>底面透水</w:t>
            </w:r>
            <w:proofErr w:type="gramEnd"/>
            <w:r w:rsidRPr="00502555">
              <w:rPr>
                <w:rFonts w:ascii="標楷體" w:hAnsi="標楷體" w:hint="eastAsia"/>
                <w:sz w:val="22"/>
                <w:szCs w:val="22"/>
              </w:rPr>
              <w:t>面積比率</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t>□減少高濁度水流流入</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t>□其他______________</w:t>
            </w:r>
          </w:p>
        </w:tc>
      </w:tr>
      <w:tr w:rsidR="006F00B1" w:rsidRPr="00502555" w:rsidTr="005065FC">
        <w:trPr>
          <w:trHeight w:val="20"/>
          <w:jc w:val="center"/>
        </w:trPr>
        <w:tc>
          <w:tcPr>
            <w:tcW w:w="0" w:type="auto"/>
            <w:vMerge/>
            <w:tcBorders>
              <w:top w:val="single" w:sz="4" w:space="0" w:color="auto"/>
              <w:left w:val="single" w:sz="8" w:space="0" w:color="auto"/>
              <w:bottom w:val="single" w:sz="6" w:space="0" w:color="auto"/>
              <w:right w:val="single" w:sz="4" w:space="0" w:color="auto"/>
            </w:tcBorders>
            <w:shd w:val="clear" w:color="auto" w:fill="F2F2F2"/>
            <w:vAlign w:val="center"/>
            <w:hideMark/>
          </w:tcPr>
          <w:p w:rsidR="006F00B1" w:rsidRPr="00502555" w:rsidRDefault="006F00B1" w:rsidP="005065FC">
            <w:pPr>
              <w:widowControl/>
              <w:adjustRightInd/>
              <w:snapToGrid/>
              <w:spacing w:beforeLines="0" w:before="0" w:line="240" w:lineRule="auto"/>
              <w:ind w:firstLine="0"/>
              <w:jc w:val="left"/>
              <w:rPr>
                <w:sz w:val="22"/>
                <w:szCs w:val="22"/>
              </w:rPr>
            </w:pPr>
          </w:p>
        </w:tc>
        <w:tc>
          <w:tcPr>
            <w:tcW w:w="0" w:type="auto"/>
            <w:vMerge/>
            <w:tcBorders>
              <w:top w:val="single" w:sz="6" w:space="0" w:color="auto"/>
              <w:left w:val="single" w:sz="4" w:space="0" w:color="auto"/>
              <w:bottom w:val="single" w:sz="6" w:space="0" w:color="auto"/>
              <w:right w:val="single" w:sz="6" w:space="0" w:color="auto"/>
            </w:tcBorders>
            <w:shd w:val="clear" w:color="auto" w:fill="F2F2F2"/>
            <w:vAlign w:val="center"/>
            <w:hideMark/>
          </w:tcPr>
          <w:p w:rsidR="006F00B1" w:rsidRPr="00502555" w:rsidRDefault="006F00B1" w:rsidP="005065FC">
            <w:pPr>
              <w:widowControl/>
              <w:adjustRightInd/>
              <w:snapToGrid/>
              <w:spacing w:beforeLines="0" w:before="0" w:line="240" w:lineRule="auto"/>
              <w:ind w:firstLine="0"/>
              <w:jc w:val="left"/>
              <w:rPr>
                <w:sz w:val="22"/>
                <w:szCs w:val="22"/>
              </w:rPr>
            </w:pPr>
          </w:p>
        </w:tc>
        <w:tc>
          <w:tcPr>
            <w:tcW w:w="2297" w:type="pct"/>
            <w:tcBorders>
              <w:top w:val="single" w:sz="4" w:space="0" w:color="auto"/>
              <w:left w:val="single" w:sz="6" w:space="0" w:color="auto"/>
              <w:bottom w:val="single" w:sz="4" w:space="0" w:color="auto"/>
              <w:right w:val="single" w:sz="4" w:space="0" w:color="auto"/>
            </w:tcBorders>
            <w:vAlign w:val="center"/>
            <w:hideMark/>
          </w:tcPr>
          <w:p w:rsidR="006F00B1" w:rsidRPr="00502555" w:rsidRDefault="006F00B1" w:rsidP="005065FC">
            <w:pPr>
              <w:widowControl/>
              <w:spacing w:beforeLines="0" w:before="0" w:line="240" w:lineRule="auto"/>
              <w:ind w:firstLine="0"/>
              <w:jc w:val="left"/>
              <w:rPr>
                <w:rFonts w:ascii="標楷體" w:hAnsi="標楷體"/>
                <w:b/>
                <w:sz w:val="22"/>
                <w:szCs w:val="22"/>
              </w:rPr>
            </w:pPr>
            <w:r w:rsidRPr="00502555">
              <w:rPr>
                <w:rFonts w:ascii="標楷體" w:hAnsi="標楷體" w:hint="eastAsia"/>
                <w:b/>
                <w:sz w:val="22"/>
                <w:szCs w:val="22"/>
              </w:rPr>
              <w:t>評分標準：被細</w:t>
            </w:r>
            <w:proofErr w:type="gramStart"/>
            <w:r w:rsidRPr="00502555">
              <w:rPr>
                <w:rFonts w:ascii="標楷體" w:hAnsi="標楷體" w:hint="eastAsia"/>
                <w:b/>
                <w:sz w:val="22"/>
                <w:szCs w:val="22"/>
              </w:rPr>
              <w:t>沉</w:t>
            </w:r>
            <w:proofErr w:type="gramEnd"/>
            <w:r w:rsidRPr="00502555">
              <w:rPr>
                <w:rFonts w:ascii="標楷體" w:hAnsi="標楷體" w:hint="eastAsia"/>
                <w:b/>
                <w:sz w:val="22"/>
                <w:szCs w:val="22"/>
              </w:rPr>
              <w:t>積砂土覆蓋之面積比例</w:t>
            </w:r>
          </w:p>
          <w:p w:rsidR="006F00B1" w:rsidRPr="00502555" w:rsidRDefault="006F00B1" w:rsidP="005065FC">
            <w:pPr>
              <w:widowControl/>
              <w:spacing w:beforeLines="0" w:before="0" w:line="240" w:lineRule="auto"/>
              <w:ind w:firstLine="0"/>
              <w:jc w:val="left"/>
              <w:rPr>
                <w:rFonts w:ascii="標楷體" w:hAnsi="標楷體"/>
                <w:sz w:val="22"/>
                <w:szCs w:val="22"/>
              </w:rPr>
            </w:pPr>
            <w:r w:rsidRPr="00502555">
              <w:rPr>
                <w:rFonts w:ascii="標楷體" w:hAnsi="標楷體" w:hint="eastAsia"/>
                <w:sz w:val="22"/>
                <w:szCs w:val="22"/>
              </w:rPr>
              <w:t>□面積比例小於25%：10分</w:t>
            </w:r>
          </w:p>
          <w:p w:rsidR="006F00B1" w:rsidRPr="00502555" w:rsidRDefault="006F00B1" w:rsidP="005065FC">
            <w:pPr>
              <w:widowControl/>
              <w:spacing w:beforeLines="0" w:before="0" w:line="240" w:lineRule="auto"/>
              <w:ind w:firstLine="0"/>
              <w:jc w:val="left"/>
              <w:rPr>
                <w:rFonts w:ascii="標楷體" w:hAnsi="標楷體"/>
                <w:sz w:val="22"/>
                <w:szCs w:val="22"/>
              </w:rPr>
            </w:pPr>
            <w:r w:rsidRPr="00502555">
              <w:rPr>
                <w:rFonts w:ascii="標楷體" w:hAnsi="標楷體"/>
                <w:sz w:val="22"/>
                <w:szCs w:val="22"/>
              </w:rPr>
              <w:lastRenderedPageBreak/>
              <w:sym w:font="Wingdings 2" w:char="F052"/>
            </w:r>
            <w:r w:rsidRPr="00502555">
              <w:rPr>
                <w:rFonts w:ascii="標楷體" w:hAnsi="標楷體" w:hint="eastAsia"/>
                <w:sz w:val="22"/>
                <w:szCs w:val="22"/>
              </w:rPr>
              <w:t>面積比例介於25%~50%：6分</w:t>
            </w:r>
          </w:p>
          <w:p w:rsidR="006F00B1" w:rsidRPr="00502555" w:rsidRDefault="006F00B1" w:rsidP="005065FC">
            <w:pPr>
              <w:widowControl/>
              <w:spacing w:beforeLines="0" w:before="0" w:line="240" w:lineRule="auto"/>
              <w:ind w:firstLine="0"/>
              <w:jc w:val="left"/>
              <w:rPr>
                <w:rFonts w:ascii="標楷體" w:hAnsi="標楷體"/>
                <w:sz w:val="22"/>
                <w:szCs w:val="22"/>
              </w:rPr>
            </w:pPr>
            <w:r w:rsidRPr="00502555">
              <w:rPr>
                <w:rFonts w:ascii="標楷體" w:hAnsi="標楷體" w:hint="eastAsia"/>
                <w:sz w:val="22"/>
                <w:szCs w:val="22"/>
              </w:rPr>
              <w:t>□面積比例介於50%~75%：3分</w:t>
            </w:r>
          </w:p>
          <w:p w:rsidR="006F00B1" w:rsidRPr="00502555" w:rsidRDefault="006F00B1" w:rsidP="005065FC">
            <w:pPr>
              <w:widowControl/>
              <w:spacing w:beforeLines="0" w:before="0" w:line="240" w:lineRule="auto"/>
              <w:ind w:firstLine="0"/>
              <w:jc w:val="left"/>
              <w:rPr>
                <w:rFonts w:ascii="標楷體" w:hAnsi="標楷體"/>
                <w:sz w:val="22"/>
                <w:szCs w:val="22"/>
              </w:rPr>
            </w:pPr>
            <w:r w:rsidRPr="00502555">
              <w:rPr>
                <w:rFonts w:ascii="標楷體" w:hAnsi="標楷體" w:hint="eastAsia"/>
                <w:sz w:val="22"/>
                <w:szCs w:val="22"/>
              </w:rPr>
              <w:t>□面積比例大於75%：1分</w:t>
            </w:r>
          </w:p>
          <w:p w:rsidR="006F00B1" w:rsidRPr="00502555" w:rsidRDefault="006F00B1" w:rsidP="005065FC">
            <w:pPr>
              <w:widowControl/>
              <w:spacing w:beforeLines="0" w:before="0" w:line="240" w:lineRule="auto"/>
              <w:ind w:firstLine="0"/>
              <w:jc w:val="left"/>
              <w:rPr>
                <w:rFonts w:ascii="標楷體" w:hAnsi="標楷體"/>
                <w:sz w:val="22"/>
                <w:szCs w:val="22"/>
              </w:rPr>
            </w:pPr>
            <w:r w:rsidRPr="00502555">
              <w:rPr>
                <w:rFonts w:ascii="標楷體" w:hAnsi="標楷體" w:hint="eastAsia"/>
                <w:sz w:val="22"/>
                <w:szCs w:val="22"/>
              </w:rPr>
              <w:t>□同上，且有廢棄物。或水道底部有不透水面積，面積&gt;1/5水道底面積：0分</w:t>
            </w:r>
          </w:p>
        </w:tc>
        <w:tc>
          <w:tcPr>
            <w:tcW w:w="311" w:type="pct"/>
            <w:vMerge/>
            <w:tcBorders>
              <w:top w:val="single" w:sz="6" w:space="0" w:color="auto"/>
              <w:left w:val="single" w:sz="4" w:space="0" w:color="auto"/>
              <w:bottom w:val="single" w:sz="6" w:space="0" w:color="auto"/>
              <w:right w:val="single" w:sz="6" w:space="0" w:color="auto"/>
            </w:tcBorders>
            <w:vAlign w:val="center"/>
            <w:hideMark/>
          </w:tcPr>
          <w:p w:rsidR="006F00B1" w:rsidRPr="00502555" w:rsidRDefault="006F00B1" w:rsidP="005065FC">
            <w:pPr>
              <w:widowControl/>
              <w:adjustRightInd/>
              <w:snapToGrid/>
              <w:spacing w:beforeLines="0" w:before="0" w:line="240" w:lineRule="auto"/>
              <w:ind w:firstLine="0"/>
              <w:jc w:val="left"/>
              <w:rPr>
                <w:rFonts w:ascii="標楷體" w:hAnsi="標楷體"/>
                <w:sz w:val="22"/>
                <w:szCs w:val="22"/>
              </w:rPr>
            </w:pPr>
          </w:p>
        </w:tc>
        <w:tc>
          <w:tcPr>
            <w:tcW w:w="1878" w:type="pct"/>
            <w:gridSpan w:val="2"/>
            <w:vMerge/>
            <w:tcBorders>
              <w:top w:val="single" w:sz="6" w:space="0" w:color="auto"/>
              <w:left w:val="single" w:sz="4" w:space="0" w:color="auto"/>
              <w:bottom w:val="single" w:sz="6" w:space="0" w:color="auto"/>
              <w:right w:val="single" w:sz="8" w:space="0" w:color="auto"/>
            </w:tcBorders>
            <w:vAlign w:val="center"/>
            <w:hideMark/>
          </w:tcPr>
          <w:p w:rsidR="006F00B1" w:rsidRPr="00502555" w:rsidRDefault="006F00B1" w:rsidP="005065FC">
            <w:pPr>
              <w:widowControl/>
              <w:adjustRightInd/>
              <w:snapToGrid/>
              <w:spacing w:beforeLines="0" w:before="0" w:line="240" w:lineRule="auto"/>
              <w:ind w:firstLine="0"/>
              <w:jc w:val="left"/>
              <w:rPr>
                <w:rFonts w:ascii="標楷體" w:hAnsi="標楷體"/>
                <w:sz w:val="22"/>
                <w:szCs w:val="22"/>
              </w:rPr>
            </w:pPr>
          </w:p>
        </w:tc>
      </w:tr>
      <w:tr w:rsidR="006F00B1" w:rsidRPr="00502555" w:rsidTr="005065FC">
        <w:trPr>
          <w:trHeight w:val="20"/>
          <w:jc w:val="center"/>
        </w:trPr>
        <w:tc>
          <w:tcPr>
            <w:tcW w:w="0" w:type="auto"/>
            <w:vMerge/>
            <w:tcBorders>
              <w:top w:val="single" w:sz="4" w:space="0" w:color="auto"/>
              <w:left w:val="single" w:sz="8" w:space="0" w:color="auto"/>
              <w:bottom w:val="single" w:sz="6" w:space="0" w:color="auto"/>
              <w:right w:val="single" w:sz="4" w:space="0" w:color="auto"/>
            </w:tcBorders>
            <w:shd w:val="clear" w:color="auto" w:fill="F2F2F2"/>
            <w:vAlign w:val="center"/>
            <w:hideMark/>
          </w:tcPr>
          <w:p w:rsidR="006F00B1" w:rsidRPr="00502555" w:rsidRDefault="006F00B1" w:rsidP="005065FC">
            <w:pPr>
              <w:widowControl/>
              <w:adjustRightInd/>
              <w:snapToGrid/>
              <w:spacing w:beforeLines="0" w:before="0" w:line="240" w:lineRule="auto"/>
              <w:ind w:firstLine="0"/>
              <w:jc w:val="left"/>
              <w:rPr>
                <w:sz w:val="22"/>
                <w:szCs w:val="22"/>
              </w:rPr>
            </w:pPr>
          </w:p>
        </w:tc>
        <w:tc>
          <w:tcPr>
            <w:tcW w:w="0" w:type="auto"/>
            <w:vMerge/>
            <w:tcBorders>
              <w:top w:val="single" w:sz="6" w:space="0" w:color="auto"/>
              <w:left w:val="single" w:sz="4" w:space="0" w:color="auto"/>
              <w:bottom w:val="single" w:sz="6" w:space="0" w:color="auto"/>
              <w:right w:val="single" w:sz="6" w:space="0" w:color="auto"/>
            </w:tcBorders>
            <w:shd w:val="clear" w:color="auto" w:fill="F2F2F2"/>
            <w:vAlign w:val="center"/>
            <w:hideMark/>
          </w:tcPr>
          <w:p w:rsidR="006F00B1" w:rsidRPr="00502555" w:rsidRDefault="006F00B1" w:rsidP="005065FC">
            <w:pPr>
              <w:widowControl/>
              <w:adjustRightInd/>
              <w:snapToGrid/>
              <w:spacing w:beforeLines="0" w:before="0" w:line="240" w:lineRule="auto"/>
              <w:ind w:firstLine="0"/>
              <w:jc w:val="left"/>
              <w:rPr>
                <w:sz w:val="22"/>
                <w:szCs w:val="22"/>
              </w:rPr>
            </w:pPr>
          </w:p>
        </w:tc>
        <w:tc>
          <w:tcPr>
            <w:tcW w:w="2297" w:type="pct"/>
            <w:tcBorders>
              <w:top w:val="single" w:sz="4" w:space="0" w:color="auto"/>
              <w:left w:val="single" w:sz="6" w:space="0" w:color="auto"/>
              <w:bottom w:val="single" w:sz="4" w:space="0" w:color="auto"/>
              <w:right w:val="single" w:sz="4" w:space="0" w:color="auto"/>
            </w:tcBorders>
            <w:vAlign w:val="center"/>
            <w:hideMark/>
          </w:tcPr>
          <w:p w:rsidR="006F00B1" w:rsidRPr="00502555" w:rsidRDefault="006F00B1" w:rsidP="005065FC">
            <w:pPr>
              <w:widowControl/>
              <w:spacing w:beforeLines="0" w:before="0" w:line="240" w:lineRule="auto"/>
              <w:ind w:firstLine="0"/>
              <w:jc w:val="left"/>
              <w:rPr>
                <w:rFonts w:ascii="標楷體" w:hAnsi="標楷體"/>
                <w:sz w:val="22"/>
                <w:szCs w:val="22"/>
              </w:rPr>
            </w:pPr>
            <w:r w:rsidRPr="00502555">
              <w:rPr>
                <w:rFonts w:ascii="標楷體" w:hAnsi="標楷體" w:hint="eastAsia"/>
                <w:b/>
                <w:sz w:val="22"/>
                <w:szCs w:val="22"/>
              </w:rPr>
              <w:t>生態意義：</w:t>
            </w:r>
            <w:r w:rsidRPr="00502555">
              <w:rPr>
                <w:rFonts w:ascii="標楷體" w:hAnsi="標楷體" w:hint="eastAsia"/>
                <w:sz w:val="22"/>
                <w:szCs w:val="22"/>
              </w:rPr>
              <w:t>檢視棲地多樣性是否足夠及被細</w:t>
            </w:r>
            <w:proofErr w:type="gramStart"/>
            <w:r w:rsidRPr="00502555">
              <w:rPr>
                <w:rFonts w:ascii="標楷體" w:hAnsi="標楷體" w:hint="eastAsia"/>
                <w:sz w:val="22"/>
                <w:szCs w:val="22"/>
              </w:rPr>
              <w:t>沉</w:t>
            </w:r>
            <w:proofErr w:type="gramEnd"/>
            <w:r w:rsidRPr="00502555">
              <w:rPr>
                <w:rFonts w:ascii="標楷體" w:hAnsi="標楷體" w:hint="eastAsia"/>
                <w:sz w:val="22"/>
                <w:szCs w:val="22"/>
              </w:rPr>
              <w:t>積砂土</w:t>
            </w:r>
            <w:proofErr w:type="gramStart"/>
            <w:r w:rsidRPr="00502555">
              <w:rPr>
                <w:rFonts w:ascii="標楷體" w:hAnsi="標楷體" w:hint="eastAsia"/>
                <w:sz w:val="22"/>
                <w:szCs w:val="22"/>
              </w:rPr>
              <w:t>覆蓋與渠底</w:t>
            </w:r>
            <w:proofErr w:type="gramEnd"/>
            <w:r w:rsidRPr="00502555">
              <w:rPr>
                <w:rFonts w:ascii="標楷體" w:hAnsi="標楷體" w:hint="eastAsia"/>
                <w:sz w:val="22"/>
                <w:szCs w:val="22"/>
              </w:rPr>
              <w:t>不透水之面積比例</w:t>
            </w:r>
          </w:p>
          <w:p w:rsidR="006F00B1" w:rsidRPr="00502555" w:rsidRDefault="006F00B1" w:rsidP="005065FC">
            <w:pPr>
              <w:widowControl/>
              <w:spacing w:beforeLines="0" w:before="0" w:line="240" w:lineRule="auto"/>
              <w:ind w:left="385" w:hangingChars="175" w:hanging="385"/>
              <w:jc w:val="left"/>
              <w:rPr>
                <w:rFonts w:ascii="標楷體" w:hAnsi="標楷體"/>
                <w:b/>
                <w:sz w:val="22"/>
                <w:szCs w:val="22"/>
              </w:rPr>
            </w:pPr>
            <w:proofErr w:type="gramStart"/>
            <w:r w:rsidRPr="00502555">
              <w:rPr>
                <w:rFonts w:ascii="標楷體" w:hAnsi="標楷體" w:hint="eastAsia"/>
                <w:b/>
                <w:sz w:val="22"/>
                <w:szCs w:val="22"/>
              </w:rPr>
              <w:t>註</w:t>
            </w:r>
            <w:proofErr w:type="gramEnd"/>
            <w:r w:rsidRPr="00502555">
              <w:rPr>
                <w:rFonts w:ascii="標楷體" w:hAnsi="標楷體" w:hint="eastAsia"/>
                <w:b/>
                <w:sz w:val="22"/>
                <w:szCs w:val="22"/>
              </w:rPr>
              <w:t>：</w:t>
            </w:r>
            <w:proofErr w:type="gramStart"/>
            <w:r w:rsidRPr="00502555">
              <w:rPr>
                <w:rFonts w:ascii="標楷體" w:hAnsi="標楷體" w:hint="eastAsia"/>
                <w:sz w:val="22"/>
                <w:szCs w:val="22"/>
              </w:rPr>
              <w:t>底質分布</w:t>
            </w:r>
            <w:proofErr w:type="gramEnd"/>
            <w:r w:rsidRPr="00502555">
              <w:rPr>
                <w:rFonts w:ascii="標楷體" w:hAnsi="標楷體" w:hint="eastAsia"/>
                <w:sz w:val="22"/>
                <w:szCs w:val="22"/>
              </w:rPr>
              <w:t>與水利篩選有關，本項除單一樣站的評估外，建議</w:t>
            </w:r>
            <w:proofErr w:type="gramStart"/>
            <w:r w:rsidRPr="00502555">
              <w:rPr>
                <w:rFonts w:ascii="標楷體" w:hAnsi="標楷體" w:hint="eastAsia"/>
                <w:sz w:val="22"/>
                <w:szCs w:val="22"/>
              </w:rPr>
              <w:t>搭配區排整體</w:t>
            </w:r>
            <w:proofErr w:type="gramEnd"/>
            <w:r w:rsidRPr="00502555">
              <w:rPr>
                <w:rFonts w:ascii="標楷體" w:hAnsi="標楷體" w:hint="eastAsia"/>
                <w:sz w:val="22"/>
                <w:szCs w:val="22"/>
              </w:rPr>
              <w:t>系統(上、下游)</w:t>
            </w:r>
            <w:proofErr w:type="gramStart"/>
            <w:r w:rsidRPr="00502555">
              <w:rPr>
                <w:rFonts w:ascii="標楷體" w:hAnsi="標楷體" w:hint="eastAsia"/>
                <w:sz w:val="22"/>
                <w:szCs w:val="22"/>
              </w:rPr>
              <w:t>底質多樣性</w:t>
            </w:r>
            <w:proofErr w:type="gramEnd"/>
            <w:r w:rsidRPr="00502555">
              <w:rPr>
                <w:rFonts w:ascii="標楷體" w:hAnsi="標楷體" w:hint="eastAsia"/>
                <w:sz w:val="22"/>
                <w:szCs w:val="22"/>
              </w:rPr>
              <w:t>評估</w:t>
            </w:r>
          </w:p>
        </w:tc>
        <w:tc>
          <w:tcPr>
            <w:tcW w:w="311" w:type="pct"/>
            <w:vMerge/>
            <w:tcBorders>
              <w:top w:val="single" w:sz="6" w:space="0" w:color="auto"/>
              <w:left w:val="single" w:sz="4" w:space="0" w:color="auto"/>
              <w:bottom w:val="single" w:sz="6" w:space="0" w:color="auto"/>
              <w:right w:val="single" w:sz="6" w:space="0" w:color="auto"/>
            </w:tcBorders>
            <w:vAlign w:val="center"/>
            <w:hideMark/>
          </w:tcPr>
          <w:p w:rsidR="006F00B1" w:rsidRPr="00502555" w:rsidRDefault="006F00B1" w:rsidP="005065FC">
            <w:pPr>
              <w:widowControl/>
              <w:adjustRightInd/>
              <w:snapToGrid/>
              <w:spacing w:beforeLines="0" w:before="0" w:line="240" w:lineRule="auto"/>
              <w:ind w:firstLine="0"/>
              <w:jc w:val="left"/>
              <w:rPr>
                <w:rFonts w:ascii="標楷體" w:hAnsi="標楷體"/>
                <w:sz w:val="22"/>
                <w:szCs w:val="22"/>
              </w:rPr>
            </w:pPr>
          </w:p>
        </w:tc>
        <w:tc>
          <w:tcPr>
            <w:tcW w:w="1878" w:type="pct"/>
            <w:gridSpan w:val="2"/>
            <w:vMerge/>
            <w:tcBorders>
              <w:top w:val="single" w:sz="6" w:space="0" w:color="auto"/>
              <w:left w:val="single" w:sz="4" w:space="0" w:color="auto"/>
              <w:bottom w:val="single" w:sz="6" w:space="0" w:color="auto"/>
              <w:right w:val="single" w:sz="8" w:space="0" w:color="auto"/>
            </w:tcBorders>
            <w:vAlign w:val="center"/>
            <w:hideMark/>
          </w:tcPr>
          <w:p w:rsidR="006F00B1" w:rsidRPr="00502555" w:rsidRDefault="006F00B1" w:rsidP="005065FC">
            <w:pPr>
              <w:widowControl/>
              <w:adjustRightInd/>
              <w:snapToGrid/>
              <w:spacing w:beforeLines="0" w:before="0" w:line="240" w:lineRule="auto"/>
              <w:ind w:firstLine="0"/>
              <w:jc w:val="left"/>
              <w:rPr>
                <w:rFonts w:ascii="標楷體" w:hAnsi="標楷體"/>
                <w:sz w:val="22"/>
                <w:szCs w:val="22"/>
              </w:rPr>
            </w:pPr>
          </w:p>
        </w:tc>
      </w:tr>
      <w:tr w:rsidR="006F00B1" w:rsidRPr="00502555" w:rsidTr="005065FC">
        <w:trPr>
          <w:cantSplit/>
          <w:trHeight w:val="20"/>
          <w:jc w:val="center"/>
        </w:trPr>
        <w:tc>
          <w:tcPr>
            <w:tcW w:w="300" w:type="pct"/>
            <w:vMerge w:val="restart"/>
            <w:tcBorders>
              <w:top w:val="single" w:sz="6" w:space="0" w:color="auto"/>
              <w:left w:val="single" w:sz="8" w:space="0" w:color="auto"/>
              <w:bottom w:val="single" w:sz="6" w:space="0" w:color="auto"/>
              <w:right w:val="single" w:sz="4" w:space="0" w:color="auto"/>
            </w:tcBorders>
            <w:shd w:val="clear" w:color="auto" w:fill="F2F2F2"/>
            <w:vAlign w:val="center"/>
            <w:hideMark/>
          </w:tcPr>
          <w:p w:rsidR="006F00B1" w:rsidRPr="00502555" w:rsidRDefault="006F00B1" w:rsidP="005065FC">
            <w:pPr>
              <w:widowControl/>
              <w:spacing w:beforeLines="0" w:before="0" w:line="240" w:lineRule="auto"/>
              <w:ind w:firstLine="0"/>
              <w:jc w:val="center"/>
              <w:rPr>
                <w:b/>
                <w:sz w:val="22"/>
                <w:szCs w:val="22"/>
              </w:rPr>
            </w:pPr>
            <w:r w:rsidRPr="00502555">
              <w:rPr>
                <w:rFonts w:hint="eastAsia"/>
                <w:b/>
                <w:sz w:val="22"/>
                <w:szCs w:val="22"/>
              </w:rPr>
              <w:t>生態特性</w:t>
            </w:r>
          </w:p>
        </w:tc>
        <w:tc>
          <w:tcPr>
            <w:tcW w:w="214" w:type="pct"/>
            <w:vMerge w:val="restart"/>
            <w:tcBorders>
              <w:top w:val="single" w:sz="6" w:space="0" w:color="auto"/>
              <w:left w:val="single" w:sz="4" w:space="0" w:color="auto"/>
              <w:bottom w:val="single" w:sz="6" w:space="0" w:color="auto"/>
              <w:right w:val="single" w:sz="6" w:space="0" w:color="auto"/>
            </w:tcBorders>
            <w:shd w:val="clear" w:color="auto" w:fill="F2F2F2"/>
            <w:vAlign w:val="center"/>
            <w:hideMark/>
          </w:tcPr>
          <w:p w:rsidR="006F00B1" w:rsidRPr="00502555" w:rsidRDefault="006F00B1" w:rsidP="005065FC">
            <w:pPr>
              <w:widowControl/>
              <w:spacing w:beforeLines="0" w:before="0" w:line="240" w:lineRule="auto"/>
              <w:ind w:firstLine="0"/>
              <w:jc w:val="center"/>
              <w:rPr>
                <w:sz w:val="22"/>
                <w:szCs w:val="22"/>
              </w:rPr>
            </w:pPr>
            <w:r w:rsidRPr="00502555">
              <w:rPr>
                <w:sz w:val="22"/>
                <w:szCs w:val="22"/>
              </w:rPr>
              <w:t>(G)</w:t>
            </w:r>
          </w:p>
          <w:p w:rsidR="006F00B1" w:rsidRPr="00502555" w:rsidRDefault="006F00B1" w:rsidP="005065FC">
            <w:pPr>
              <w:widowControl/>
              <w:spacing w:beforeLines="0" w:before="0" w:line="240" w:lineRule="auto"/>
              <w:ind w:firstLine="0"/>
              <w:jc w:val="center"/>
              <w:rPr>
                <w:sz w:val="22"/>
                <w:szCs w:val="22"/>
              </w:rPr>
            </w:pPr>
            <w:r w:rsidRPr="00502555">
              <w:rPr>
                <w:rFonts w:hint="eastAsia"/>
                <w:sz w:val="22"/>
                <w:szCs w:val="22"/>
              </w:rPr>
              <w:t>水生</w:t>
            </w:r>
            <w:proofErr w:type="gramStart"/>
            <w:r w:rsidRPr="00502555">
              <w:rPr>
                <w:rFonts w:hint="eastAsia"/>
                <w:sz w:val="22"/>
                <w:szCs w:val="22"/>
              </w:rPr>
              <w:t>動物豐多度</w:t>
            </w:r>
            <w:proofErr w:type="gramEnd"/>
          </w:p>
          <w:p w:rsidR="006F00B1" w:rsidRPr="00502555" w:rsidRDefault="006F00B1" w:rsidP="005065FC">
            <w:pPr>
              <w:widowControl/>
              <w:spacing w:beforeLines="0" w:before="0" w:line="240" w:lineRule="auto"/>
              <w:ind w:firstLine="0"/>
              <w:jc w:val="center"/>
              <w:rPr>
                <w:sz w:val="22"/>
                <w:szCs w:val="22"/>
              </w:rPr>
            </w:pPr>
            <w:r w:rsidRPr="00502555">
              <w:rPr>
                <w:sz w:val="22"/>
                <w:szCs w:val="22"/>
              </w:rPr>
              <w:t>(</w:t>
            </w:r>
            <w:r w:rsidRPr="00502555">
              <w:rPr>
                <w:rFonts w:hint="eastAsia"/>
                <w:sz w:val="22"/>
                <w:szCs w:val="22"/>
              </w:rPr>
              <w:t>原生</w:t>
            </w:r>
            <w:r w:rsidRPr="00502555">
              <w:rPr>
                <w:sz w:val="22"/>
                <w:szCs w:val="22"/>
              </w:rPr>
              <w:t>or</w:t>
            </w:r>
            <w:r w:rsidRPr="00502555">
              <w:rPr>
                <w:rFonts w:hint="eastAsia"/>
                <w:sz w:val="22"/>
                <w:szCs w:val="22"/>
              </w:rPr>
              <w:t>外來</w:t>
            </w:r>
            <w:r w:rsidRPr="00502555">
              <w:rPr>
                <w:sz w:val="22"/>
                <w:szCs w:val="22"/>
              </w:rPr>
              <w:t>)</w:t>
            </w:r>
          </w:p>
        </w:tc>
        <w:tc>
          <w:tcPr>
            <w:tcW w:w="2297" w:type="pct"/>
            <w:tcBorders>
              <w:top w:val="single" w:sz="4" w:space="0" w:color="auto"/>
              <w:left w:val="single" w:sz="6" w:space="0" w:color="auto"/>
              <w:bottom w:val="single" w:sz="4" w:space="0" w:color="auto"/>
              <w:right w:val="single" w:sz="4" w:space="0" w:color="auto"/>
            </w:tcBorders>
            <w:vAlign w:val="center"/>
            <w:hideMark/>
          </w:tcPr>
          <w:p w:rsidR="006F00B1" w:rsidRPr="00502555" w:rsidRDefault="006F00B1" w:rsidP="005065FC">
            <w:pPr>
              <w:widowControl/>
              <w:spacing w:beforeLines="0" w:before="0" w:line="240" w:lineRule="auto"/>
              <w:ind w:firstLine="0"/>
              <w:jc w:val="left"/>
              <w:rPr>
                <w:rFonts w:ascii="標楷體" w:hAnsi="標楷體"/>
                <w:sz w:val="22"/>
                <w:szCs w:val="22"/>
              </w:rPr>
            </w:pPr>
            <w:r w:rsidRPr="00502555">
              <w:rPr>
                <w:rFonts w:ascii="標楷體" w:hAnsi="標楷體" w:hint="eastAsia"/>
                <w:sz w:val="22"/>
                <w:szCs w:val="22"/>
              </w:rPr>
              <w:t>Q：您看到或聽到哪些種類的生物? (可複選)</w:t>
            </w:r>
          </w:p>
          <w:p w:rsidR="006F00B1" w:rsidRPr="00502555" w:rsidRDefault="006F00B1" w:rsidP="005065FC">
            <w:pPr>
              <w:widowControl/>
              <w:spacing w:beforeLines="0" w:before="0" w:line="240" w:lineRule="auto"/>
              <w:ind w:firstLine="0"/>
              <w:jc w:val="left"/>
              <w:rPr>
                <w:rFonts w:ascii="標楷體" w:hAnsi="標楷體"/>
                <w:sz w:val="22"/>
                <w:szCs w:val="22"/>
              </w:rPr>
            </w:pPr>
            <w:r w:rsidRPr="00502555">
              <w:rPr>
                <w:rFonts w:ascii="標楷體" w:hAnsi="標楷體"/>
                <w:sz w:val="22"/>
                <w:szCs w:val="22"/>
              </w:rPr>
              <w:sym w:font="Wingdings 2" w:char="F052"/>
            </w:r>
            <w:proofErr w:type="gramStart"/>
            <w:r w:rsidRPr="00502555">
              <w:rPr>
                <w:rFonts w:ascii="標楷體" w:hAnsi="標楷體" w:hint="eastAsia"/>
                <w:sz w:val="22"/>
                <w:szCs w:val="22"/>
              </w:rPr>
              <w:t>水棲昆蟲</w:t>
            </w:r>
            <w:proofErr w:type="gramEnd"/>
            <w:r w:rsidRPr="00502555">
              <w:rPr>
                <w:rFonts w:ascii="標楷體" w:hAnsi="標楷體" w:hint="eastAsia"/>
                <w:sz w:val="22"/>
                <w:szCs w:val="22"/>
              </w:rPr>
              <w:t>、□螺貝類、</w:t>
            </w:r>
            <w:r w:rsidRPr="00502555">
              <w:rPr>
                <w:rFonts w:ascii="標楷體" w:hAnsi="標楷體"/>
                <w:sz w:val="22"/>
                <w:szCs w:val="22"/>
              </w:rPr>
              <w:sym w:font="Wingdings 2" w:char="F052"/>
            </w:r>
            <w:r w:rsidRPr="00502555">
              <w:rPr>
                <w:rFonts w:ascii="標楷體" w:hAnsi="標楷體" w:hint="eastAsia"/>
                <w:sz w:val="22"/>
                <w:szCs w:val="22"/>
              </w:rPr>
              <w:t>蝦蟹類、</w:t>
            </w:r>
            <w:r w:rsidRPr="00502555">
              <w:rPr>
                <w:rFonts w:ascii="標楷體" w:hAnsi="標楷體"/>
                <w:sz w:val="22"/>
                <w:szCs w:val="22"/>
              </w:rPr>
              <w:sym w:font="Wingdings 2" w:char="F052"/>
            </w:r>
            <w:r w:rsidRPr="00502555">
              <w:rPr>
                <w:rFonts w:ascii="標楷體" w:hAnsi="標楷體" w:hint="eastAsia"/>
                <w:sz w:val="22"/>
                <w:szCs w:val="22"/>
              </w:rPr>
              <w:t>魚類、</w:t>
            </w:r>
            <w:r w:rsidRPr="00502555">
              <w:rPr>
                <w:rFonts w:ascii="標楷體" w:hAnsi="標楷體"/>
                <w:sz w:val="22"/>
                <w:szCs w:val="22"/>
              </w:rPr>
              <w:sym w:font="Wingdings 2" w:char="F052"/>
            </w:r>
            <w:r w:rsidRPr="00502555">
              <w:rPr>
                <w:rFonts w:ascii="標楷體" w:hAnsi="標楷體" w:hint="eastAsia"/>
                <w:sz w:val="22"/>
                <w:szCs w:val="22"/>
              </w:rPr>
              <w:t>兩棲類、□爬蟲類</w:t>
            </w:r>
          </w:p>
        </w:tc>
        <w:tc>
          <w:tcPr>
            <w:tcW w:w="311" w:type="pct"/>
            <w:vMerge w:val="restart"/>
            <w:tcBorders>
              <w:top w:val="single" w:sz="6" w:space="0" w:color="auto"/>
              <w:left w:val="single" w:sz="4" w:space="0" w:color="auto"/>
              <w:bottom w:val="single" w:sz="6" w:space="0" w:color="auto"/>
              <w:right w:val="single" w:sz="6" w:space="0" w:color="auto"/>
            </w:tcBorders>
            <w:vAlign w:val="center"/>
            <w:hideMark/>
          </w:tcPr>
          <w:p w:rsidR="006F00B1" w:rsidRPr="00502555" w:rsidRDefault="006F00B1" w:rsidP="005065FC">
            <w:pPr>
              <w:widowControl/>
              <w:spacing w:beforeLines="0" w:before="0" w:line="240" w:lineRule="auto"/>
              <w:ind w:firstLine="0"/>
              <w:jc w:val="center"/>
              <w:rPr>
                <w:rFonts w:ascii="標楷體" w:hAnsi="標楷體"/>
                <w:sz w:val="22"/>
                <w:szCs w:val="22"/>
              </w:rPr>
            </w:pPr>
            <w:r w:rsidRPr="00502555">
              <w:rPr>
                <w:rFonts w:ascii="標楷體" w:hAnsi="標楷體" w:hint="eastAsia"/>
                <w:sz w:val="22"/>
                <w:szCs w:val="22"/>
              </w:rPr>
              <w:t>4</w:t>
            </w:r>
          </w:p>
        </w:tc>
        <w:tc>
          <w:tcPr>
            <w:tcW w:w="1878" w:type="pct"/>
            <w:gridSpan w:val="2"/>
            <w:vMerge w:val="restart"/>
            <w:tcBorders>
              <w:top w:val="single" w:sz="6" w:space="0" w:color="auto"/>
              <w:left w:val="single" w:sz="4" w:space="0" w:color="auto"/>
              <w:bottom w:val="single" w:sz="6" w:space="0" w:color="auto"/>
              <w:right w:val="single" w:sz="8" w:space="0" w:color="auto"/>
            </w:tcBorders>
            <w:hideMark/>
          </w:tcPr>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t>□縮減工程量體或規模</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sz w:val="22"/>
                <w:szCs w:val="22"/>
              </w:rPr>
              <w:sym w:font="Wingdings 2" w:char="F052"/>
            </w:r>
            <w:r w:rsidRPr="00502555">
              <w:rPr>
                <w:rFonts w:ascii="標楷體" w:hAnsi="標楷體" w:hint="eastAsia"/>
                <w:sz w:val="22"/>
                <w:szCs w:val="22"/>
              </w:rPr>
              <w:t>調整設計，增加水深</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sz w:val="22"/>
                <w:szCs w:val="22"/>
              </w:rPr>
              <w:sym w:font="Wingdings 2" w:char="F052"/>
            </w:r>
            <w:r w:rsidRPr="00502555">
              <w:rPr>
                <w:rFonts w:ascii="標楷體" w:hAnsi="標楷體" w:hint="eastAsia"/>
                <w:sz w:val="22"/>
                <w:szCs w:val="22"/>
              </w:rPr>
              <w:t>移地保育(需確認目標物種)</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sz w:val="22"/>
                <w:szCs w:val="22"/>
              </w:rPr>
              <w:sym w:font="Wingdings 2" w:char="F052"/>
            </w:r>
            <w:r w:rsidRPr="00502555">
              <w:rPr>
                <w:rFonts w:ascii="標楷體" w:hAnsi="標楷體" w:hint="eastAsia"/>
                <w:sz w:val="22"/>
                <w:szCs w:val="22"/>
              </w:rPr>
              <w:t>建議進行</w:t>
            </w:r>
            <w:proofErr w:type="gramStart"/>
            <w:r w:rsidRPr="00502555">
              <w:rPr>
                <w:rFonts w:ascii="標楷體" w:hAnsi="標楷體" w:hint="eastAsia"/>
                <w:sz w:val="22"/>
                <w:szCs w:val="22"/>
              </w:rPr>
              <w:t>河川區排情勢</w:t>
            </w:r>
            <w:proofErr w:type="gramEnd"/>
            <w:r w:rsidRPr="00502555">
              <w:rPr>
                <w:rFonts w:ascii="標楷體" w:hAnsi="標楷體" w:hint="eastAsia"/>
                <w:sz w:val="22"/>
                <w:szCs w:val="22"/>
              </w:rPr>
              <w:t>調查之簡易自主生態調查監測</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t>□其他______________</w:t>
            </w:r>
          </w:p>
        </w:tc>
      </w:tr>
      <w:tr w:rsidR="006F00B1" w:rsidRPr="00502555" w:rsidTr="005065FC">
        <w:trPr>
          <w:trHeight w:val="20"/>
          <w:jc w:val="center"/>
        </w:trPr>
        <w:tc>
          <w:tcPr>
            <w:tcW w:w="0" w:type="auto"/>
            <w:vMerge/>
            <w:tcBorders>
              <w:top w:val="single" w:sz="6" w:space="0" w:color="auto"/>
              <w:left w:val="single" w:sz="8" w:space="0" w:color="auto"/>
              <w:bottom w:val="single" w:sz="6" w:space="0" w:color="auto"/>
              <w:right w:val="single" w:sz="4" w:space="0" w:color="auto"/>
            </w:tcBorders>
            <w:shd w:val="clear" w:color="auto" w:fill="F2F2F2"/>
            <w:vAlign w:val="center"/>
            <w:hideMark/>
          </w:tcPr>
          <w:p w:rsidR="006F00B1" w:rsidRPr="00502555" w:rsidRDefault="006F00B1" w:rsidP="005065FC">
            <w:pPr>
              <w:widowControl/>
              <w:adjustRightInd/>
              <w:snapToGrid/>
              <w:spacing w:beforeLines="0" w:before="0" w:line="240" w:lineRule="auto"/>
              <w:ind w:firstLine="0"/>
              <w:jc w:val="left"/>
              <w:rPr>
                <w:b/>
                <w:sz w:val="22"/>
                <w:szCs w:val="22"/>
              </w:rPr>
            </w:pPr>
          </w:p>
        </w:tc>
        <w:tc>
          <w:tcPr>
            <w:tcW w:w="0" w:type="auto"/>
            <w:vMerge/>
            <w:tcBorders>
              <w:top w:val="single" w:sz="6" w:space="0" w:color="auto"/>
              <w:left w:val="single" w:sz="4" w:space="0" w:color="auto"/>
              <w:bottom w:val="single" w:sz="6" w:space="0" w:color="auto"/>
              <w:right w:val="single" w:sz="6" w:space="0" w:color="auto"/>
            </w:tcBorders>
            <w:shd w:val="clear" w:color="auto" w:fill="F2F2F2"/>
            <w:vAlign w:val="center"/>
            <w:hideMark/>
          </w:tcPr>
          <w:p w:rsidR="006F00B1" w:rsidRPr="00502555" w:rsidRDefault="006F00B1" w:rsidP="005065FC">
            <w:pPr>
              <w:widowControl/>
              <w:adjustRightInd/>
              <w:snapToGrid/>
              <w:spacing w:beforeLines="0" w:before="0" w:line="240" w:lineRule="auto"/>
              <w:ind w:firstLine="0"/>
              <w:jc w:val="left"/>
              <w:rPr>
                <w:sz w:val="22"/>
                <w:szCs w:val="22"/>
              </w:rPr>
            </w:pPr>
          </w:p>
        </w:tc>
        <w:tc>
          <w:tcPr>
            <w:tcW w:w="2297" w:type="pct"/>
            <w:tcBorders>
              <w:top w:val="single" w:sz="4" w:space="0" w:color="auto"/>
              <w:left w:val="single" w:sz="6" w:space="0" w:color="auto"/>
              <w:bottom w:val="single" w:sz="4" w:space="0" w:color="auto"/>
              <w:right w:val="single" w:sz="4" w:space="0" w:color="auto"/>
            </w:tcBorders>
            <w:vAlign w:val="center"/>
            <w:hideMark/>
          </w:tcPr>
          <w:p w:rsidR="006F00B1" w:rsidRPr="00502555" w:rsidRDefault="006F00B1" w:rsidP="005065FC">
            <w:pPr>
              <w:widowControl/>
              <w:spacing w:beforeLines="0" w:before="0" w:line="240" w:lineRule="auto"/>
              <w:ind w:firstLine="0"/>
              <w:jc w:val="left"/>
              <w:rPr>
                <w:rFonts w:ascii="標楷體" w:hAnsi="標楷體"/>
                <w:sz w:val="22"/>
                <w:szCs w:val="22"/>
              </w:rPr>
            </w:pPr>
            <w:r w:rsidRPr="00502555">
              <w:rPr>
                <w:rFonts w:ascii="標楷體" w:hAnsi="標楷體" w:hint="eastAsia"/>
                <w:b/>
                <w:sz w:val="22"/>
                <w:szCs w:val="22"/>
              </w:rPr>
              <w:t>評分標準：</w:t>
            </w:r>
            <w:r w:rsidRPr="00502555">
              <w:rPr>
                <w:rFonts w:ascii="標楷體" w:hAnsi="標楷體" w:hint="eastAsia"/>
                <w:sz w:val="22"/>
                <w:szCs w:val="22"/>
              </w:rPr>
              <w:t xml:space="preserve"> </w:t>
            </w:r>
          </w:p>
          <w:p w:rsidR="006F00B1" w:rsidRPr="00502555" w:rsidRDefault="006F00B1" w:rsidP="005065FC">
            <w:pPr>
              <w:widowControl/>
              <w:spacing w:beforeLines="0" w:before="0" w:line="240" w:lineRule="auto"/>
              <w:ind w:firstLine="0"/>
              <w:jc w:val="left"/>
              <w:rPr>
                <w:rFonts w:ascii="標楷體" w:hAnsi="標楷體"/>
                <w:sz w:val="22"/>
                <w:szCs w:val="22"/>
              </w:rPr>
            </w:pPr>
            <w:r w:rsidRPr="00502555">
              <w:rPr>
                <w:rFonts w:ascii="標楷體" w:hAnsi="標楷體" w:hint="eastAsia"/>
                <w:sz w:val="22"/>
                <w:szCs w:val="22"/>
              </w:rPr>
              <w:t>□生物種類出現三類以上，且皆為原生種：7分</w:t>
            </w:r>
          </w:p>
          <w:p w:rsidR="006F00B1" w:rsidRPr="00502555" w:rsidRDefault="006F00B1" w:rsidP="005065FC">
            <w:pPr>
              <w:widowControl/>
              <w:spacing w:beforeLines="0" w:before="0" w:line="240" w:lineRule="auto"/>
              <w:ind w:firstLine="0"/>
              <w:jc w:val="left"/>
              <w:rPr>
                <w:rFonts w:ascii="標楷體" w:hAnsi="標楷體"/>
                <w:sz w:val="22"/>
                <w:szCs w:val="22"/>
              </w:rPr>
            </w:pPr>
            <w:r w:rsidRPr="00502555">
              <w:rPr>
                <w:rFonts w:ascii="標楷體" w:hAnsi="標楷體"/>
                <w:sz w:val="22"/>
                <w:szCs w:val="22"/>
              </w:rPr>
              <w:sym w:font="Wingdings 2" w:char="F052"/>
            </w:r>
            <w:r w:rsidRPr="00502555">
              <w:rPr>
                <w:rFonts w:ascii="標楷體" w:hAnsi="標楷體" w:hint="eastAsia"/>
                <w:sz w:val="22"/>
                <w:szCs w:val="22"/>
              </w:rPr>
              <w:t>生物種類出現三類以上，但少部分為外來種：4分</w:t>
            </w:r>
          </w:p>
          <w:p w:rsidR="006F00B1" w:rsidRPr="00502555" w:rsidRDefault="006F00B1" w:rsidP="005065FC">
            <w:pPr>
              <w:widowControl/>
              <w:spacing w:beforeLines="0" w:before="0" w:line="240" w:lineRule="auto"/>
              <w:ind w:firstLine="0"/>
              <w:jc w:val="left"/>
              <w:rPr>
                <w:rFonts w:ascii="標楷體" w:hAnsi="標楷體"/>
                <w:sz w:val="22"/>
                <w:szCs w:val="22"/>
              </w:rPr>
            </w:pPr>
            <w:r w:rsidRPr="00502555">
              <w:rPr>
                <w:rFonts w:ascii="標楷體" w:hAnsi="標楷體" w:hint="eastAsia"/>
                <w:sz w:val="22"/>
                <w:szCs w:val="22"/>
              </w:rPr>
              <w:t>□生物種類僅出現二至三類，部分為外來種：1分</w:t>
            </w:r>
          </w:p>
          <w:p w:rsidR="006F00B1" w:rsidRPr="00502555" w:rsidRDefault="006F00B1" w:rsidP="005065FC">
            <w:pPr>
              <w:widowControl/>
              <w:spacing w:beforeLines="0" w:before="0" w:line="240" w:lineRule="auto"/>
              <w:ind w:firstLine="0"/>
              <w:jc w:val="left"/>
              <w:rPr>
                <w:rFonts w:ascii="標楷體" w:hAnsi="標楷體"/>
                <w:sz w:val="22"/>
                <w:szCs w:val="22"/>
              </w:rPr>
            </w:pPr>
            <w:r w:rsidRPr="00502555">
              <w:rPr>
                <w:rFonts w:ascii="標楷體" w:hAnsi="標楷體" w:hint="eastAsia"/>
                <w:sz w:val="22"/>
                <w:szCs w:val="22"/>
              </w:rPr>
              <w:t>□生物種類僅出現一類或都沒有出現：0分</w:t>
            </w:r>
          </w:p>
          <w:p w:rsidR="006F00B1" w:rsidRPr="00502555" w:rsidRDefault="006F00B1" w:rsidP="005065FC">
            <w:pPr>
              <w:widowControl/>
              <w:spacing w:beforeLines="0" w:before="0" w:line="240" w:lineRule="auto"/>
              <w:ind w:firstLine="0"/>
              <w:jc w:val="left"/>
              <w:rPr>
                <w:rFonts w:ascii="標楷體" w:hAnsi="標楷體"/>
                <w:b/>
                <w:sz w:val="22"/>
                <w:szCs w:val="22"/>
              </w:rPr>
            </w:pPr>
            <w:r w:rsidRPr="00502555">
              <w:rPr>
                <w:rFonts w:ascii="標楷體" w:hAnsi="標楷體" w:hint="eastAsia"/>
                <w:sz w:val="22"/>
                <w:szCs w:val="22"/>
              </w:rPr>
              <w:t>指標生物 □台灣石</w:t>
            </w:r>
            <w:proofErr w:type="gramStart"/>
            <w:r w:rsidRPr="00502555">
              <w:rPr>
                <w:rFonts w:ascii="標楷體" w:hAnsi="標楷體" w:hint="eastAsia"/>
                <w:sz w:val="22"/>
                <w:szCs w:val="22"/>
              </w:rPr>
              <w:t>鮒</w:t>
            </w:r>
            <w:proofErr w:type="gramEnd"/>
            <w:r w:rsidRPr="00502555">
              <w:rPr>
                <w:rFonts w:ascii="標楷體" w:hAnsi="標楷體" w:hint="eastAsia"/>
                <w:sz w:val="22"/>
                <w:szCs w:val="22"/>
              </w:rPr>
              <w:t xml:space="preserve"> 或 田蚌 ：上述分數再+3分</w:t>
            </w:r>
          </w:p>
        </w:tc>
        <w:tc>
          <w:tcPr>
            <w:tcW w:w="311" w:type="pct"/>
            <w:vMerge/>
            <w:tcBorders>
              <w:top w:val="single" w:sz="6" w:space="0" w:color="auto"/>
              <w:left w:val="single" w:sz="4" w:space="0" w:color="auto"/>
              <w:bottom w:val="single" w:sz="6" w:space="0" w:color="auto"/>
              <w:right w:val="single" w:sz="6" w:space="0" w:color="auto"/>
            </w:tcBorders>
            <w:vAlign w:val="center"/>
            <w:hideMark/>
          </w:tcPr>
          <w:p w:rsidR="006F00B1" w:rsidRPr="00502555" w:rsidRDefault="006F00B1" w:rsidP="005065FC">
            <w:pPr>
              <w:widowControl/>
              <w:adjustRightInd/>
              <w:snapToGrid/>
              <w:spacing w:beforeLines="0" w:before="0" w:line="240" w:lineRule="auto"/>
              <w:ind w:firstLine="0"/>
              <w:jc w:val="left"/>
              <w:rPr>
                <w:rFonts w:ascii="標楷體" w:hAnsi="標楷體"/>
                <w:sz w:val="22"/>
                <w:szCs w:val="22"/>
              </w:rPr>
            </w:pPr>
          </w:p>
        </w:tc>
        <w:tc>
          <w:tcPr>
            <w:tcW w:w="1878" w:type="pct"/>
            <w:gridSpan w:val="2"/>
            <w:vMerge/>
            <w:tcBorders>
              <w:top w:val="single" w:sz="6" w:space="0" w:color="auto"/>
              <w:left w:val="single" w:sz="4" w:space="0" w:color="auto"/>
              <w:bottom w:val="single" w:sz="6" w:space="0" w:color="auto"/>
              <w:right w:val="single" w:sz="8" w:space="0" w:color="auto"/>
            </w:tcBorders>
            <w:vAlign w:val="center"/>
            <w:hideMark/>
          </w:tcPr>
          <w:p w:rsidR="006F00B1" w:rsidRPr="00502555" w:rsidRDefault="006F00B1" w:rsidP="005065FC">
            <w:pPr>
              <w:widowControl/>
              <w:adjustRightInd/>
              <w:snapToGrid/>
              <w:spacing w:beforeLines="0" w:before="0" w:line="240" w:lineRule="auto"/>
              <w:ind w:firstLine="0"/>
              <w:jc w:val="left"/>
              <w:rPr>
                <w:rFonts w:ascii="標楷體" w:hAnsi="標楷體"/>
                <w:sz w:val="22"/>
                <w:szCs w:val="22"/>
              </w:rPr>
            </w:pPr>
          </w:p>
        </w:tc>
      </w:tr>
      <w:tr w:rsidR="006F00B1" w:rsidRPr="00502555" w:rsidTr="005065FC">
        <w:trPr>
          <w:trHeight w:val="20"/>
          <w:jc w:val="center"/>
        </w:trPr>
        <w:tc>
          <w:tcPr>
            <w:tcW w:w="0" w:type="auto"/>
            <w:vMerge/>
            <w:tcBorders>
              <w:top w:val="single" w:sz="6" w:space="0" w:color="auto"/>
              <w:left w:val="single" w:sz="8" w:space="0" w:color="auto"/>
              <w:bottom w:val="single" w:sz="6" w:space="0" w:color="auto"/>
              <w:right w:val="single" w:sz="4" w:space="0" w:color="auto"/>
            </w:tcBorders>
            <w:shd w:val="clear" w:color="auto" w:fill="F2F2F2"/>
            <w:vAlign w:val="center"/>
            <w:hideMark/>
          </w:tcPr>
          <w:p w:rsidR="006F00B1" w:rsidRPr="00502555" w:rsidRDefault="006F00B1" w:rsidP="005065FC">
            <w:pPr>
              <w:widowControl/>
              <w:adjustRightInd/>
              <w:snapToGrid/>
              <w:spacing w:beforeLines="0" w:before="0" w:line="240" w:lineRule="auto"/>
              <w:ind w:firstLine="0"/>
              <w:jc w:val="left"/>
              <w:rPr>
                <w:b/>
                <w:sz w:val="22"/>
                <w:szCs w:val="22"/>
              </w:rPr>
            </w:pPr>
          </w:p>
        </w:tc>
        <w:tc>
          <w:tcPr>
            <w:tcW w:w="0" w:type="auto"/>
            <w:vMerge/>
            <w:tcBorders>
              <w:top w:val="single" w:sz="6" w:space="0" w:color="auto"/>
              <w:left w:val="single" w:sz="4" w:space="0" w:color="auto"/>
              <w:bottom w:val="single" w:sz="6" w:space="0" w:color="auto"/>
              <w:right w:val="single" w:sz="6" w:space="0" w:color="auto"/>
            </w:tcBorders>
            <w:shd w:val="clear" w:color="auto" w:fill="F2F2F2"/>
            <w:vAlign w:val="center"/>
            <w:hideMark/>
          </w:tcPr>
          <w:p w:rsidR="006F00B1" w:rsidRPr="00502555" w:rsidRDefault="006F00B1" w:rsidP="005065FC">
            <w:pPr>
              <w:widowControl/>
              <w:adjustRightInd/>
              <w:snapToGrid/>
              <w:spacing w:beforeLines="0" w:before="0" w:line="240" w:lineRule="auto"/>
              <w:ind w:firstLine="0"/>
              <w:jc w:val="left"/>
              <w:rPr>
                <w:sz w:val="22"/>
                <w:szCs w:val="22"/>
              </w:rPr>
            </w:pPr>
          </w:p>
        </w:tc>
        <w:tc>
          <w:tcPr>
            <w:tcW w:w="2297" w:type="pct"/>
            <w:tcBorders>
              <w:top w:val="single" w:sz="4" w:space="0" w:color="auto"/>
              <w:left w:val="single" w:sz="6" w:space="0" w:color="auto"/>
              <w:bottom w:val="single" w:sz="4" w:space="0" w:color="auto"/>
              <w:right w:val="single" w:sz="4" w:space="0" w:color="auto"/>
            </w:tcBorders>
            <w:vAlign w:val="center"/>
            <w:hideMark/>
          </w:tcPr>
          <w:p w:rsidR="006F00B1" w:rsidRPr="00502555" w:rsidRDefault="006F00B1" w:rsidP="005065FC">
            <w:pPr>
              <w:widowControl/>
              <w:spacing w:beforeLines="0" w:before="0" w:line="240" w:lineRule="auto"/>
              <w:ind w:firstLine="0"/>
              <w:jc w:val="left"/>
              <w:rPr>
                <w:rFonts w:ascii="標楷體" w:hAnsi="標楷體"/>
                <w:b/>
                <w:sz w:val="22"/>
                <w:szCs w:val="22"/>
              </w:rPr>
            </w:pPr>
            <w:r w:rsidRPr="00502555">
              <w:rPr>
                <w:rFonts w:ascii="標楷體" w:hAnsi="標楷體" w:hint="eastAsia"/>
                <w:b/>
                <w:sz w:val="22"/>
                <w:szCs w:val="22"/>
              </w:rPr>
              <w:t>生態意義：</w:t>
            </w:r>
            <w:r w:rsidRPr="00502555">
              <w:rPr>
                <w:rFonts w:ascii="標楷體" w:hAnsi="標楷體" w:hint="eastAsia"/>
                <w:sz w:val="22"/>
                <w:szCs w:val="22"/>
              </w:rPr>
              <w:t>檢視現況</w:t>
            </w:r>
            <w:proofErr w:type="gramStart"/>
            <w:r w:rsidRPr="00502555">
              <w:rPr>
                <w:rFonts w:ascii="標楷體" w:hAnsi="標楷體" w:hint="eastAsia"/>
                <w:sz w:val="22"/>
                <w:szCs w:val="22"/>
              </w:rPr>
              <w:t>河川區排生態</w:t>
            </w:r>
            <w:proofErr w:type="gramEnd"/>
            <w:r w:rsidRPr="00502555">
              <w:rPr>
                <w:rFonts w:ascii="標楷體" w:hAnsi="標楷體" w:hint="eastAsia"/>
                <w:sz w:val="22"/>
                <w:szCs w:val="22"/>
              </w:rPr>
              <w:t>系統狀況</w:t>
            </w:r>
          </w:p>
        </w:tc>
        <w:tc>
          <w:tcPr>
            <w:tcW w:w="311" w:type="pct"/>
            <w:vMerge/>
            <w:tcBorders>
              <w:top w:val="single" w:sz="6" w:space="0" w:color="auto"/>
              <w:left w:val="single" w:sz="4" w:space="0" w:color="auto"/>
              <w:bottom w:val="single" w:sz="6" w:space="0" w:color="auto"/>
              <w:right w:val="single" w:sz="6" w:space="0" w:color="auto"/>
            </w:tcBorders>
            <w:vAlign w:val="center"/>
            <w:hideMark/>
          </w:tcPr>
          <w:p w:rsidR="006F00B1" w:rsidRPr="00502555" w:rsidRDefault="006F00B1" w:rsidP="005065FC">
            <w:pPr>
              <w:widowControl/>
              <w:adjustRightInd/>
              <w:snapToGrid/>
              <w:spacing w:beforeLines="0" w:before="0" w:line="240" w:lineRule="auto"/>
              <w:ind w:firstLine="0"/>
              <w:jc w:val="left"/>
              <w:rPr>
                <w:rFonts w:ascii="標楷體" w:hAnsi="標楷體"/>
                <w:sz w:val="22"/>
                <w:szCs w:val="22"/>
              </w:rPr>
            </w:pPr>
          </w:p>
        </w:tc>
        <w:tc>
          <w:tcPr>
            <w:tcW w:w="1878" w:type="pct"/>
            <w:gridSpan w:val="2"/>
            <w:vMerge/>
            <w:tcBorders>
              <w:top w:val="single" w:sz="6" w:space="0" w:color="auto"/>
              <w:left w:val="single" w:sz="4" w:space="0" w:color="auto"/>
              <w:bottom w:val="single" w:sz="6" w:space="0" w:color="auto"/>
              <w:right w:val="single" w:sz="8" w:space="0" w:color="auto"/>
            </w:tcBorders>
            <w:vAlign w:val="center"/>
            <w:hideMark/>
          </w:tcPr>
          <w:p w:rsidR="006F00B1" w:rsidRPr="00502555" w:rsidRDefault="006F00B1" w:rsidP="005065FC">
            <w:pPr>
              <w:widowControl/>
              <w:adjustRightInd/>
              <w:snapToGrid/>
              <w:spacing w:beforeLines="0" w:before="0" w:line="240" w:lineRule="auto"/>
              <w:ind w:firstLine="0"/>
              <w:jc w:val="left"/>
              <w:rPr>
                <w:rFonts w:ascii="標楷體" w:hAnsi="標楷體"/>
                <w:sz w:val="22"/>
                <w:szCs w:val="22"/>
              </w:rPr>
            </w:pPr>
          </w:p>
        </w:tc>
      </w:tr>
      <w:tr w:rsidR="006F00B1" w:rsidRPr="00502555" w:rsidTr="005065FC">
        <w:trPr>
          <w:trHeight w:val="20"/>
          <w:jc w:val="center"/>
        </w:trPr>
        <w:tc>
          <w:tcPr>
            <w:tcW w:w="300" w:type="pct"/>
            <w:vMerge w:val="restart"/>
            <w:tcBorders>
              <w:top w:val="single" w:sz="6" w:space="0" w:color="auto"/>
              <w:left w:val="single" w:sz="8" w:space="0" w:color="auto"/>
              <w:bottom w:val="single" w:sz="6" w:space="0" w:color="auto"/>
              <w:right w:val="single" w:sz="4" w:space="0" w:color="auto"/>
            </w:tcBorders>
            <w:shd w:val="clear" w:color="auto" w:fill="F2F2F2"/>
            <w:vAlign w:val="center"/>
            <w:hideMark/>
          </w:tcPr>
          <w:p w:rsidR="006F00B1" w:rsidRPr="00502555" w:rsidRDefault="006F00B1" w:rsidP="005065FC">
            <w:pPr>
              <w:widowControl/>
              <w:spacing w:beforeLines="0" w:before="0" w:line="240" w:lineRule="auto"/>
              <w:ind w:firstLine="0"/>
              <w:jc w:val="center"/>
              <w:rPr>
                <w:sz w:val="22"/>
                <w:szCs w:val="22"/>
              </w:rPr>
            </w:pPr>
            <w:r w:rsidRPr="00502555">
              <w:rPr>
                <w:rFonts w:hint="eastAsia"/>
                <w:b/>
                <w:sz w:val="22"/>
                <w:szCs w:val="22"/>
              </w:rPr>
              <w:t>生態特性</w:t>
            </w:r>
          </w:p>
        </w:tc>
        <w:tc>
          <w:tcPr>
            <w:tcW w:w="214" w:type="pct"/>
            <w:vMerge w:val="restart"/>
            <w:tcBorders>
              <w:top w:val="single" w:sz="6" w:space="0" w:color="auto"/>
              <w:left w:val="single" w:sz="4" w:space="0" w:color="auto"/>
              <w:bottom w:val="single" w:sz="6" w:space="0" w:color="auto"/>
              <w:right w:val="single" w:sz="6" w:space="0" w:color="auto"/>
            </w:tcBorders>
            <w:shd w:val="clear" w:color="auto" w:fill="F2F2F2"/>
            <w:vAlign w:val="center"/>
            <w:hideMark/>
          </w:tcPr>
          <w:p w:rsidR="006F00B1" w:rsidRPr="00502555" w:rsidRDefault="006F00B1" w:rsidP="005065FC">
            <w:pPr>
              <w:widowControl/>
              <w:spacing w:beforeLines="0" w:before="0" w:line="240" w:lineRule="auto"/>
              <w:ind w:firstLine="0"/>
              <w:jc w:val="center"/>
              <w:rPr>
                <w:sz w:val="22"/>
                <w:szCs w:val="22"/>
              </w:rPr>
            </w:pPr>
            <w:r w:rsidRPr="00502555">
              <w:rPr>
                <w:sz w:val="22"/>
                <w:szCs w:val="22"/>
              </w:rPr>
              <w:t>(H)</w:t>
            </w:r>
          </w:p>
          <w:p w:rsidR="006F00B1" w:rsidRPr="00502555" w:rsidRDefault="006F00B1" w:rsidP="005065FC">
            <w:pPr>
              <w:widowControl/>
              <w:spacing w:beforeLines="0" w:before="0" w:line="240" w:lineRule="auto"/>
              <w:ind w:firstLine="0"/>
              <w:jc w:val="center"/>
              <w:rPr>
                <w:sz w:val="22"/>
                <w:szCs w:val="22"/>
              </w:rPr>
            </w:pPr>
            <w:r w:rsidRPr="00502555">
              <w:rPr>
                <w:rFonts w:hint="eastAsia"/>
                <w:sz w:val="22"/>
                <w:szCs w:val="22"/>
              </w:rPr>
              <w:t>水域生產者</w:t>
            </w:r>
          </w:p>
        </w:tc>
        <w:tc>
          <w:tcPr>
            <w:tcW w:w="2297" w:type="pct"/>
            <w:tcBorders>
              <w:top w:val="single" w:sz="4" w:space="0" w:color="auto"/>
              <w:left w:val="single" w:sz="6" w:space="0" w:color="auto"/>
              <w:bottom w:val="single" w:sz="4" w:space="0" w:color="auto"/>
              <w:right w:val="single" w:sz="4" w:space="0" w:color="auto"/>
            </w:tcBorders>
            <w:vAlign w:val="center"/>
            <w:hideMark/>
          </w:tcPr>
          <w:p w:rsidR="006F00B1" w:rsidRPr="00502555" w:rsidRDefault="006F00B1" w:rsidP="005065FC">
            <w:pPr>
              <w:widowControl/>
              <w:spacing w:beforeLines="0" w:before="0" w:line="240" w:lineRule="auto"/>
              <w:ind w:firstLine="0"/>
              <w:jc w:val="left"/>
              <w:rPr>
                <w:rFonts w:ascii="標楷體" w:hAnsi="標楷體"/>
                <w:sz w:val="22"/>
                <w:szCs w:val="22"/>
              </w:rPr>
            </w:pPr>
            <w:r w:rsidRPr="00502555">
              <w:rPr>
                <w:rFonts w:ascii="標楷體" w:hAnsi="標楷體" w:hint="eastAsia"/>
                <w:sz w:val="22"/>
                <w:szCs w:val="22"/>
              </w:rPr>
              <w:t xml:space="preserve">Q：您看到的水是什麼顏色? </w:t>
            </w:r>
          </w:p>
          <w:p w:rsidR="006F00B1" w:rsidRPr="00502555" w:rsidRDefault="006F00B1" w:rsidP="005065FC">
            <w:pPr>
              <w:widowControl/>
              <w:spacing w:beforeLines="0" w:before="0" w:line="240" w:lineRule="auto"/>
              <w:ind w:firstLine="0"/>
              <w:jc w:val="left"/>
              <w:rPr>
                <w:rFonts w:ascii="標楷體" w:hAnsi="標楷體"/>
                <w:b/>
                <w:sz w:val="22"/>
                <w:szCs w:val="22"/>
              </w:rPr>
            </w:pPr>
            <w:r w:rsidRPr="00502555">
              <w:rPr>
                <w:rFonts w:ascii="標楷體" w:hAnsi="標楷體" w:hint="eastAsia"/>
                <w:b/>
                <w:sz w:val="22"/>
                <w:szCs w:val="22"/>
              </w:rPr>
              <w:t>評分標準：</w:t>
            </w:r>
          </w:p>
          <w:p w:rsidR="006F00B1" w:rsidRPr="00502555" w:rsidRDefault="006F00B1" w:rsidP="005065FC">
            <w:pPr>
              <w:widowControl/>
              <w:spacing w:beforeLines="0" w:before="0" w:line="240" w:lineRule="auto"/>
              <w:ind w:firstLine="0"/>
              <w:jc w:val="left"/>
              <w:rPr>
                <w:rFonts w:ascii="標楷體" w:hAnsi="標楷體"/>
                <w:sz w:val="22"/>
                <w:szCs w:val="22"/>
              </w:rPr>
            </w:pPr>
            <w:r w:rsidRPr="00502555">
              <w:rPr>
                <w:rFonts w:ascii="標楷體" w:hAnsi="標楷體"/>
                <w:sz w:val="22"/>
                <w:szCs w:val="22"/>
              </w:rPr>
              <w:sym w:font="Wingdings 2" w:char="F052"/>
            </w:r>
            <w:r w:rsidRPr="00502555">
              <w:rPr>
                <w:rFonts w:ascii="標楷體" w:hAnsi="標楷體" w:hint="eastAsia"/>
                <w:sz w:val="22"/>
                <w:szCs w:val="22"/>
              </w:rPr>
              <w:t>水呈現藍色且透明度高：10分</w:t>
            </w:r>
          </w:p>
          <w:p w:rsidR="006F00B1" w:rsidRPr="00502555" w:rsidRDefault="006F00B1" w:rsidP="005065FC">
            <w:pPr>
              <w:widowControl/>
              <w:spacing w:beforeLines="0" w:before="0" w:line="240" w:lineRule="auto"/>
              <w:ind w:firstLine="0"/>
              <w:jc w:val="left"/>
              <w:rPr>
                <w:rFonts w:ascii="標楷體" w:hAnsi="標楷體"/>
                <w:sz w:val="22"/>
                <w:szCs w:val="22"/>
              </w:rPr>
            </w:pPr>
            <w:r w:rsidRPr="00502555">
              <w:rPr>
                <w:rFonts w:ascii="標楷體" w:hAnsi="標楷體" w:hint="eastAsia"/>
                <w:sz w:val="22"/>
                <w:szCs w:val="22"/>
              </w:rPr>
              <w:t>□水呈現黃色：6分</w:t>
            </w:r>
          </w:p>
          <w:p w:rsidR="006F00B1" w:rsidRPr="00502555" w:rsidRDefault="006F00B1" w:rsidP="005065FC">
            <w:pPr>
              <w:widowControl/>
              <w:spacing w:beforeLines="0" w:before="0" w:line="240" w:lineRule="auto"/>
              <w:ind w:firstLine="0"/>
              <w:jc w:val="left"/>
              <w:rPr>
                <w:rFonts w:ascii="標楷體" w:hAnsi="標楷體"/>
                <w:sz w:val="22"/>
                <w:szCs w:val="22"/>
              </w:rPr>
            </w:pPr>
            <w:r w:rsidRPr="00502555">
              <w:rPr>
                <w:rFonts w:ascii="標楷體" w:hAnsi="標楷體" w:hint="eastAsia"/>
                <w:sz w:val="22"/>
                <w:szCs w:val="22"/>
              </w:rPr>
              <w:t>□水呈現綠色：3分</w:t>
            </w:r>
          </w:p>
          <w:p w:rsidR="006F00B1" w:rsidRPr="00502555" w:rsidRDefault="006F00B1" w:rsidP="005065FC">
            <w:pPr>
              <w:widowControl/>
              <w:spacing w:beforeLines="0" w:before="0" w:line="240" w:lineRule="auto"/>
              <w:ind w:firstLine="0"/>
              <w:jc w:val="left"/>
              <w:rPr>
                <w:rFonts w:ascii="標楷體" w:hAnsi="標楷體"/>
                <w:sz w:val="22"/>
                <w:szCs w:val="22"/>
              </w:rPr>
            </w:pPr>
            <w:r w:rsidRPr="00502555">
              <w:rPr>
                <w:rFonts w:ascii="標楷體" w:hAnsi="標楷體" w:hint="eastAsia"/>
                <w:sz w:val="22"/>
                <w:szCs w:val="22"/>
              </w:rPr>
              <w:t>□水呈現其他色：1分</w:t>
            </w:r>
          </w:p>
          <w:p w:rsidR="006F00B1" w:rsidRPr="00502555" w:rsidRDefault="006F00B1" w:rsidP="005065FC">
            <w:pPr>
              <w:widowControl/>
              <w:spacing w:beforeLines="0" w:before="0" w:line="240" w:lineRule="auto"/>
              <w:ind w:firstLine="0"/>
              <w:jc w:val="left"/>
              <w:rPr>
                <w:rFonts w:ascii="標楷體" w:hAnsi="標楷體"/>
                <w:sz w:val="22"/>
                <w:szCs w:val="22"/>
              </w:rPr>
            </w:pPr>
            <w:r w:rsidRPr="00502555">
              <w:rPr>
                <w:rFonts w:ascii="標楷體" w:hAnsi="標楷體" w:hint="eastAsia"/>
                <w:sz w:val="22"/>
                <w:szCs w:val="22"/>
              </w:rPr>
              <w:t>□水呈現</w:t>
            </w:r>
            <w:proofErr w:type="gramStart"/>
            <w:r w:rsidRPr="00502555">
              <w:rPr>
                <w:rFonts w:ascii="標楷體" w:hAnsi="標楷體" w:hint="eastAsia"/>
                <w:sz w:val="22"/>
                <w:szCs w:val="22"/>
              </w:rPr>
              <w:t>其他色且透明度</w:t>
            </w:r>
            <w:proofErr w:type="gramEnd"/>
            <w:r w:rsidRPr="00502555">
              <w:rPr>
                <w:rFonts w:ascii="標楷體" w:hAnsi="標楷體" w:hint="eastAsia"/>
                <w:sz w:val="22"/>
                <w:szCs w:val="22"/>
              </w:rPr>
              <w:t>低：0分</w:t>
            </w:r>
          </w:p>
        </w:tc>
        <w:tc>
          <w:tcPr>
            <w:tcW w:w="311" w:type="pct"/>
            <w:vMerge w:val="restart"/>
            <w:tcBorders>
              <w:top w:val="single" w:sz="6" w:space="0" w:color="auto"/>
              <w:left w:val="single" w:sz="4" w:space="0" w:color="auto"/>
              <w:bottom w:val="single" w:sz="6" w:space="0" w:color="auto"/>
              <w:right w:val="single" w:sz="6" w:space="0" w:color="auto"/>
            </w:tcBorders>
            <w:vAlign w:val="center"/>
            <w:hideMark/>
          </w:tcPr>
          <w:p w:rsidR="006F00B1" w:rsidRPr="00502555" w:rsidRDefault="006F00B1" w:rsidP="005065FC">
            <w:pPr>
              <w:widowControl/>
              <w:spacing w:beforeLines="0" w:before="0" w:line="240" w:lineRule="auto"/>
              <w:ind w:firstLine="0"/>
              <w:jc w:val="center"/>
              <w:rPr>
                <w:rFonts w:ascii="標楷體" w:hAnsi="標楷體"/>
                <w:sz w:val="22"/>
                <w:szCs w:val="22"/>
              </w:rPr>
            </w:pPr>
            <w:r w:rsidRPr="00502555">
              <w:rPr>
                <w:rFonts w:ascii="標楷體" w:hAnsi="標楷體" w:hint="eastAsia"/>
                <w:sz w:val="22"/>
                <w:szCs w:val="22"/>
              </w:rPr>
              <w:t>10</w:t>
            </w:r>
          </w:p>
        </w:tc>
        <w:tc>
          <w:tcPr>
            <w:tcW w:w="1878" w:type="pct"/>
            <w:gridSpan w:val="2"/>
            <w:vMerge w:val="restart"/>
            <w:tcBorders>
              <w:top w:val="single" w:sz="6" w:space="0" w:color="auto"/>
              <w:left w:val="single" w:sz="4" w:space="0" w:color="auto"/>
              <w:bottom w:val="single" w:sz="6" w:space="0" w:color="auto"/>
              <w:right w:val="single" w:sz="8" w:space="0" w:color="auto"/>
            </w:tcBorders>
            <w:hideMark/>
          </w:tcPr>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sz w:val="22"/>
                <w:szCs w:val="22"/>
              </w:rPr>
              <w:sym w:font="Wingdings 2" w:char="F052"/>
            </w:r>
            <w:r w:rsidRPr="00502555">
              <w:rPr>
                <w:rFonts w:ascii="標楷體" w:hAnsi="標楷體" w:hint="eastAsia"/>
                <w:sz w:val="22"/>
                <w:szCs w:val="22"/>
              </w:rPr>
              <w:t>避免施工方法及過程造成濁度升高</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sz w:val="22"/>
                <w:szCs w:val="22"/>
              </w:rPr>
              <w:sym w:font="Wingdings 2" w:char="F052"/>
            </w:r>
            <w:r w:rsidRPr="00502555">
              <w:rPr>
                <w:rFonts w:ascii="標楷體" w:hAnsi="標楷體" w:hint="eastAsia"/>
                <w:sz w:val="22"/>
                <w:szCs w:val="22"/>
              </w:rPr>
              <w:t>調整設計，增加水深</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sz w:val="22"/>
                <w:szCs w:val="22"/>
              </w:rPr>
              <w:sym w:font="Wingdings 2" w:char="F052"/>
            </w:r>
            <w:r w:rsidRPr="00502555">
              <w:rPr>
                <w:rFonts w:ascii="標楷體" w:hAnsi="標楷體" w:hint="eastAsia"/>
                <w:sz w:val="22"/>
                <w:szCs w:val="22"/>
              </w:rPr>
              <w:t>維持</w:t>
            </w:r>
            <w:proofErr w:type="gramStart"/>
            <w:r w:rsidRPr="00502555">
              <w:rPr>
                <w:rFonts w:ascii="標楷體" w:hAnsi="標楷體" w:hint="eastAsia"/>
                <w:sz w:val="22"/>
                <w:szCs w:val="22"/>
              </w:rPr>
              <w:t>水路洪枯流量</w:t>
            </w:r>
            <w:proofErr w:type="gramEnd"/>
            <w:r w:rsidRPr="00502555">
              <w:rPr>
                <w:rFonts w:ascii="標楷體" w:hAnsi="標楷體" w:hint="eastAsia"/>
                <w:sz w:val="22"/>
                <w:szCs w:val="22"/>
              </w:rPr>
              <w:t>變動</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t>□檢視區域內各事業放流水是否符合放流水標準</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t>□增加水流曝氣機會</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sz w:val="22"/>
                <w:szCs w:val="22"/>
              </w:rPr>
              <w:sym w:font="Wingdings 2" w:char="F052"/>
            </w:r>
            <w:r w:rsidRPr="00502555">
              <w:rPr>
                <w:rFonts w:ascii="標楷體" w:hAnsi="標楷體" w:hint="eastAsia"/>
                <w:sz w:val="22"/>
                <w:szCs w:val="22"/>
              </w:rPr>
              <w:t>建議進行</w:t>
            </w:r>
            <w:proofErr w:type="gramStart"/>
            <w:r w:rsidRPr="00502555">
              <w:rPr>
                <w:rFonts w:ascii="標楷體" w:hAnsi="標楷體" w:hint="eastAsia"/>
                <w:sz w:val="22"/>
                <w:szCs w:val="22"/>
              </w:rPr>
              <w:t>河川區排情勢</w:t>
            </w:r>
            <w:proofErr w:type="gramEnd"/>
            <w:r w:rsidRPr="00502555">
              <w:rPr>
                <w:rFonts w:ascii="標楷體" w:hAnsi="標楷體" w:hint="eastAsia"/>
                <w:sz w:val="22"/>
                <w:szCs w:val="22"/>
              </w:rPr>
              <w:t>調查之簡易水質調查監測</w:t>
            </w:r>
          </w:p>
          <w:p w:rsidR="006F00B1" w:rsidRPr="00502555" w:rsidRDefault="006F00B1" w:rsidP="005065FC">
            <w:pPr>
              <w:widowControl/>
              <w:spacing w:beforeLines="0" w:before="0" w:line="240" w:lineRule="auto"/>
              <w:ind w:firstLine="0"/>
              <w:rPr>
                <w:rFonts w:ascii="標楷體" w:hAnsi="標楷體"/>
                <w:sz w:val="22"/>
                <w:szCs w:val="22"/>
              </w:rPr>
            </w:pPr>
            <w:r w:rsidRPr="00502555">
              <w:rPr>
                <w:rFonts w:ascii="標楷體" w:hAnsi="標楷體" w:hint="eastAsia"/>
                <w:sz w:val="22"/>
                <w:szCs w:val="22"/>
              </w:rPr>
              <w:t xml:space="preserve">□其他  </w:t>
            </w:r>
            <w:r w:rsidRPr="00502555">
              <w:rPr>
                <w:rFonts w:ascii="標楷體" w:hAnsi="標楷體" w:hint="eastAsia"/>
                <w:sz w:val="22"/>
                <w:szCs w:val="22"/>
                <w:u w:val="single"/>
              </w:rPr>
              <w:t>檢視區域內農藥及肥料水污染</w:t>
            </w:r>
          </w:p>
        </w:tc>
      </w:tr>
      <w:tr w:rsidR="006F00B1" w:rsidRPr="00502555" w:rsidTr="005065FC">
        <w:trPr>
          <w:trHeight w:val="20"/>
          <w:jc w:val="center"/>
        </w:trPr>
        <w:tc>
          <w:tcPr>
            <w:tcW w:w="0" w:type="auto"/>
            <w:vMerge/>
            <w:tcBorders>
              <w:top w:val="single" w:sz="6" w:space="0" w:color="auto"/>
              <w:left w:val="single" w:sz="8" w:space="0" w:color="auto"/>
              <w:bottom w:val="single" w:sz="6" w:space="0" w:color="auto"/>
              <w:right w:val="single" w:sz="4" w:space="0" w:color="auto"/>
            </w:tcBorders>
            <w:shd w:val="clear" w:color="auto" w:fill="F2F2F2"/>
            <w:vAlign w:val="center"/>
            <w:hideMark/>
          </w:tcPr>
          <w:p w:rsidR="006F00B1" w:rsidRPr="00502555" w:rsidRDefault="006F00B1" w:rsidP="005065FC">
            <w:pPr>
              <w:widowControl/>
              <w:adjustRightInd/>
              <w:snapToGrid/>
              <w:spacing w:beforeLines="0" w:before="0" w:line="240" w:lineRule="auto"/>
              <w:ind w:firstLine="0"/>
              <w:jc w:val="left"/>
              <w:rPr>
                <w:sz w:val="22"/>
                <w:szCs w:val="22"/>
              </w:rPr>
            </w:pPr>
          </w:p>
        </w:tc>
        <w:tc>
          <w:tcPr>
            <w:tcW w:w="0" w:type="auto"/>
            <w:vMerge/>
            <w:tcBorders>
              <w:top w:val="single" w:sz="6" w:space="0" w:color="auto"/>
              <w:left w:val="single" w:sz="4" w:space="0" w:color="auto"/>
              <w:bottom w:val="single" w:sz="6" w:space="0" w:color="auto"/>
              <w:right w:val="single" w:sz="6" w:space="0" w:color="auto"/>
            </w:tcBorders>
            <w:shd w:val="clear" w:color="auto" w:fill="F2F2F2"/>
            <w:vAlign w:val="center"/>
            <w:hideMark/>
          </w:tcPr>
          <w:p w:rsidR="006F00B1" w:rsidRPr="00502555" w:rsidRDefault="006F00B1" w:rsidP="005065FC">
            <w:pPr>
              <w:widowControl/>
              <w:adjustRightInd/>
              <w:snapToGrid/>
              <w:spacing w:beforeLines="0" w:before="0" w:line="240" w:lineRule="auto"/>
              <w:ind w:firstLine="0"/>
              <w:jc w:val="left"/>
              <w:rPr>
                <w:sz w:val="22"/>
                <w:szCs w:val="22"/>
              </w:rPr>
            </w:pPr>
          </w:p>
        </w:tc>
        <w:tc>
          <w:tcPr>
            <w:tcW w:w="2297" w:type="pct"/>
            <w:tcBorders>
              <w:top w:val="single" w:sz="4" w:space="0" w:color="auto"/>
              <w:left w:val="single" w:sz="6" w:space="0" w:color="auto"/>
              <w:bottom w:val="single" w:sz="4" w:space="0" w:color="auto"/>
              <w:right w:val="single" w:sz="4" w:space="0" w:color="auto"/>
            </w:tcBorders>
            <w:vAlign w:val="center"/>
            <w:hideMark/>
          </w:tcPr>
          <w:p w:rsidR="006F00B1" w:rsidRPr="00502555" w:rsidRDefault="006F00B1" w:rsidP="005065FC">
            <w:pPr>
              <w:widowControl/>
              <w:spacing w:beforeLines="0" w:before="0" w:line="240" w:lineRule="auto"/>
              <w:ind w:firstLine="0"/>
              <w:jc w:val="left"/>
              <w:rPr>
                <w:rFonts w:ascii="標楷體" w:hAnsi="標楷體"/>
                <w:b/>
                <w:sz w:val="22"/>
                <w:szCs w:val="22"/>
              </w:rPr>
            </w:pPr>
            <w:r w:rsidRPr="00502555">
              <w:rPr>
                <w:rFonts w:ascii="標楷體" w:hAnsi="標楷體" w:hint="eastAsia"/>
                <w:b/>
                <w:sz w:val="22"/>
                <w:szCs w:val="22"/>
              </w:rPr>
              <w:t>生態意義：</w:t>
            </w:r>
            <w:r w:rsidRPr="00502555">
              <w:rPr>
                <w:rFonts w:ascii="標楷體" w:hAnsi="標楷體" w:hint="eastAsia"/>
                <w:sz w:val="22"/>
                <w:szCs w:val="22"/>
              </w:rPr>
              <w:t>檢視水體中藻類及浮游生物(生產者)的含量及種類</w:t>
            </w:r>
          </w:p>
        </w:tc>
        <w:tc>
          <w:tcPr>
            <w:tcW w:w="311" w:type="pct"/>
            <w:vMerge/>
            <w:tcBorders>
              <w:top w:val="single" w:sz="6" w:space="0" w:color="auto"/>
              <w:left w:val="single" w:sz="4" w:space="0" w:color="auto"/>
              <w:bottom w:val="single" w:sz="6" w:space="0" w:color="auto"/>
              <w:right w:val="single" w:sz="6" w:space="0" w:color="auto"/>
            </w:tcBorders>
            <w:vAlign w:val="center"/>
            <w:hideMark/>
          </w:tcPr>
          <w:p w:rsidR="006F00B1" w:rsidRPr="00502555" w:rsidRDefault="006F00B1" w:rsidP="005065FC">
            <w:pPr>
              <w:widowControl/>
              <w:adjustRightInd/>
              <w:snapToGrid/>
              <w:spacing w:beforeLines="0" w:before="0" w:line="240" w:lineRule="auto"/>
              <w:ind w:firstLine="0"/>
              <w:jc w:val="left"/>
              <w:rPr>
                <w:rFonts w:ascii="標楷體" w:hAnsi="標楷體"/>
                <w:sz w:val="22"/>
                <w:szCs w:val="22"/>
              </w:rPr>
            </w:pPr>
          </w:p>
        </w:tc>
        <w:tc>
          <w:tcPr>
            <w:tcW w:w="1878" w:type="pct"/>
            <w:gridSpan w:val="2"/>
            <w:vMerge/>
            <w:tcBorders>
              <w:top w:val="single" w:sz="6" w:space="0" w:color="auto"/>
              <w:left w:val="single" w:sz="4" w:space="0" w:color="auto"/>
              <w:bottom w:val="single" w:sz="6" w:space="0" w:color="auto"/>
              <w:right w:val="single" w:sz="8" w:space="0" w:color="auto"/>
            </w:tcBorders>
            <w:vAlign w:val="center"/>
            <w:hideMark/>
          </w:tcPr>
          <w:p w:rsidR="006F00B1" w:rsidRPr="00502555" w:rsidRDefault="006F00B1" w:rsidP="005065FC">
            <w:pPr>
              <w:widowControl/>
              <w:adjustRightInd/>
              <w:snapToGrid/>
              <w:spacing w:beforeLines="0" w:before="0" w:line="240" w:lineRule="auto"/>
              <w:ind w:firstLine="0"/>
              <w:jc w:val="left"/>
              <w:rPr>
                <w:rFonts w:ascii="標楷體" w:hAnsi="標楷體"/>
                <w:sz w:val="22"/>
                <w:szCs w:val="22"/>
              </w:rPr>
            </w:pPr>
          </w:p>
        </w:tc>
      </w:tr>
      <w:tr w:rsidR="006F00B1" w:rsidRPr="00502555" w:rsidTr="005065FC">
        <w:trPr>
          <w:trHeight w:val="20"/>
          <w:jc w:val="center"/>
        </w:trPr>
        <w:tc>
          <w:tcPr>
            <w:tcW w:w="514" w:type="pct"/>
            <w:gridSpan w:val="2"/>
            <w:tcBorders>
              <w:top w:val="single" w:sz="6" w:space="0" w:color="auto"/>
              <w:left w:val="single" w:sz="8" w:space="0" w:color="auto"/>
              <w:bottom w:val="single" w:sz="4" w:space="0" w:color="auto"/>
              <w:right w:val="single" w:sz="6" w:space="0" w:color="auto"/>
            </w:tcBorders>
            <w:shd w:val="clear" w:color="auto" w:fill="F2F2F2"/>
            <w:vAlign w:val="center"/>
            <w:hideMark/>
          </w:tcPr>
          <w:p w:rsidR="006F00B1" w:rsidRPr="00502555" w:rsidRDefault="006F00B1" w:rsidP="005065FC">
            <w:pPr>
              <w:widowControl/>
              <w:spacing w:beforeLines="0" w:before="0" w:line="240" w:lineRule="auto"/>
              <w:ind w:firstLine="0"/>
              <w:jc w:val="center"/>
              <w:rPr>
                <w:b/>
                <w:sz w:val="22"/>
                <w:szCs w:val="22"/>
              </w:rPr>
            </w:pPr>
            <w:r w:rsidRPr="00502555">
              <w:rPr>
                <w:rFonts w:hint="eastAsia"/>
                <w:b/>
                <w:sz w:val="22"/>
                <w:szCs w:val="22"/>
              </w:rPr>
              <w:t>綜合</w:t>
            </w:r>
          </w:p>
          <w:p w:rsidR="006F00B1" w:rsidRPr="00502555" w:rsidRDefault="006F00B1" w:rsidP="005065FC">
            <w:pPr>
              <w:widowControl/>
              <w:spacing w:beforeLines="0" w:before="0" w:line="240" w:lineRule="auto"/>
              <w:ind w:firstLine="0"/>
              <w:jc w:val="center"/>
              <w:rPr>
                <w:sz w:val="22"/>
                <w:szCs w:val="22"/>
              </w:rPr>
            </w:pPr>
            <w:r w:rsidRPr="00502555">
              <w:rPr>
                <w:rFonts w:hint="eastAsia"/>
                <w:b/>
                <w:sz w:val="22"/>
                <w:szCs w:val="22"/>
              </w:rPr>
              <w:t>評價</w:t>
            </w:r>
          </w:p>
        </w:tc>
        <w:tc>
          <w:tcPr>
            <w:tcW w:w="3534" w:type="pct"/>
            <w:gridSpan w:val="3"/>
            <w:tcBorders>
              <w:top w:val="single" w:sz="4" w:space="0" w:color="auto"/>
              <w:left w:val="single" w:sz="6" w:space="0" w:color="auto"/>
              <w:bottom w:val="single" w:sz="4" w:space="0" w:color="auto"/>
              <w:right w:val="single" w:sz="4" w:space="0" w:color="auto"/>
            </w:tcBorders>
            <w:shd w:val="clear" w:color="auto" w:fill="F2F2F2"/>
            <w:vAlign w:val="center"/>
            <w:hideMark/>
          </w:tcPr>
          <w:p w:rsidR="006F00B1" w:rsidRPr="00502555" w:rsidRDefault="006F00B1" w:rsidP="005065FC">
            <w:pPr>
              <w:widowControl/>
              <w:spacing w:beforeLines="0" w:before="0" w:line="240" w:lineRule="auto"/>
              <w:ind w:firstLine="0"/>
              <w:rPr>
                <w:b/>
                <w:sz w:val="22"/>
                <w:szCs w:val="22"/>
                <w:u w:val="single"/>
              </w:rPr>
            </w:pPr>
            <w:r w:rsidRPr="00502555">
              <w:rPr>
                <w:rFonts w:hint="eastAsia"/>
                <w:b/>
                <w:sz w:val="22"/>
                <w:szCs w:val="22"/>
              </w:rPr>
              <w:t>水的特性項總分</w:t>
            </w:r>
            <w:r w:rsidRPr="00502555">
              <w:rPr>
                <w:b/>
                <w:sz w:val="22"/>
                <w:szCs w:val="22"/>
              </w:rPr>
              <w:t xml:space="preserve"> = A+B+C = </w:t>
            </w:r>
            <w:r w:rsidRPr="00502555">
              <w:rPr>
                <w:b/>
                <w:sz w:val="22"/>
                <w:szCs w:val="22"/>
                <w:u w:val="single"/>
              </w:rPr>
              <w:t xml:space="preserve"> 26 </w:t>
            </w:r>
            <w:r w:rsidRPr="00502555">
              <w:rPr>
                <w:b/>
                <w:sz w:val="22"/>
                <w:szCs w:val="22"/>
              </w:rPr>
              <w:t xml:space="preserve"> (</w:t>
            </w:r>
            <w:r w:rsidRPr="00502555">
              <w:rPr>
                <w:rFonts w:hint="eastAsia"/>
                <w:b/>
                <w:sz w:val="22"/>
                <w:szCs w:val="22"/>
              </w:rPr>
              <w:t>總分</w:t>
            </w:r>
            <w:r w:rsidRPr="00502555">
              <w:rPr>
                <w:b/>
                <w:sz w:val="22"/>
                <w:szCs w:val="22"/>
              </w:rPr>
              <w:t>30</w:t>
            </w:r>
            <w:r w:rsidRPr="00502555">
              <w:rPr>
                <w:rFonts w:hint="eastAsia"/>
                <w:b/>
                <w:sz w:val="22"/>
                <w:szCs w:val="22"/>
              </w:rPr>
              <w:t>分</w:t>
            </w:r>
            <w:r w:rsidRPr="00502555">
              <w:rPr>
                <w:b/>
                <w:sz w:val="22"/>
                <w:szCs w:val="22"/>
              </w:rPr>
              <w:t>)</w:t>
            </w:r>
          </w:p>
          <w:p w:rsidR="006F00B1" w:rsidRPr="00502555" w:rsidRDefault="006F00B1" w:rsidP="005065FC">
            <w:pPr>
              <w:widowControl/>
              <w:spacing w:beforeLines="0" w:before="0" w:line="240" w:lineRule="auto"/>
              <w:ind w:firstLine="0"/>
              <w:rPr>
                <w:b/>
                <w:sz w:val="22"/>
                <w:szCs w:val="22"/>
                <w:u w:val="single"/>
              </w:rPr>
            </w:pPr>
            <w:r w:rsidRPr="00502555">
              <w:rPr>
                <w:rFonts w:hint="eastAsia"/>
                <w:b/>
                <w:sz w:val="22"/>
                <w:szCs w:val="22"/>
              </w:rPr>
              <w:t>水陸域過渡帶</w:t>
            </w:r>
            <w:proofErr w:type="gramStart"/>
            <w:r w:rsidRPr="00502555">
              <w:rPr>
                <w:rFonts w:hint="eastAsia"/>
                <w:b/>
                <w:sz w:val="22"/>
                <w:szCs w:val="22"/>
              </w:rPr>
              <w:t>及底質特性</w:t>
            </w:r>
            <w:proofErr w:type="gramEnd"/>
            <w:r w:rsidRPr="00502555">
              <w:rPr>
                <w:rFonts w:hint="eastAsia"/>
                <w:b/>
                <w:sz w:val="22"/>
                <w:szCs w:val="22"/>
              </w:rPr>
              <w:t>項總分</w:t>
            </w:r>
            <w:r w:rsidRPr="00502555">
              <w:rPr>
                <w:b/>
                <w:sz w:val="22"/>
                <w:szCs w:val="22"/>
              </w:rPr>
              <w:t xml:space="preserve"> = D+E+F = </w:t>
            </w:r>
            <w:r w:rsidRPr="00502555">
              <w:rPr>
                <w:b/>
                <w:sz w:val="22"/>
                <w:szCs w:val="22"/>
                <w:u w:val="single"/>
              </w:rPr>
              <w:t xml:space="preserve"> 14 </w:t>
            </w:r>
            <w:r w:rsidRPr="00502555">
              <w:rPr>
                <w:b/>
                <w:sz w:val="22"/>
                <w:szCs w:val="22"/>
              </w:rPr>
              <w:t xml:space="preserve"> (</w:t>
            </w:r>
            <w:r w:rsidRPr="00502555">
              <w:rPr>
                <w:rFonts w:hint="eastAsia"/>
                <w:b/>
                <w:sz w:val="22"/>
                <w:szCs w:val="22"/>
              </w:rPr>
              <w:t>總分</w:t>
            </w:r>
            <w:r w:rsidRPr="00502555">
              <w:rPr>
                <w:b/>
                <w:sz w:val="22"/>
                <w:szCs w:val="22"/>
              </w:rPr>
              <w:t>30</w:t>
            </w:r>
            <w:r w:rsidRPr="00502555">
              <w:rPr>
                <w:rFonts w:hint="eastAsia"/>
                <w:b/>
                <w:sz w:val="22"/>
                <w:szCs w:val="22"/>
              </w:rPr>
              <w:t>分</w:t>
            </w:r>
            <w:r w:rsidRPr="00502555">
              <w:rPr>
                <w:b/>
                <w:sz w:val="22"/>
                <w:szCs w:val="22"/>
              </w:rPr>
              <w:t>)</w:t>
            </w:r>
          </w:p>
          <w:p w:rsidR="006F00B1" w:rsidRPr="00502555" w:rsidRDefault="006F00B1" w:rsidP="005065FC">
            <w:pPr>
              <w:widowControl/>
              <w:spacing w:beforeLines="0" w:before="0" w:line="240" w:lineRule="auto"/>
              <w:ind w:firstLine="0"/>
              <w:rPr>
                <w:b/>
                <w:sz w:val="22"/>
                <w:szCs w:val="22"/>
                <w:u w:val="single"/>
              </w:rPr>
            </w:pPr>
            <w:r w:rsidRPr="00502555">
              <w:rPr>
                <w:rFonts w:hint="eastAsia"/>
                <w:b/>
                <w:sz w:val="22"/>
                <w:szCs w:val="22"/>
              </w:rPr>
              <w:t>生態特性項總分</w:t>
            </w:r>
            <w:r w:rsidRPr="00502555">
              <w:rPr>
                <w:b/>
                <w:sz w:val="22"/>
                <w:szCs w:val="22"/>
              </w:rPr>
              <w:t xml:space="preserve"> = G+H = </w:t>
            </w:r>
            <w:r w:rsidRPr="00502555">
              <w:rPr>
                <w:b/>
                <w:sz w:val="22"/>
                <w:szCs w:val="22"/>
                <w:u w:val="single"/>
              </w:rPr>
              <w:t xml:space="preserve"> 14 </w:t>
            </w:r>
            <w:r w:rsidRPr="00502555">
              <w:rPr>
                <w:b/>
                <w:sz w:val="22"/>
                <w:szCs w:val="22"/>
              </w:rPr>
              <w:t xml:space="preserve"> (</w:t>
            </w:r>
            <w:r w:rsidRPr="00502555">
              <w:rPr>
                <w:rFonts w:hint="eastAsia"/>
                <w:b/>
                <w:sz w:val="22"/>
                <w:szCs w:val="22"/>
              </w:rPr>
              <w:t>總分</w:t>
            </w:r>
            <w:r w:rsidRPr="00502555">
              <w:rPr>
                <w:b/>
                <w:sz w:val="22"/>
                <w:szCs w:val="22"/>
              </w:rPr>
              <w:t>20</w:t>
            </w:r>
            <w:r w:rsidRPr="00502555">
              <w:rPr>
                <w:rFonts w:hint="eastAsia"/>
                <w:b/>
                <w:sz w:val="22"/>
                <w:szCs w:val="22"/>
              </w:rPr>
              <w:t>分</w:t>
            </w:r>
            <w:r w:rsidRPr="00502555">
              <w:rPr>
                <w:b/>
                <w:sz w:val="22"/>
                <w:szCs w:val="22"/>
              </w:rPr>
              <w:t>)</w:t>
            </w:r>
          </w:p>
        </w:tc>
        <w:tc>
          <w:tcPr>
            <w:tcW w:w="951" w:type="pct"/>
            <w:tcBorders>
              <w:top w:val="single" w:sz="6" w:space="0" w:color="auto"/>
              <w:left w:val="single" w:sz="4" w:space="0" w:color="auto"/>
              <w:bottom w:val="single" w:sz="4" w:space="0" w:color="auto"/>
              <w:right w:val="single" w:sz="8" w:space="0" w:color="auto"/>
            </w:tcBorders>
            <w:shd w:val="clear" w:color="auto" w:fill="F2F2F2"/>
            <w:vAlign w:val="center"/>
            <w:hideMark/>
          </w:tcPr>
          <w:p w:rsidR="006F00B1" w:rsidRPr="00502555" w:rsidRDefault="006F00B1" w:rsidP="005065FC">
            <w:pPr>
              <w:widowControl/>
              <w:spacing w:beforeLines="0" w:before="0" w:line="240" w:lineRule="auto"/>
              <w:ind w:firstLine="0"/>
              <w:jc w:val="left"/>
              <w:rPr>
                <w:b/>
                <w:sz w:val="22"/>
                <w:szCs w:val="22"/>
              </w:rPr>
            </w:pPr>
            <w:r w:rsidRPr="00502555">
              <w:rPr>
                <w:rFonts w:hint="eastAsia"/>
                <w:b/>
                <w:sz w:val="22"/>
                <w:szCs w:val="22"/>
              </w:rPr>
              <w:t>總和</w:t>
            </w:r>
            <w:r w:rsidRPr="00502555">
              <w:rPr>
                <w:b/>
                <w:sz w:val="22"/>
                <w:szCs w:val="22"/>
              </w:rPr>
              <w:t>=</w:t>
            </w:r>
            <w:r w:rsidRPr="00502555">
              <w:rPr>
                <w:b/>
                <w:sz w:val="22"/>
                <w:szCs w:val="22"/>
                <w:u w:val="single"/>
              </w:rPr>
              <w:t xml:space="preserve">  54  </w:t>
            </w:r>
            <w:r w:rsidRPr="00502555">
              <w:rPr>
                <w:b/>
                <w:sz w:val="22"/>
                <w:szCs w:val="22"/>
              </w:rPr>
              <w:t xml:space="preserve"> (</w:t>
            </w:r>
            <w:r w:rsidRPr="00502555">
              <w:rPr>
                <w:rFonts w:hint="eastAsia"/>
                <w:b/>
                <w:sz w:val="22"/>
                <w:szCs w:val="22"/>
              </w:rPr>
              <w:t>總分</w:t>
            </w:r>
            <w:r w:rsidRPr="00502555">
              <w:rPr>
                <w:b/>
                <w:sz w:val="22"/>
                <w:szCs w:val="22"/>
              </w:rPr>
              <w:t>80</w:t>
            </w:r>
            <w:r w:rsidRPr="00502555">
              <w:rPr>
                <w:rFonts w:hint="eastAsia"/>
                <w:b/>
                <w:sz w:val="22"/>
                <w:szCs w:val="22"/>
              </w:rPr>
              <w:t>分</w:t>
            </w:r>
            <w:r w:rsidRPr="00502555">
              <w:rPr>
                <w:b/>
                <w:sz w:val="22"/>
                <w:szCs w:val="22"/>
              </w:rPr>
              <w:t>)</w:t>
            </w:r>
          </w:p>
        </w:tc>
      </w:tr>
    </w:tbl>
    <w:p w:rsidR="006F00B1" w:rsidRDefault="006F00B1" w:rsidP="006F00B1">
      <w:pPr>
        <w:widowControl/>
        <w:adjustRightInd/>
        <w:spacing w:beforeLines="0" w:before="0" w:line="240" w:lineRule="auto"/>
        <w:ind w:left="712" w:hangingChars="356" w:hanging="712"/>
        <w:rPr>
          <w:sz w:val="20"/>
        </w:rPr>
      </w:pPr>
      <w:proofErr w:type="gramStart"/>
      <w:r w:rsidRPr="00A4451A">
        <w:rPr>
          <w:rFonts w:hint="eastAsia"/>
          <w:sz w:val="20"/>
        </w:rPr>
        <w:t>註</w:t>
      </w:r>
      <w:proofErr w:type="gramEnd"/>
      <w:r w:rsidRPr="00A4451A">
        <w:rPr>
          <w:rFonts w:hint="eastAsia"/>
          <w:sz w:val="20"/>
        </w:rPr>
        <w:t>：</w:t>
      </w:r>
      <w:r>
        <w:rPr>
          <w:rFonts w:hint="eastAsia"/>
          <w:sz w:val="20"/>
        </w:rPr>
        <w:t xml:space="preserve"> </w:t>
      </w:r>
    </w:p>
    <w:p w:rsidR="006F00B1" w:rsidRPr="00A4451A" w:rsidRDefault="006F00B1" w:rsidP="006F00B1">
      <w:pPr>
        <w:widowControl/>
        <w:numPr>
          <w:ilvl w:val="0"/>
          <w:numId w:val="1"/>
        </w:numPr>
        <w:adjustRightInd/>
        <w:spacing w:beforeLines="0" w:before="0" w:line="240" w:lineRule="auto"/>
        <w:rPr>
          <w:sz w:val="20"/>
        </w:rPr>
      </w:pPr>
      <w:r w:rsidRPr="00A4451A">
        <w:rPr>
          <w:rFonts w:hint="eastAsia"/>
          <w:sz w:val="20"/>
        </w:rPr>
        <w:t>本表以簡易、快速、非專業生態人員可執行的河川、區域排水工程生態評估為目的，係供考量生態系統多樣性的</w:t>
      </w:r>
      <w:proofErr w:type="gramStart"/>
      <w:r w:rsidRPr="00A4451A">
        <w:rPr>
          <w:rFonts w:hint="eastAsia"/>
          <w:sz w:val="20"/>
        </w:rPr>
        <w:t>河川區排水利工程</w:t>
      </w:r>
      <w:proofErr w:type="gramEnd"/>
      <w:r w:rsidRPr="00A4451A">
        <w:rPr>
          <w:rFonts w:hint="eastAsia"/>
          <w:sz w:val="20"/>
        </w:rPr>
        <w:t>設計之原則性檢核。</w:t>
      </w:r>
    </w:p>
    <w:p w:rsidR="006F00B1" w:rsidRPr="00A4451A" w:rsidRDefault="006F00B1" w:rsidP="006F00B1">
      <w:pPr>
        <w:widowControl/>
        <w:numPr>
          <w:ilvl w:val="0"/>
          <w:numId w:val="1"/>
        </w:numPr>
        <w:adjustRightInd/>
        <w:spacing w:beforeLines="0" w:before="0" w:line="240" w:lineRule="auto"/>
        <w:rPr>
          <w:sz w:val="20"/>
        </w:rPr>
      </w:pPr>
      <w:r w:rsidRPr="00A4451A">
        <w:rPr>
          <w:rFonts w:hint="eastAsia"/>
          <w:sz w:val="20"/>
        </w:rPr>
        <w:t>友善策略及措施係針對水利工程所可能產生的負面影響所採取的緩和及補償措施，故策略及措施與</w:t>
      </w:r>
      <w:proofErr w:type="gramStart"/>
      <w:r w:rsidRPr="00A4451A">
        <w:rPr>
          <w:rFonts w:hint="eastAsia"/>
          <w:sz w:val="20"/>
        </w:rPr>
        <w:t>採</w:t>
      </w:r>
      <w:proofErr w:type="gramEnd"/>
      <w:r w:rsidRPr="00A4451A">
        <w:rPr>
          <w:rFonts w:hint="eastAsia"/>
          <w:sz w:val="20"/>
        </w:rPr>
        <w:t>行的工程種類、量體、尺寸、位置皆有關聯，本表建議之友善策略及措施僅為原則性策略。</w:t>
      </w:r>
    </w:p>
    <w:p w:rsidR="006F00B1" w:rsidRPr="00A4451A" w:rsidRDefault="006F00B1" w:rsidP="006F00B1">
      <w:pPr>
        <w:widowControl/>
        <w:numPr>
          <w:ilvl w:val="0"/>
          <w:numId w:val="1"/>
        </w:numPr>
        <w:adjustRightInd/>
        <w:spacing w:beforeLines="0" w:before="0" w:line="240" w:lineRule="auto"/>
        <w:rPr>
          <w:sz w:val="20"/>
        </w:rPr>
      </w:pPr>
      <w:r w:rsidRPr="00A4451A">
        <w:rPr>
          <w:rFonts w:hint="eastAsia"/>
          <w:sz w:val="20"/>
        </w:rPr>
        <w:t>執行步驟：</w:t>
      </w:r>
      <w:r w:rsidRPr="00A4451A">
        <w:rPr>
          <w:sz w:val="20"/>
        </w:rPr>
        <w:sym w:font="Wingdings 2" w:char="F06A"/>
      </w:r>
      <w:r w:rsidRPr="00A4451A">
        <w:rPr>
          <w:sz w:val="20"/>
        </w:rPr>
        <w:sym w:font="Wingdings" w:char="F0E0"/>
      </w:r>
      <w:r w:rsidRPr="00A4451A">
        <w:rPr>
          <w:sz w:val="20"/>
        </w:rPr>
        <w:sym w:font="Wingdings 2" w:char="F06E"/>
      </w:r>
      <w:r w:rsidRPr="00A4451A">
        <w:rPr>
          <w:sz w:val="20"/>
        </w:rPr>
        <w:t xml:space="preserve">  (</w:t>
      </w:r>
      <w:r w:rsidRPr="00A4451A">
        <w:rPr>
          <w:rFonts w:hint="eastAsia"/>
          <w:sz w:val="20"/>
        </w:rPr>
        <w:t>步驟</w:t>
      </w:r>
      <w:r w:rsidRPr="00A4451A">
        <w:rPr>
          <w:sz w:val="20"/>
        </w:rPr>
        <w:sym w:font="Wingdings 2" w:char="F06D"/>
      </w:r>
      <w:r w:rsidRPr="00A4451A">
        <w:rPr>
          <w:sz w:val="20"/>
        </w:rPr>
        <w:sym w:font="Wingdings" w:char="F0E0"/>
      </w:r>
      <w:r w:rsidRPr="00A4451A">
        <w:rPr>
          <w:sz w:val="20"/>
        </w:rPr>
        <w:sym w:font="Wingdings 2" w:char="F06E"/>
      </w:r>
      <w:r w:rsidRPr="00A4451A">
        <w:rPr>
          <w:rFonts w:hint="eastAsia"/>
          <w:sz w:val="20"/>
        </w:rPr>
        <w:t>隱含生態課題分析再對應到友善策略</w:t>
      </w:r>
      <w:r w:rsidRPr="00A4451A">
        <w:rPr>
          <w:sz w:val="20"/>
        </w:rPr>
        <w:t>)</w:t>
      </w:r>
      <w:r w:rsidRPr="00A4451A">
        <w:rPr>
          <w:rFonts w:hint="eastAsia"/>
          <w:sz w:val="20"/>
        </w:rPr>
        <w:t>。</w:t>
      </w:r>
    </w:p>
    <w:p w:rsidR="006F00B1" w:rsidRPr="00A4451A" w:rsidRDefault="006F00B1" w:rsidP="006F00B1">
      <w:pPr>
        <w:widowControl/>
        <w:numPr>
          <w:ilvl w:val="0"/>
          <w:numId w:val="1"/>
        </w:numPr>
        <w:adjustRightInd/>
        <w:spacing w:beforeLines="0" w:before="0" w:line="240" w:lineRule="auto"/>
        <w:rPr>
          <w:sz w:val="20"/>
        </w:rPr>
      </w:pPr>
      <w:r w:rsidRPr="00A4451A">
        <w:rPr>
          <w:rFonts w:hint="eastAsia"/>
          <w:sz w:val="20"/>
        </w:rPr>
        <w:t>外來種參考『台灣入侵種生物資訊』，常見種如：福壽螺、非洲大蝸牛、</w:t>
      </w:r>
      <w:proofErr w:type="gramStart"/>
      <w:r w:rsidRPr="00A4451A">
        <w:rPr>
          <w:rFonts w:hint="eastAsia"/>
          <w:sz w:val="20"/>
        </w:rPr>
        <w:t>河殼菜蛤</w:t>
      </w:r>
      <w:proofErr w:type="gramEnd"/>
      <w:r w:rsidRPr="00A4451A">
        <w:rPr>
          <w:rFonts w:hint="eastAsia"/>
          <w:sz w:val="20"/>
        </w:rPr>
        <w:t>、美國</w:t>
      </w:r>
      <w:proofErr w:type="gramStart"/>
      <w:r w:rsidRPr="00A4451A">
        <w:rPr>
          <w:rFonts w:hint="eastAsia"/>
          <w:sz w:val="20"/>
        </w:rPr>
        <w:t>螯</w:t>
      </w:r>
      <w:proofErr w:type="gramEnd"/>
      <w:r w:rsidRPr="00A4451A">
        <w:rPr>
          <w:rFonts w:hint="eastAsia"/>
          <w:sz w:val="20"/>
        </w:rPr>
        <w:t>蝦、吳郭魚、</w:t>
      </w:r>
      <w:proofErr w:type="gramStart"/>
      <w:r w:rsidRPr="00A4451A">
        <w:rPr>
          <w:rFonts w:hint="eastAsia"/>
          <w:sz w:val="20"/>
        </w:rPr>
        <w:t>琵琶鼠魚</w:t>
      </w:r>
      <w:proofErr w:type="gramEnd"/>
      <w:r w:rsidRPr="00A4451A">
        <w:rPr>
          <w:rFonts w:hint="eastAsia"/>
          <w:sz w:val="20"/>
        </w:rPr>
        <w:t>、牛蛙、巴西龜、泰國</w:t>
      </w:r>
      <w:proofErr w:type="gramStart"/>
      <w:r w:rsidRPr="00A4451A">
        <w:rPr>
          <w:rFonts w:hint="eastAsia"/>
          <w:sz w:val="20"/>
        </w:rPr>
        <w:t>鱧</w:t>
      </w:r>
      <w:proofErr w:type="gramEnd"/>
      <w:r w:rsidRPr="00A4451A">
        <w:rPr>
          <w:rFonts w:hint="eastAsia"/>
          <w:sz w:val="20"/>
        </w:rPr>
        <w:t>等。</w:t>
      </w:r>
    </w:p>
    <w:p w:rsidR="00824D70" w:rsidRPr="006F00B1" w:rsidRDefault="00824D70" w:rsidP="00502555">
      <w:pPr>
        <w:spacing w:before="190"/>
      </w:pPr>
    </w:p>
    <w:sectPr w:rsidR="00824D70" w:rsidRPr="006F00B1" w:rsidSect="0050255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851" w:footer="850"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FDE" w:rsidRDefault="00EF1FDE" w:rsidP="006F00B1">
      <w:pPr>
        <w:spacing w:before="120" w:line="240" w:lineRule="auto"/>
      </w:pPr>
      <w:r>
        <w:separator/>
      </w:r>
    </w:p>
  </w:endnote>
  <w:endnote w:type="continuationSeparator" w:id="0">
    <w:p w:rsidR="00EF1FDE" w:rsidRDefault="00EF1FDE" w:rsidP="006F00B1">
      <w:pPr>
        <w:spacing w:before="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55" w:rsidRDefault="00502555" w:rsidP="00502555">
    <w:pPr>
      <w:pStyle w:val="a5"/>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55" w:rsidRDefault="00502555" w:rsidP="00502555">
    <w:pPr>
      <w:pStyle w:val="a5"/>
      <w:spacing w:beforeLines="0" w:before="0" w:line="240" w:lineRule="auto"/>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55" w:rsidRDefault="00502555" w:rsidP="00502555">
    <w:pPr>
      <w:pStyle w:val="a5"/>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FDE" w:rsidRDefault="00EF1FDE" w:rsidP="006F00B1">
      <w:pPr>
        <w:spacing w:before="120" w:line="240" w:lineRule="auto"/>
      </w:pPr>
      <w:r>
        <w:separator/>
      </w:r>
    </w:p>
  </w:footnote>
  <w:footnote w:type="continuationSeparator" w:id="0">
    <w:p w:rsidR="00EF1FDE" w:rsidRDefault="00EF1FDE" w:rsidP="006F00B1">
      <w:pPr>
        <w:spacing w:before="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55" w:rsidRDefault="00502555" w:rsidP="00502555">
    <w:pPr>
      <w:pStyle w:val="a3"/>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55" w:rsidRDefault="00502555" w:rsidP="00502555">
    <w:pPr>
      <w:pStyle w:val="a3"/>
      <w:spacing w:beforeLines="0" w:before="0" w:line="240" w:lineRule="auto"/>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55" w:rsidRDefault="00502555" w:rsidP="00502555">
    <w:pPr>
      <w:pStyle w:val="a3"/>
      <w:spacing w:before="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274"/>
    <w:multiLevelType w:val="hybridMultilevel"/>
    <w:tmpl w:val="36EC8C1A"/>
    <w:lvl w:ilvl="0" w:tplc="A51A85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3B4"/>
    <w:rsid w:val="000F0F59"/>
    <w:rsid w:val="0026772C"/>
    <w:rsid w:val="0034125C"/>
    <w:rsid w:val="004130B1"/>
    <w:rsid w:val="004C14C6"/>
    <w:rsid w:val="00502555"/>
    <w:rsid w:val="006F00B1"/>
    <w:rsid w:val="007A09BB"/>
    <w:rsid w:val="00824D70"/>
    <w:rsid w:val="009C373D"/>
    <w:rsid w:val="00B21970"/>
    <w:rsid w:val="00C145FE"/>
    <w:rsid w:val="00E823B4"/>
    <w:rsid w:val="00ED5827"/>
    <w:rsid w:val="00EF1F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0B1"/>
    <w:pPr>
      <w:widowControl w:val="0"/>
      <w:adjustRightInd w:val="0"/>
      <w:snapToGrid w:val="0"/>
      <w:spacing w:beforeLines="50" w:before="50" w:line="440" w:lineRule="atLeast"/>
      <w:ind w:firstLine="567"/>
      <w:jc w:val="both"/>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0B1"/>
    <w:pPr>
      <w:tabs>
        <w:tab w:val="center" w:pos="4153"/>
        <w:tab w:val="right" w:pos="8306"/>
      </w:tabs>
    </w:pPr>
    <w:rPr>
      <w:sz w:val="20"/>
    </w:rPr>
  </w:style>
  <w:style w:type="character" w:customStyle="1" w:styleId="a4">
    <w:name w:val="頁首 字元"/>
    <w:basedOn w:val="a0"/>
    <w:link w:val="a3"/>
    <w:uiPriority w:val="99"/>
    <w:rsid w:val="006F00B1"/>
    <w:rPr>
      <w:sz w:val="20"/>
      <w:szCs w:val="20"/>
    </w:rPr>
  </w:style>
  <w:style w:type="paragraph" w:styleId="a5">
    <w:name w:val="footer"/>
    <w:basedOn w:val="a"/>
    <w:link w:val="a6"/>
    <w:uiPriority w:val="99"/>
    <w:unhideWhenUsed/>
    <w:rsid w:val="006F00B1"/>
    <w:pPr>
      <w:tabs>
        <w:tab w:val="center" w:pos="4153"/>
        <w:tab w:val="right" w:pos="8306"/>
      </w:tabs>
    </w:pPr>
    <w:rPr>
      <w:sz w:val="20"/>
    </w:rPr>
  </w:style>
  <w:style w:type="character" w:customStyle="1" w:styleId="a6">
    <w:name w:val="頁尾 字元"/>
    <w:basedOn w:val="a0"/>
    <w:link w:val="a5"/>
    <w:uiPriority w:val="99"/>
    <w:rsid w:val="006F00B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0B1"/>
    <w:pPr>
      <w:widowControl w:val="0"/>
      <w:adjustRightInd w:val="0"/>
      <w:snapToGrid w:val="0"/>
      <w:spacing w:beforeLines="50" w:before="50" w:line="440" w:lineRule="atLeast"/>
      <w:ind w:firstLine="567"/>
      <w:jc w:val="both"/>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0B1"/>
    <w:pPr>
      <w:tabs>
        <w:tab w:val="center" w:pos="4153"/>
        <w:tab w:val="right" w:pos="8306"/>
      </w:tabs>
    </w:pPr>
    <w:rPr>
      <w:sz w:val="20"/>
    </w:rPr>
  </w:style>
  <w:style w:type="character" w:customStyle="1" w:styleId="a4">
    <w:name w:val="頁首 字元"/>
    <w:basedOn w:val="a0"/>
    <w:link w:val="a3"/>
    <w:uiPriority w:val="99"/>
    <w:rsid w:val="006F00B1"/>
    <w:rPr>
      <w:sz w:val="20"/>
      <w:szCs w:val="20"/>
    </w:rPr>
  </w:style>
  <w:style w:type="paragraph" w:styleId="a5">
    <w:name w:val="footer"/>
    <w:basedOn w:val="a"/>
    <w:link w:val="a6"/>
    <w:uiPriority w:val="99"/>
    <w:unhideWhenUsed/>
    <w:rsid w:val="006F00B1"/>
    <w:pPr>
      <w:tabs>
        <w:tab w:val="center" w:pos="4153"/>
        <w:tab w:val="right" w:pos="8306"/>
      </w:tabs>
    </w:pPr>
    <w:rPr>
      <w:sz w:val="20"/>
    </w:rPr>
  </w:style>
  <w:style w:type="character" w:customStyle="1" w:styleId="a6">
    <w:name w:val="頁尾 字元"/>
    <w:basedOn w:val="a0"/>
    <w:link w:val="a5"/>
    <w:uiPriority w:val="99"/>
    <w:rsid w:val="006F00B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cp:revision>
  <dcterms:created xsi:type="dcterms:W3CDTF">2022-05-23T03:26:00Z</dcterms:created>
  <dcterms:modified xsi:type="dcterms:W3CDTF">2022-05-23T03:35:00Z</dcterms:modified>
</cp:coreProperties>
</file>