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78" w:rsidRPr="00161D43" w:rsidRDefault="00227378" w:rsidP="00B77656">
      <w:pPr>
        <w:spacing w:line="500" w:lineRule="exact"/>
        <w:ind w:leftChars="-59" w:left="-142" w:rightChars="27" w:right="65"/>
        <w:jc w:val="center"/>
        <w:rPr>
          <w:rFonts w:eastAsia="標楷體"/>
          <w:b/>
          <w:color w:val="000000"/>
          <w:sz w:val="32"/>
          <w:szCs w:val="32"/>
        </w:rPr>
      </w:pPr>
      <w:r w:rsidRPr="00EB09BF">
        <w:rPr>
          <w:rFonts w:ascii="標楷體" w:eastAsia="標楷體" w:hAnsi="標楷體" w:hint="eastAsia"/>
          <w:b/>
          <w:sz w:val="32"/>
          <w:szCs w:val="32"/>
        </w:rPr>
        <w:t>「</w:t>
      </w:r>
      <w:r w:rsidRPr="00335F85">
        <w:rPr>
          <w:rFonts w:ascii="標楷體" w:eastAsia="標楷體" w:hAnsi="標楷體" w:hint="eastAsia"/>
          <w:b/>
          <w:sz w:val="32"/>
          <w:szCs w:val="32"/>
        </w:rPr>
        <w:t>查核</w:t>
      </w:r>
      <w:r w:rsidRPr="00335F85">
        <w:rPr>
          <w:rFonts w:ascii="標楷體" w:eastAsia="標楷體" w:hAnsi="標楷體"/>
          <w:b/>
          <w:sz w:val="32"/>
          <w:szCs w:val="32"/>
        </w:rPr>
        <w:t>10</w:t>
      </w:r>
      <w:r>
        <w:rPr>
          <w:rFonts w:ascii="標楷體" w:eastAsia="標楷體" w:hAnsi="標楷體"/>
          <w:b/>
          <w:sz w:val="32"/>
          <w:szCs w:val="32"/>
        </w:rPr>
        <w:t>3</w:t>
      </w:r>
      <w:r w:rsidRPr="00335F85">
        <w:rPr>
          <w:rFonts w:ascii="標楷體" w:eastAsia="標楷體" w:hAnsi="標楷體" w:hint="eastAsia"/>
          <w:b/>
          <w:sz w:val="32"/>
          <w:szCs w:val="32"/>
        </w:rPr>
        <w:t>年度曾文南化烏山頭水庫治理及穩定南部地區供水計畫－水庫集水區保育治理工作項目內容及經費支用情形</w:t>
      </w:r>
      <w:r>
        <w:rPr>
          <w:rFonts w:ascii="標楷體" w:eastAsia="標楷體" w:hAnsi="標楷體" w:hint="eastAsia"/>
          <w:b/>
          <w:sz w:val="32"/>
          <w:szCs w:val="32"/>
        </w:rPr>
        <w:t>」</w:t>
      </w:r>
      <w:r w:rsidRPr="00161D43">
        <w:rPr>
          <w:rFonts w:eastAsia="標楷體" w:hint="eastAsia"/>
          <w:b/>
          <w:color w:val="000000"/>
          <w:sz w:val="32"/>
          <w:szCs w:val="32"/>
        </w:rPr>
        <w:t>會議紀錄</w:t>
      </w:r>
    </w:p>
    <w:p w:rsidR="00227378" w:rsidRPr="00161D43" w:rsidRDefault="00227378" w:rsidP="00F809AF">
      <w:pPr>
        <w:numPr>
          <w:ilvl w:val="0"/>
          <w:numId w:val="1"/>
        </w:numPr>
        <w:tabs>
          <w:tab w:val="clear" w:pos="720"/>
          <w:tab w:val="num" w:pos="360"/>
        </w:tabs>
        <w:spacing w:beforeLines="50" w:before="180" w:afterLines="50" w:after="180" w:line="500" w:lineRule="exact"/>
        <w:ind w:left="360"/>
        <w:rPr>
          <w:rFonts w:eastAsia="標楷體"/>
          <w:b/>
          <w:color w:val="000000"/>
          <w:sz w:val="32"/>
          <w:szCs w:val="32"/>
        </w:rPr>
      </w:pPr>
      <w:r w:rsidRPr="00161D43">
        <w:rPr>
          <w:rFonts w:eastAsia="標楷體" w:hAnsi="標楷體" w:hint="eastAsia"/>
          <w:b/>
          <w:color w:val="000000"/>
          <w:sz w:val="32"/>
          <w:szCs w:val="32"/>
        </w:rPr>
        <w:t>會議時間：</w:t>
      </w:r>
      <w:r w:rsidRPr="00161D43">
        <w:rPr>
          <w:rFonts w:eastAsia="標楷體"/>
          <w:bCs/>
          <w:color w:val="000000"/>
          <w:sz w:val="32"/>
          <w:szCs w:val="32"/>
        </w:rPr>
        <w:t>10</w:t>
      </w:r>
      <w:r>
        <w:rPr>
          <w:rFonts w:eastAsia="標楷體"/>
          <w:bCs/>
          <w:color w:val="000000"/>
          <w:sz w:val="32"/>
          <w:szCs w:val="32"/>
        </w:rPr>
        <w:t>4</w:t>
      </w:r>
      <w:r w:rsidRPr="00161D43">
        <w:rPr>
          <w:rFonts w:eastAsia="標楷體" w:hAnsi="標楷體" w:hint="eastAsia"/>
          <w:bCs/>
          <w:color w:val="000000"/>
          <w:sz w:val="32"/>
          <w:szCs w:val="32"/>
        </w:rPr>
        <w:t>年</w:t>
      </w:r>
      <w:r>
        <w:rPr>
          <w:rFonts w:eastAsia="標楷體"/>
          <w:bCs/>
          <w:color w:val="000000"/>
          <w:sz w:val="32"/>
          <w:szCs w:val="32"/>
        </w:rPr>
        <w:t>3</w:t>
      </w:r>
      <w:r w:rsidRPr="00161D43">
        <w:rPr>
          <w:rFonts w:eastAsia="標楷體" w:hAnsi="標楷體" w:hint="eastAsia"/>
          <w:bCs/>
          <w:color w:val="000000"/>
          <w:sz w:val="32"/>
          <w:szCs w:val="32"/>
        </w:rPr>
        <w:t>月</w:t>
      </w:r>
      <w:r>
        <w:rPr>
          <w:rFonts w:eastAsia="標楷體"/>
          <w:bCs/>
          <w:color w:val="000000"/>
          <w:sz w:val="32"/>
          <w:szCs w:val="32"/>
        </w:rPr>
        <w:t>18</w:t>
      </w:r>
      <w:r w:rsidRPr="00161D43">
        <w:rPr>
          <w:rFonts w:eastAsia="標楷體" w:hAnsi="標楷體" w:hint="eastAsia"/>
          <w:bCs/>
          <w:color w:val="000000"/>
          <w:sz w:val="32"/>
          <w:szCs w:val="32"/>
        </w:rPr>
        <w:t>日</w:t>
      </w:r>
      <w:r w:rsidRPr="00161D43">
        <w:rPr>
          <w:rFonts w:eastAsia="標楷體"/>
          <w:bCs/>
          <w:color w:val="000000"/>
          <w:sz w:val="32"/>
          <w:szCs w:val="32"/>
        </w:rPr>
        <w:t>(</w:t>
      </w:r>
      <w:r>
        <w:rPr>
          <w:rFonts w:eastAsia="標楷體" w:hAnsi="標楷體" w:hint="eastAsia"/>
          <w:bCs/>
          <w:color w:val="000000"/>
          <w:sz w:val="32"/>
          <w:szCs w:val="32"/>
        </w:rPr>
        <w:t>星期三</w:t>
      </w:r>
      <w:r>
        <w:rPr>
          <w:rFonts w:eastAsia="標楷體"/>
          <w:bCs/>
          <w:color w:val="000000"/>
          <w:sz w:val="32"/>
          <w:szCs w:val="32"/>
        </w:rPr>
        <w:t>)</w:t>
      </w:r>
      <w:r>
        <w:rPr>
          <w:rFonts w:eastAsia="標楷體" w:hAnsi="標楷體" w:hint="eastAsia"/>
          <w:bCs/>
          <w:color w:val="000000"/>
          <w:sz w:val="32"/>
          <w:szCs w:val="32"/>
        </w:rPr>
        <w:t>上</w:t>
      </w:r>
      <w:r w:rsidRPr="00161D43">
        <w:rPr>
          <w:rFonts w:eastAsia="標楷體" w:hAnsi="標楷體" w:hint="eastAsia"/>
          <w:bCs/>
          <w:color w:val="000000"/>
          <w:sz w:val="32"/>
          <w:szCs w:val="32"/>
        </w:rPr>
        <w:t>午</w:t>
      </w:r>
      <w:r>
        <w:rPr>
          <w:rFonts w:eastAsia="標楷體"/>
          <w:bCs/>
          <w:color w:val="000000"/>
          <w:sz w:val="32"/>
          <w:szCs w:val="32"/>
        </w:rPr>
        <w:t>10</w:t>
      </w:r>
      <w:r w:rsidRPr="00161D43">
        <w:rPr>
          <w:rFonts w:eastAsia="標楷體" w:hAnsi="標楷體" w:hint="eastAsia"/>
          <w:bCs/>
          <w:color w:val="000000"/>
          <w:sz w:val="32"/>
          <w:szCs w:val="32"/>
        </w:rPr>
        <w:t>時</w:t>
      </w:r>
    </w:p>
    <w:p w:rsidR="00227378" w:rsidRPr="00304971" w:rsidRDefault="00227378" w:rsidP="00F809AF">
      <w:pPr>
        <w:numPr>
          <w:ilvl w:val="0"/>
          <w:numId w:val="1"/>
        </w:numPr>
        <w:tabs>
          <w:tab w:val="clear" w:pos="720"/>
          <w:tab w:val="num" w:pos="360"/>
        </w:tabs>
        <w:spacing w:before="50" w:afterLines="50" w:after="180" w:line="500" w:lineRule="exact"/>
        <w:ind w:left="360"/>
        <w:rPr>
          <w:rFonts w:eastAsia="標楷體"/>
          <w:bCs/>
          <w:color w:val="000000"/>
          <w:sz w:val="32"/>
          <w:szCs w:val="32"/>
        </w:rPr>
      </w:pPr>
      <w:r w:rsidRPr="00161D43">
        <w:rPr>
          <w:rFonts w:eastAsia="標楷體" w:hAnsi="標楷體" w:hint="eastAsia"/>
          <w:b/>
          <w:color w:val="000000"/>
          <w:sz w:val="32"/>
          <w:szCs w:val="32"/>
        </w:rPr>
        <w:t>會議地點：</w:t>
      </w:r>
      <w:r>
        <w:rPr>
          <w:rFonts w:eastAsia="標楷體" w:hAnsi="標楷體" w:hint="eastAsia"/>
          <w:bCs/>
          <w:color w:val="000000"/>
          <w:sz w:val="32"/>
          <w:szCs w:val="32"/>
        </w:rPr>
        <w:t>嘉南農田水利會</w:t>
      </w:r>
      <w:r>
        <w:rPr>
          <w:rFonts w:eastAsia="標楷體" w:hAnsi="標楷體"/>
          <w:bCs/>
          <w:color w:val="000000"/>
          <w:sz w:val="32"/>
          <w:szCs w:val="32"/>
        </w:rPr>
        <w:t>2</w:t>
      </w:r>
      <w:r>
        <w:rPr>
          <w:rFonts w:eastAsia="標楷體" w:hAnsi="標楷體" w:hint="eastAsia"/>
          <w:bCs/>
          <w:color w:val="000000"/>
          <w:sz w:val="32"/>
          <w:szCs w:val="32"/>
        </w:rPr>
        <w:t>樓小型會議室</w:t>
      </w:r>
    </w:p>
    <w:p w:rsidR="00227378" w:rsidRPr="00161D43" w:rsidRDefault="00227378" w:rsidP="00F809AF">
      <w:pPr>
        <w:numPr>
          <w:ilvl w:val="0"/>
          <w:numId w:val="1"/>
        </w:numPr>
        <w:tabs>
          <w:tab w:val="clear" w:pos="720"/>
          <w:tab w:val="num" w:pos="360"/>
        </w:tabs>
        <w:spacing w:before="50" w:afterLines="50" w:after="180" w:line="500" w:lineRule="exact"/>
        <w:ind w:left="360"/>
        <w:rPr>
          <w:rFonts w:eastAsia="標楷體"/>
          <w:b/>
          <w:color w:val="000000"/>
          <w:sz w:val="32"/>
          <w:szCs w:val="32"/>
        </w:rPr>
      </w:pPr>
      <w:r w:rsidRPr="00161D43">
        <w:rPr>
          <w:rFonts w:eastAsia="標楷體" w:hAnsi="標楷體" w:hint="eastAsia"/>
          <w:b/>
          <w:color w:val="000000"/>
          <w:sz w:val="32"/>
          <w:szCs w:val="32"/>
        </w:rPr>
        <w:t>主持人：</w:t>
      </w:r>
      <w:r>
        <w:rPr>
          <w:rFonts w:eastAsia="標楷體" w:hAnsi="標楷體" w:hint="eastAsia"/>
          <w:color w:val="000000"/>
          <w:sz w:val="30"/>
          <w:szCs w:val="30"/>
        </w:rPr>
        <w:t>邱副工程司士恩</w:t>
      </w:r>
      <w:r>
        <w:rPr>
          <w:rFonts w:eastAsia="標楷體" w:hAnsi="標楷體"/>
          <w:color w:val="000000"/>
          <w:sz w:val="30"/>
          <w:szCs w:val="30"/>
        </w:rPr>
        <w:t xml:space="preserve">         </w:t>
      </w:r>
      <w:r w:rsidRPr="00161D43">
        <w:rPr>
          <w:rFonts w:eastAsia="標楷體"/>
          <w:bCs/>
          <w:color w:val="000000"/>
          <w:sz w:val="32"/>
          <w:szCs w:val="32"/>
        </w:rPr>
        <w:t xml:space="preserve">       </w:t>
      </w:r>
      <w:r w:rsidRPr="00161D43">
        <w:rPr>
          <w:rFonts w:eastAsia="標楷體" w:hAnsi="標楷體" w:hint="eastAsia"/>
          <w:b/>
          <w:color w:val="000000"/>
          <w:sz w:val="32"/>
          <w:szCs w:val="32"/>
        </w:rPr>
        <w:t>記錄：</w:t>
      </w:r>
      <w:r>
        <w:rPr>
          <w:rFonts w:eastAsia="標楷體" w:hAnsi="標楷體" w:hint="eastAsia"/>
          <w:color w:val="000000"/>
          <w:sz w:val="30"/>
          <w:szCs w:val="30"/>
        </w:rPr>
        <w:t>楊志偉</w:t>
      </w:r>
    </w:p>
    <w:p w:rsidR="00227378" w:rsidRPr="00161D43" w:rsidRDefault="00227378" w:rsidP="00F809AF">
      <w:pPr>
        <w:numPr>
          <w:ilvl w:val="0"/>
          <w:numId w:val="1"/>
        </w:numPr>
        <w:tabs>
          <w:tab w:val="clear" w:pos="720"/>
          <w:tab w:val="num" w:pos="360"/>
        </w:tabs>
        <w:spacing w:before="50" w:afterLines="50" w:after="180" w:line="500" w:lineRule="exact"/>
        <w:ind w:left="360"/>
        <w:rPr>
          <w:rFonts w:eastAsia="標楷體"/>
          <w:b/>
          <w:color w:val="000000"/>
          <w:sz w:val="32"/>
          <w:szCs w:val="32"/>
        </w:rPr>
      </w:pPr>
      <w:r w:rsidRPr="00161D43">
        <w:rPr>
          <w:rFonts w:eastAsia="標楷體" w:hAnsi="標楷體" w:hint="eastAsia"/>
          <w:b/>
          <w:color w:val="000000"/>
          <w:sz w:val="32"/>
          <w:szCs w:val="32"/>
        </w:rPr>
        <w:t>出列席單位及人員：</w:t>
      </w:r>
      <w:r w:rsidRPr="00161D43">
        <w:rPr>
          <w:rFonts w:eastAsia="標楷體" w:hAnsi="標楷體" w:hint="eastAsia"/>
          <w:color w:val="000000"/>
          <w:sz w:val="30"/>
          <w:szCs w:val="30"/>
        </w:rPr>
        <w:t>如</w:t>
      </w:r>
      <w:r>
        <w:rPr>
          <w:rFonts w:eastAsia="標楷體" w:hAnsi="標楷體" w:hint="eastAsia"/>
          <w:color w:val="000000"/>
          <w:sz w:val="30"/>
          <w:szCs w:val="30"/>
        </w:rPr>
        <w:t>會議簽名冊</w:t>
      </w:r>
    </w:p>
    <w:p w:rsidR="00227378" w:rsidRPr="00161D43" w:rsidRDefault="00227378" w:rsidP="00F809AF">
      <w:pPr>
        <w:numPr>
          <w:ilvl w:val="0"/>
          <w:numId w:val="1"/>
        </w:numPr>
        <w:tabs>
          <w:tab w:val="clear" w:pos="720"/>
          <w:tab w:val="num" w:pos="360"/>
        </w:tabs>
        <w:spacing w:before="50" w:afterLines="50" w:after="180" w:line="500" w:lineRule="exact"/>
        <w:ind w:left="360"/>
        <w:rPr>
          <w:rFonts w:eastAsia="標楷體"/>
          <w:b/>
          <w:color w:val="000000"/>
          <w:sz w:val="32"/>
          <w:szCs w:val="32"/>
        </w:rPr>
      </w:pPr>
      <w:r>
        <w:rPr>
          <w:rFonts w:eastAsia="標楷體" w:hAnsi="標楷體" w:hint="eastAsia"/>
          <w:b/>
          <w:color w:val="000000"/>
          <w:sz w:val="32"/>
          <w:szCs w:val="32"/>
        </w:rPr>
        <w:t>主辦單位報告：</w:t>
      </w:r>
      <w:r w:rsidRPr="00161D43">
        <w:rPr>
          <w:rFonts w:eastAsia="標楷體"/>
          <w:color w:val="000000"/>
          <w:sz w:val="30"/>
          <w:szCs w:val="30"/>
        </w:rPr>
        <w:t>(</w:t>
      </w:r>
      <w:r w:rsidRPr="00161D43">
        <w:rPr>
          <w:rFonts w:eastAsia="標楷體" w:hAnsi="標楷體" w:hint="eastAsia"/>
          <w:color w:val="000000"/>
          <w:sz w:val="30"/>
          <w:szCs w:val="30"/>
        </w:rPr>
        <w:t>略</w:t>
      </w:r>
      <w:r w:rsidRPr="00161D43">
        <w:rPr>
          <w:rFonts w:eastAsia="標楷體"/>
          <w:color w:val="000000"/>
          <w:sz w:val="30"/>
          <w:szCs w:val="30"/>
        </w:rPr>
        <w:t>)</w:t>
      </w:r>
    </w:p>
    <w:p w:rsidR="00227378" w:rsidRPr="00161D43" w:rsidRDefault="00227378" w:rsidP="00F809AF">
      <w:pPr>
        <w:numPr>
          <w:ilvl w:val="0"/>
          <w:numId w:val="1"/>
        </w:numPr>
        <w:tabs>
          <w:tab w:val="clear" w:pos="720"/>
          <w:tab w:val="num" w:pos="360"/>
        </w:tabs>
        <w:spacing w:before="50" w:afterLines="50" w:after="180" w:line="500" w:lineRule="exact"/>
        <w:ind w:left="360"/>
        <w:rPr>
          <w:rFonts w:eastAsia="標楷體"/>
          <w:b/>
          <w:color w:val="000000"/>
          <w:sz w:val="32"/>
          <w:szCs w:val="32"/>
        </w:rPr>
      </w:pPr>
      <w:r>
        <w:rPr>
          <w:rFonts w:eastAsia="標楷體" w:hAnsi="標楷體" w:hint="eastAsia"/>
          <w:b/>
          <w:color w:val="000000"/>
          <w:sz w:val="32"/>
          <w:szCs w:val="32"/>
        </w:rPr>
        <w:t>受查核單位報告</w:t>
      </w:r>
      <w:r w:rsidRPr="00161D43">
        <w:rPr>
          <w:rFonts w:eastAsia="標楷體" w:hAnsi="標楷體" w:hint="eastAsia"/>
          <w:b/>
          <w:color w:val="000000"/>
          <w:sz w:val="32"/>
          <w:szCs w:val="32"/>
        </w:rPr>
        <w:t>：</w:t>
      </w:r>
      <w:r w:rsidRPr="00161D43">
        <w:rPr>
          <w:rFonts w:eastAsia="標楷體"/>
          <w:color w:val="000000"/>
          <w:sz w:val="30"/>
          <w:szCs w:val="30"/>
        </w:rPr>
        <w:t>(</w:t>
      </w:r>
      <w:r w:rsidRPr="00161D43">
        <w:rPr>
          <w:rFonts w:eastAsia="標楷體" w:hAnsi="標楷體" w:hint="eastAsia"/>
          <w:color w:val="000000"/>
          <w:sz w:val="30"/>
          <w:szCs w:val="30"/>
        </w:rPr>
        <w:t>略</w:t>
      </w:r>
      <w:r w:rsidRPr="00161D43">
        <w:rPr>
          <w:rFonts w:eastAsia="標楷體"/>
          <w:color w:val="000000"/>
          <w:sz w:val="30"/>
          <w:szCs w:val="30"/>
        </w:rPr>
        <w:t>)</w:t>
      </w:r>
    </w:p>
    <w:p w:rsidR="00227378" w:rsidRPr="00B77656" w:rsidRDefault="00227378" w:rsidP="00F809AF">
      <w:pPr>
        <w:numPr>
          <w:ilvl w:val="0"/>
          <w:numId w:val="1"/>
        </w:numPr>
        <w:tabs>
          <w:tab w:val="clear" w:pos="720"/>
          <w:tab w:val="num" w:pos="360"/>
        </w:tabs>
        <w:spacing w:before="50" w:afterLines="50" w:after="180" w:line="500" w:lineRule="exact"/>
        <w:ind w:left="360"/>
        <w:rPr>
          <w:rFonts w:eastAsia="標楷體"/>
          <w:b/>
          <w:color w:val="000000"/>
          <w:sz w:val="32"/>
          <w:szCs w:val="32"/>
        </w:rPr>
      </w:pPr>
      <w:r>
        <w:rPr>
          <w:rFonts w:eastAsia="標楷體" w:hAnsi="標楷體" w:hint="eastAsia"/>
          <w:b/>
          <w:color w:val="000000"/>
          <w:sz w:val="32"/>
          <w:szCs w:val="32"/>
        </w:rPr>
        <w:t>查核事項討論</w:t>
      </w:r>
      <w:r w:rsidRPr="00161D43">
        <w:rPr>
          <w:rFonts w:eastAsia="標楷體" w:hAnsi="標楷體" w:hint="eastAsia"/>
          <w:b/>
          <w:color w:val="000000"/>
          <w:sz w:val="32"/>
          <w:szCs w:val="32"/>
        </w:rPr>
        <w:t>：</w:t>
      </w:r>
      <w:r w:rsidRPr="00161D43">
        <w:rPr>
          <w:rFonts w:eastAsia="標楷體"/>
          <w:color w:val="000000"/>
          <w:sz w:val="30"/>
          <w:szCs w:val="30"/>
        </w:rPr>
        <w:t>(</w:t>
      </w:r>
      <w:r w:rsidRPr="00161D43">
        <w:rPr>
          <w:rFonts w:eastAsia="標楷體" w:hAnsi="標楷體" w:hint="eastAsia"/>
          <w:color w:val="000000"/>
          <w:sz w:val="30"/>
          <w:szCs w:val="30"/>
        </w:rPr>
        <w:t>略</w:t>
      </w:r>
      <w:r w:rsidRPr="00161D43">
        <w:rPr>
          <w:rFonts w:eastAsia="標楷體"/>
          <w:color w:val="000000"/>
          <w:sz w:val="30"/>
          <w:szCs w:val="30"/>
        </w:rPr>
        <w:t>)</w:t>
      </w:r>
    </w:p>
    <w:p w:rsidR="00227378" w:rsidRPr="00161D43" w:rsidRDefault="00227378" w:rsidP="00F809AF">
      <w:pPr>
        <w:numPr>
          <w:ilvl w:val="0"/>
          <w:numId w:val="1"/>
        </w:numPr>
        <w:tabs>
          <w:tab w:val="clear" w:pos="720"/>
          <w:tab w:val="num" w:pos="360"/>
        </w:tabs>
        <w:spacing w:before="50" w:afterLines="50" w:after="180" w:line="500" w:lineRule="exact"/>
        <w:ind w:left="360"/>
        <w:rPr>
          <w:rFonts w:eastAsia="標楷體"/>
          <w:b/>
          <w:color w:val="000000"/>
          <w:sz w:val="32"/>
          <w:szCs w:val="32"/>
        </w:rPr>
      </w:pPr>
      <w:r>
        <w:rPr>
          <w:rFonts w:eastAsia="標楷體" w:hint="eastAsia"/>
          <w:b/>
          <w:color w:val="000000"/>
          <w:sz w:val="32"/>
          <w:szCs w:val="32"/>
        </w:rPr>
        <w:t>查核意見</w:t>
      </w:r>
    </w:p>
    <w:p w:rsidR="00227378" w:rsidRDefault="00227378" w:rsidP="00F809AF">
      <w:pPr>
        <w:numPr>
          <w:ilvl w:val="1"/>
          <w:numId w:val="1"/>
        </w:numPr>
        <w:tabs>
          <w:tab w:val="clear" w:pos="960"/>
          <w:tab w:val="num" w:pos="709"/>
        </w:tabs>
        <w:spacing w:before="50" w:afterLines="50" w:after="180" w:line="500" w:lineRule="exact"/>
        <w:ind w:left="709" w:hanging="622"/>
        <w:jc w:val="both"/>
        <w:rPr>
          <w:rFonts w:ascii="標楷體" w:eastAsia="標楷體" w:hAnsi="標楷體"/>
          <w:color w:val="000000"/>
          <w:sz w:val="32"/>
          <w:szCs w:val="32"/>
        </w:rPr>
      </w:pPr>
      <w:r>
        <w:rPr>
          <w:rFonts w:ascii="標楷體" w:eastAsia="標楷體" w:hAnsi="標楷體"/>
          <w:color w:val="000000"/>
          <w:sz w:val="32"/>
          <w:szCs w:val="32"/>
        </w:rPr>
        <w:t>104</w:t>
      </w:r>
      <w:r>
        <w:rPr>
          <w:rFonts w:ascii="標楷體" w:eastAsia="標楷體" w:hAnsi="標楷體" w:hint="eastAsia"/>
          <w:color w:val="000000"/>
          <w:sz w:val="32"/>
          <w:szCs w:val="32"/>
        </w:rPr>
        <w:t>年度未完工之案件若有結餘款，仍請</w:t>
      </w:r>
      <w:r w:rsidRPr="0072716E">
        <w:rPr>
          <w:rFonts w:ascii="標楷體" w:eastAsia="標楷體" w:hAnsi="標楷體" w:hint="eastAsia"/>
          <w:color w:val="000000"/>
          <w:sz w:val="32"/>
          <w:szCs w:val="32"/>
        </w:rPr>
        <w:t>依據「曾文南化烏山頭水庫治理及穩定南部地區供水計畫水資源作業基金經費撥付管考要點」規定</w:t>
      </w:r>
      <w:r>
        <w:rPr>
          <w:rFonts w:ascii="標楷體" w:eastAsia="標楷體" w:hAnsi="標楷體" w:hint="eastAsia"/>
          <w:color w:val="000000"/>
          <w:sz w:val="32"/>
          <w:szCs w:val="32"/>
        </w:rPr>
        <w:t>予以繳回。</w:t>
      </w:r>
    </w:p>
    <w:p w:rsidR="00227378" w:rsidRDefault="00227378" w:rsidP="00F809AF">
      <w:pPr>
        <w:numPr>
          <w:ilvl w:val="1"/>
          <w:numId w:val="1"/>
        </w:numPr>
        <w:tabs>
          <w:tab w:val="clear" w:pos="960"/>
          <w:tab w:val="num" w:pos="709"/>
        </w:tabs>
        <w:spacing w:before="50" w:afterLines="50" w:after="180" w:line="500" w:lineRule="exact"/>
        <w:ind w:left="709" w:hanging="622"/>
        <w:jc w:val="both"/>
        <w:rPr>
          <w:rFonts w:ascii="標楷體" w:eastAsia="標楷體" w:hAnsi="標楷體"/>
          <w:color w:val="000000"/>
          <w:sz w:val="32"/>
          <w:szCs w:val="32"/>
        </w:rPr>
      </w:pPr>
      <w:r w:rsidRPr="0072716E">
        <w:rPr>
          <w:rFonts w:ascii="標楷體" w:eastAsia="標楷體" w:hAnsi="標楷體" w:hint="eastAsia"/>
          <w:color w:val="000000"/>
          <w:sz w:val="32"/>
          <w:szCs w:val="32"/>
        </w:rPr>
        <w:t>請嘉南農田水利會依據「曾文南化烏山頭水庫治理及穩定南部地區供水計畫水資源作業基金經費撥付管考要點」規定，</w:t>
      </w:r>
      <w:r>
        <w:rPr>
          <w:rFonts w:ascii="標楷體" w:eastAsia="標楷體" w:hAnsi="標楷體" w:hint="eastAsia"/>
          <w:color w:val="000000"/>
          <w:sz w:val="32"/>
          <w:szCs w:val="32"/>
        </w:rPr>
        <w:t>依</w:t>
      </w:r>
      <w:r w:rsidRPr="0072716E">
        <w:rPr>
          <w:rFonts w:ascii="標楷體" w:eastAsia="標楷體" w:hAnsi="標楷體" w:hint="eastAsia"/>
          <w:color w:val="000000"/>
          <w:sz w:val="32"/>
          <w:szCs w:val="32"/>
        </w:rPr>
        <w:t>工程或採購契約進度</w:t>
      </w:r>
      <w:r>
        <w:rPr>
          <w:rFonts w:ascii="標楷體" w:eastAsia="標楷體" w:hAnsi="標楷體" w:hint="eastAsia"/>
          <w:color w:val="000000"/>
          <w:sz w:val="32"/>
          <w:szCs w:val="32"/>
        </w:rPr>
        <w:t>請撥經費。</w:t>
      </w:r>
    </w:p>
    <w:p w:rsidR="00227378" w:rsidRDefault="00227378" w:rsidP="00F809AF">
      <w:pPr>
        <w:numPr>
          <w:ilvl w:val="1"/>
          <w:numId w:val="1"/>
        </w:numPr>
        <w:tabs>
          <w:tab w:val="clear" w:pos="960"/>
          <w:tab w:val="num" w:pos="709"/>
        </w:tabs>
        <w:spacing w:before="50" w:afterLines="50" w:after="180" w:line="500" w:lineRule="exact"/>
        <w:ind w:left="709" w:hanging="622"/>
        <w:jc w:val="both"/>
        <w:rPr>
          <w:rFonts w:ascii="標楷體" w:eastAsia="標楷體" w:hAnsi="標楷體"/>
          <w:color w:val="000000"/>
          <w:sz w:val="32"/>
          <w:szCs w:val="32"/>
        </w:rPr>
      </w:pPr>
      <w:r>
        <w:rPr>
          <w:rFonts w:ascii="標楷體" w:eastAsia="標楷體" w:hAnsi="標楷體" w:hint="eastAsia"/>
          <w:color w:val="000000"/>
          <w:sz w:val="32"/>
          <w:szCs w:val="32"/>
        </w:rPr>
        <w:t>工程管理費之計算方式請依據「中央政府各機關工程管理費支用要點」規定，以各該工程之結算總額為計算標準，但不包括營業稅及保險費等。</w:t>
      </w:r>
    </w:p>
    <w:p w:rsidR="00227378" w:rsidRPr="008256F2" w:rsidRDefault="00227378" w:rsidP="00F809AF">
      <w:pPr>
        <w:numPr>
          <w:ilvl w:val="1"/>
          <w:numId w:val="1"/>
        </w:numPr>
        <w:tabs>
          <w:tab w:val="clear" w:pos="960"/>
          <w:tab w:val="num" w:pos="709"/>
        </w:tabs>
        <w:spacing w:before="50" w:afterLines="50" w:after="180" w:line="500" w:lineRule="exact"/>
        <w:ind w:left="709" w:hanging="622"/>
        <w:jc w:val="both"/>
        <w:rPr>
          <w:rFonts w:ascii="標楷體" w:eastAsia="標楷體" w:hAnsi="標楷體"/>
          <w:color w:val="000000"/>
          <w:sz w:val="32"/>
          <w:szCs w:val="32"/>
        </w:rPr>
      </w:pPr>
      <w:r w:rsidRPr="0072716E">
        <w:rPr>
          <w:rFonts w:ascii="標楷體" w:eastAsia="標楷體" w:hAnsi="標楷體"/>
          <w:color w:val="000000"/>
          <w:sz w:val="32"/>
          <w:szCs w:val="32"/>
        </w:rPr>
        <w:t>103</w:t>
      </w:r>
      <w:r w:rsidRPr="0072716E">
        <w:rPr>
          <w:rFonts w:ascii="標楷體" w:eastAsia="標楷體" w:hAnsi="標楷體" w:hint="eastAsia"/>
          <w:color w:val="000000"/>
          <w:sz w:val="32"/>
          <w:szCs w:val="32"/>
        </w:rPr>
        <w:t>年度烏山頭水庫蓄水範圍</w:t>
      </w:r>
      <w:r w:rsidRPr="0072716E">
        <w:rPr>
          <w:rFonts w:ascii="標楷體" w:eastAsia="標楷體" w:hAnsi="標楷體"/>
          <w:color w:val="000000"/>
          <w:sz w:val="32"/>
          <w:szCs w:val="32"/>
        </w:rPr>
        <w:t>(</w:t>
      </w:r>
      <w:r w:rsidRPr="0072716E">
        <w:rPr>
          <w:rFonts w:ascii="標楷體" w:eastAsia="標楷體" w:hAnsi="標楷體" w:hint="eastAsia"/>
          <w:color w:val="000000"/>
          <w:sz w:val="32"/>
          <w:szCs w:val="32"/>
        </w:rPr>
        <w:t>自強橋等</w:t>
      </w:r>
      <w:r w:rsidRPr="0072716E">
        <w:rPr>
          <w:rFonts w:ascii="標楷體" w:eastAsia="標楷體" w:hAnsi="標楷體"/>
          <w:color w:val="000000"/>
          <w:sz w:val="32"/>
          <w:szCs w:val="32"/>
        </w:rPr>
        <w:t>2</w:t>
      </w:r>
      <w:r w:rsidRPr="0072716E">
        <w:rPr>
          <w:rFonts w:ascii="標楷體" w:eastAsia="標楷體" w:hAnsi="標楷體" w:hint="eastAsia"/>
          <w:color w:val="000000"/>
          <w:sz w:val="32"/>
          <w:szCs w:val="32"/>
        </w:rPr>
        <w:t>處</w:t>
      </w:r>
      <w:r w:rsidRPr="0072716E">
        <w:rPr>
          <w:rFonts w:ascii="標楷體" w:eastAsia="標楷體" w:hAnsi="標楷體"/>
          <w:color w:val="000000"/>
          <w:sz w:val="32"/>
          <w:szCs w:val="32"/>
        </w:rPr>
        <w:t>)</w:t>
      </w:r>
      <w:r w:rsidRPr="0072716E">
        <w:rPr>
          <w:rFonts w:ascii="標楷體" w:eastAsia="標楷體" w:hAnsi="標楷體" w:hint="eastAsia"/>
          <w:color w:val="000000"/>
          <w:sz w:val="32"/>
          <w:szCs w:val="32"/>
        </w:rPr>
        <w:t>治理工程</w:t>
      </w:r>
      <w:r>
        <w:rPr>
          <w:rFonts w:ascii="標楷體" w:eastAsia="標楷體" w:hAnsi="標楷體" w:hint="eastAsia"/>
          <w:color w:val="000000"/>
          <w:sz w:val="32"/>
          <w:szCs w:val="32"/>
        </w:rPr>
        <w:t>之監造報表無預定進度，請</w:t>
      </w:r>
      <w:r w:rsidRPr="0072716E">
        <w:rPr>
          <w:rFonts w:ascii="標楷體" w:eastAsia="標楷體" w:hAnsi="標楷體" w:hint="eastAsia"/>
          <w:color w:val="000000"/>
          <w:sz w:val="32"/>
          <w:szCs w:val="32"/>
        </w:rPr>
        <w:t>嘉南農田水利會</w:t>
      </w:r>
      <w:r>
        <w:rPr>
          <w:rFonts w:ascii="標楷體" w:eastAsia="標楷體" w:hAnsi="標楷體" w:hint="eastAsia"/>
          <w:color w:val="000000"/>
          <w:sz w:val="32"/>
          <w:szCs w:val="32"/>
        </w:rPr>
        <w:t>補充說明。</w:t>
      </w:r>
      <w:bookmarkStart w:id="0" w:name="_GoBack"/>
      <w:bookmarkEnd w:id="0"/>
    </w:p>
    <w:p w:rsidR="00227378" w:rsidRDefault="00227378" w:rsidP="00FA4283">
      <w:pPr>
        <w:numPr>
          <w:ilvl w:val="0"/>
          <w:numId w:val="1"/>
        </w:numPr>
        <w:tabs>
          <w:tab w:val="num" w:pos="426"/>
          <w:tab w:val="num" w:pos="567"/>
        </w:tabs>
        <w:spacing w:before="50" w:afterLines="50" w:after="180" w:line="500" w:lineRule="exact"/>
        <w:ind w:left="360"/>
      </w:pPr>
      <w:r w:rsidRPr="00B75ED1">
        <w:rPr>
          <w:rFonts w:eastAsia="標楷體" w:hAnsi="標楷體" w:hint="eastAsia"/>
          <w:b/>
          <w:color w:val="000000"/>
          <w:sz w:val="32"/>
          <w:szCs w:val="32"/>
        </w:rPr>
        <w:t>散會</w:t>
      </w:r>
      <w:r w:rsidRPr="00B75ED1">
        <w:rPr>
          <w:rFonts w:eastAsia="標楷體" w:hAnsi="標楷體"/>
          <w:b/>
          <w:color w:val="000000"/>
          <w:sz w:val="32"/>
          <w:szCs w:val="32"/>
        </w:rPr>
        <w:t>(</w:t>
      </w:r>
      <w:r w:rsidRPr="00B75ED1">
        <w:rPr>
          <w:rFonts w:eastAsia="標楷體" w:hAnsi="標楷體" w:hint="eastAsia"/>
          <w:b/>
          <w:color w:val="000000"/>
          <w:sz w:val="32"/>
          <w:szCs w:val="32"/>
        </w:rPr>
        <w:t>下午</w:t>
      </w:r>
      <w:r>
        <w:rPr>
          <w:rFonts w:eastAsia="標楷體" w:hAnsi="標楷體"/>
          <w:b/>
          <w:color w:val="000000"/>
          <w:sz w:val="32"/>
          <w:szCs w:val="32"/>
        </w:rPr>
        <w:t>1</w:t>
      </w:r>
      <w:r w:rsidRPr="00B75ED1">
        <w:rPr>
          <w:rFonts w:eastAsia="標楷體" w:hAnsi="標楷體" w:hint="eastAsia"/>
          <w:b/>
          <w:color w:val="000000"/>
          <w:sz w:val="32"/>
          <w:szCs w:val="32"/>
        </w:rPr>
        <w:t>點</w:t>
      </w:r>
      <w:r w:rsidRPr="00B75ED1">
        <w:rPr>
          <w:rFonts w:eastAsia="標楷體" w:hAnsi="標楷體"/>
          <w:b/>
          <w:color w:val="000000"/>
          <w:sz w:val="32"/>
          <w:szCs w:val="32"/>
        </w:rPr>
        <w:t>)</w:t>
      </w:r>
    </w:p>
    <w:sectPr w:rsidR="00227378" w:rsidSect="00F809AF">
      <w:footerReference w:type="even" r:id="rId8"/>
      <w:footerReference w:type="default" r:id="rId9"/>
      <w:pgSz w:w="11906" w:h="16838"/>
      <w:pgMar w:top="1134" w:right="1701" w:bottom="1134" w:left="2149" w:header="851" w:footer="64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40" w:rsidRDefault="00942940" w:rsidP="00B77656">
      <w:r>
        <w:separator/>
      </w:r>
    </w:p>
  </w:endnote>
  <w:endnote w:type="continuationSeparator" w:id="0">
    <w:p w:rsidR="00942940" w:rsidRDefault="00942940" w:rsidP="00B7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78" w:rsidRDefault="00227378" w:rsidP="00BD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7378" w:rsidRDefault="002273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78" w:rsidRDefault="00942940">
    <w:pPr>
      <w:pStyle w:val="a5"/>
      <w:jc w:val="center"/>
    </w:pPr>
    <w:r>
      <w:fldChar w:fldCharType="begin"/>
    </w:r>
    <w:r>
      <w:instrText xml:space="preserve"> PAGE   \* MERGEFORMAT </w:instrText>
    </w:r>
    <w:r>
      <w:fldChar w:fldCharType="separate"/>
    </w:r>
    <w:r w:rsidR="00F809AF" w:rsidRPr="00F809AF">
      <w:rPr>
        <w:noProof/>
        <w:lang w:val="zh-TW"/>
      </w:rPr>
      <w:t>-</w:t>
    </w:r>
    <w:r w:rsidR="00F809AF">
      <w:rPr>
        <w:noProof/>
      </w:rPr>
      <w:t xml:space="preserve"> 1 -</w:t>
    </w:r>
    <w:r>
      <w:rPr>
        <w:noProof/>
      </w:rPr>
      <w:fldChar w:fldCharType="end"/>
    </w:r>
  </w:p>
  <w:p w:rsidR="00227378" w:rsidRPr="00A37F31" w:rsidRDefault="00227378" w:rsidP="00BD23A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40" w:rsidRDefault="00942940" w:rsidP="00B77656">
      <w:r>
        <w:separator/>
      </w:r>
    </w:p>
  </w:footnote>
  <w:footnote w:type="continuationSeparator" w:id="0">
    <w:p w:rsidR="00942940" w:rsidRDefault="00942940" w:rsidP="00B7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3D09"/>
    <w:multiLevelType w:val="hybridMultilevel"/>
    <w:tmpl w:val="E382A46A"/>
    <w:lvl w:ilvl="0" w:tplc="EE502D5C">
      <w:start w:val="1"/>
      <w:numFmt w:val="ideographLegalTraditional"/>
      <w:lvlText w:val="%1、"/>
      <w:lvlJc w:val="left"/>
      <w:pPr>
        <w:tabs>
          <w:tab w:val="num" w:pos="720"/>
        </w:tabs>
        <w:ind w:left="720" w:hanging="720"/>
      </w:pPr>
      <w:rPr>
        <w:rFonts w:ascii="標楷體" w:eastAsia="標楷體" w:hAnsi="標楷體" w:cs="Times New Roman" w:hint="eastAsia"/>
        <w:b/>
        <w:sz w:val="32"/>
        <w:szCs w:val="32"/>
      </w:rPr>
    </w:lvl>
    <w:lvl w:ilvl="1" w:tplc="21A2C66E">
      <w:start w:val="1"/>
      <w:numFmt w:val="taiwaneseCountingThousand"/>
      <w:lvlText w:val="%2、"/>
      <w:lvlJc w:val="left"/>
      <w:pPr>
        <w:tabs>
          <w:tab w:val="num" w:pos="960"/>
        </w:tabs>
        <w:ind w:left="960" w:hanging="480"/>
      </w:pPr>
      <w:rPr>
        <w:rFonts w:ascii="Times New Roman" w:eastAsia="標楷體" w:hAnsi="標楷體" w:cs="Times New Roman"/>
        <w:b w:val="0"/>
        <w:sz w:val="28"/>
        <w:szCs w:val="28"/>
      </w:rPr>
    </w:lvl>
    <w:lvl w:ilvl="2" w:tplc="BD2A8A84">
      <w:start w:val="1"/>
      <w:numFmt w:val="taiwaneseCountingThousand"/>
      <w:lvlText w:val="%3、"/>
      <w:lvlJc w:val="left"/>
      <w:pPr>
        <w:tabs>
          <w:tab w:val="num" w:pos="1440"/>
        </w:tabs>
        <w:ind w:left="1440" w:hanging="480"/>
      </w:pPr>
      <w:rPr>
        <w:rFonts w:cs="Times New Roman" w:hint="eastAsia"/>
        <w:b w:val="0"/>
        <w:sz w:val="28"/>
        <w:szCs w:val="28"/>
      </w:rPr>
    </w:lvl>
    <w:lvl w:ilvl="3" w:tplc="204A1FF2">
      <w:start w:val="3"/>
      <w:numFmt w:val="taiwaneseCountingThousand"/>
      <w:lvlText w:val="（%4）"/>
      <w:lvlJc w:val="left"/>
      <w:pPr>
        <w:tabs>
          <w:tab w:val="num" w:pos="2235"/>
        </w:tabs>
        <w:ind w:left="2235" w:hanging="795"/>
      </w:pPr>
      <w:rPr>
        <w:rFonts w:cs="Times New Roman" w:hint="default"/>
      </w:rPr>
    </w:lvl>
    <w:lvl w:ilvl="4" w:tplc="EB4A2D0E">
      <w:start w:val="1"/>
      <w:numFmt w:val="decimal"/>
      <w:lvlText w:val="%5."/>
      <w:lvlJc w:val="left"/>
      <w:pPr>
        <w:tabs>
          <w:tab w:val="num" w:pos="2280"/>
        </w:tabs>
        <w:ind w:left="2280" w:hanging="360"/>
      </w:pPr>
      <w:rPr>
        <w:rFonts w:cs="Times New Roman"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5A2"/>
    <w:rsid w:val="00030EA5"/>
    <w:rsid w:val="00060428"/>
    <w:rsid w:val="00071E46"/>
    <w:rsid w:val="001229AF"/>
    <w:rsid w:val="00130027"/>
    <w:rsid w:val="00137C57"/>
    <w:rsid w:val="00144696"/>
    <w:rsid w:val="00152828"/>
    <w:rsid w:val="00161D43"/>
    <w:rsid w:val="001F3B52"/>
    <w:rsid w:val="00227378"/>
    <w:rsid w:val="002706DE"/>
    <w:rsid w:val="002A7BE4"/>
    <w:rsid w:val="002B7C47"/>
    <w:rsid w:val="00304971"/>
    <w:rsid w:val="00335F85"/>
    <w:rsid w:val="003965A2"/>
    <w:rsid w:val="003C4FE4"/>
    <w:rsid w:val="00423CCA"/>
    <w:rsid w:val="004365BC"/>
    <w:rsid w:val="004413FE"/>
    <w:rsid w:val="004A7BD3"/>
    <w:rsid w:val="004E25B8"/>
    <w:rsid w:val="0051796D"/>
    <w:rsid w:val="00541B5F"/>
    <w:rsid w:val="005738EC"/>
    <w:rsid w:val="005C408F"/>
    <w:rsid w:val="00660700"/>
    <w:rsid w:val="00676B0F"/>
    <w:rsid w:val="006E4795"/>
    <w:rsid w:val="006E48E8"/>
    <w:rsid w:val="006F0833"/>
    <w:rsid w:val="0072385F"/>
    <w:rsid w:val="0072716E"/>
    <w:rsid w:val="00782332"/>
    <w:rsid w:val="0078517B"/>
    <w:rsid w:val="008056B5"/>
    <w:rsid w:val="008256F2"/>
    <w:rsid w:val="00854F36"/>
    <w:rsid w:val="008B5455"/>
    <w:rsid w:val="008E73F7"/>
    <w:rsid w:val="008F0431"/>
    <w:rsid w:val="009108E7"/>
    <w:rsid w:val="0091425F"/>
    <w:rsid w:val="00916033"/>
    <w:rsid w:val="00942940"/>
    <w:rsid w:val="009F030F"/>
    <w:rsid w:val="009F42F9"/>
    <w:rsid w:val="009F7CC9"/>
    <w:rsid w:val="00A0310F"/>
    <w:rsid w:val="00A161B5"/>
    <w:rsid w:val="00A310A3"/>
    <w:rsid w:val="00A341ED"/>
    <w:rsid w:val="00A37F31"/>
    <w:rsid w:val="00AC1814"/>
    <w:rsid w:val="00AF573D"/>
    <w:rsid w:val="00B23A3A"/>
    <w:rsid w:val="00B65838"/>
    <w:rsid w:val="00B75ED1"/>
    <w:rsid w:val="00B76018"/>
    <w:rsid w:val="00B77656"/>
    <w:rsid w:val="00B90C0F"/>
    <w:rsid w:val="00B93F1F"/>
    <w:rsid w:val="00BC02D0"/>
    <w:rsid w:val="00BD23A1"/>
    <w:rsid w:val="00C67E0C"/>
    <w:rsid w:val="00CA1562"/>
    <w:rsid w:val="00CB214C"/>
    <w:rsid w:val="00CD33C1"/>
    <w:rsid w:val="00CD3B84"/>
    <w:rsid w:val="00CE749C"/>
    <w:rsid w:val="00CF6F59"/>
    <w:rsid w:val="00D1073E"/>
    <w:rsid w:val="00D161CC"/>
    <w:rsid w:val="00D34BB6"/>
    <w:rsid w:val="00D46757"/>
    <w:rsid w:val="00D87196"/>
    <w:rsid w:val="00D930CD"/>
    <w:rsid w:val="00E11F32"/>
    <w:rsid w:val="00E15D20"/>
    <w:rsid w:val="00E50CC6"/>
    <w:rsid w:val="00E87990"/>
    <w:rsid w:val="00EB09BF"/>
    <w:rsid w:val="00EC1E64"/>
    <w:rsid w:val="00ED2B40"/>
    <w:rsid w:val="00ED629F"/>
    <w:rsid w:val="00F45A75"/>
    <w:rsid w:val="00F809AF"/>
    <w:rsid w:val="00F85137"/>
    <w:rsid w:val="00F94BB3"/>
    <w:rsid w:val="00FA4283"/>
    <w:rsid w:val="00FA56F1"/>
    <w:rsid w:val="00FE5242"/>
    <w:rsid w:val="00FF162B"/>
    <w:rsid w:val="00FF34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5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7656"/>
    <w:pPr>
      <w:tabs>
        <w:tab w:val="center" w:pos="4153"/>
        <w:tab w:val="right" w:pos="8306"/>
      </w:tabs>
      <w:snapToGrid w:val="0"/>
    </w:pPr>
    <w:rPr>
      <w:sz w:val="20"/>
      <w:szCs w:val="20"/>
    </w:rPr>
  </w:style>
  <w:style w:type="character" w:customStyle="1" w:styleId="a4">
    <w:name w:val="頁首 字元"/>
    <w:link w:val="a3"/>
    <w:uiPriority w:val="99"/>
    <w:locked/>
    <w:rsid w:val="00B77656"/>
    <w:rPr>
      <w:rFonts w:cs="Times New Roman"/>
      <w:sz w:val="20"/>
      <w:szCs w:val="20"/>
    </w:rPr>
  </w:style>
  <w:style w:type="paragraph" w:styleId="a5">
    <w:name w:val="footer"/>
    <w:basedOn w:val="a"/>
    <w:link w:val="a6"/>
    <w:uiPriority w:val="99"/>
    <w:rsid w:val="00B77656"/>
    <w:pPr>
      <w:tabs>
        <w:tab w:val="center" w:pos="4153"/>
        <w:tab w:val="right" w:pos="8306"/>
      </w:tabs>
      <w:snapToGrid w:val="0"/>
    </w:pPr>
    <w:rPr>
      <w:sz w:val="20"/>
      <w:szCs w:val="20"/>
    </w:rPr>
  </w:style>
  <w:style w:type="character" w:customStyle="1" w:styleId="a6">
    <w:name w:val="頁尾 字元"/>
    <w:link w:val="a5"/>
    <w:uiPriority w:val="99"/>
    <w:locked/>
    <w:rsid w:val="00B77656"/>
    <w:rPr>
      <w:rFonts w:cs="Times New Roman"/>
      <w:sz w:val="20"/>
      <w:szCs w:val="20"/>
    </w:rPr>
  </w:style>
  <w:style w:type="character" w:styleId="a7">
    <w:name w:val="page number"/>
    <w:uiPriority w:val="99"/>
    <w:rsid w:val="00B77656"/>
    <w:rPr>
      <w:rFonts w:cs="Times New Roman"/>
    </w:rPr>
  </w:style>
  <w:style w:type="paragraph" w:styleId="a8">
    <w:name w:val="Balloon Text"/>
    <w:basedOn w:val="a"/>
    <w:link w:val="a9"/>
    <w:uiPriority w:val="99"/>
    <w:semiHidden/>
    <w:rsid w:val="00E11F32"/>
    <w:rPr>
      <w:rFonts w:ascii="Calibri Light" w:hAnsi="Calibri Light"/>
      <w:sz w:val="18"/>
      <w:szCs w:val="18"/>
    </w:rPr>
  </w:style>
  <w:style w:type="character" w:customStyle="1" w:styleId="a9">
    <w:name w:val="註解方塊文字 字元"/>
    <w:link w:val="a8"/>
    <w:uiPriority w:val="99"/>
    <w:semiHidden/>
    <w:locked/>
    <w:rsid w:val="00E11F32"/>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07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廖常宏</dc:creator>
  <cp:keywords/>
  <dc:description/>
  <cp:lastModifiedBy>wrauser</cp:lastModifiedBy>
  <cp:revision>16</cp:revision>
  <dcterms:created xsi:type="dcterms:W3CDTF">2014-03-24T02:33:00Z</dcterms:created>
  <dcterms:modified xsi:type="dcterms:W3CDTF">2015-04-20T02:02:00Z</dcterms:modified>
</cp:coreProperties>
</file>