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B1" w:rsidRPr="00161D43" w:rsidRDefault="00EA23B1" w:rsidP="003C4D10">
      <w:pPr>
        <w:spacing w:line="500" w:lineRule="exact"/>
        <w:ind w:leftChars="-59" w:left="-142" w:rightChars="27" w:right="65"/>
        <w:jc w:val="center"/>
        <w:rPr>
          <w:rFonts w:eastAsia="標楷體"/>
          <w:b/>
          <w:color w:val="000000"/>
          <w:sz w:val="32"/>
          <w:szCs w:val="32"/>
        </w:rPr>
      </w:pPr>
      <w:r w:rsidRPr="00EB09BF">
        <w:rPr>
          <w:rFonts w:ascii="標楷體" w:eastAsia="標楷體" w:hAnsi="標楷體" w:hint="eastAsia"/>
          <w:b/>
          <w:sz w:val="32"/>
          <w:szCs w:val="32"/>
        </w:rPr>
        <w:t>「</w:t>
      </w:r>
      <w:r w:rsidRPr="00B77656">
        <w:rPr>
          <w:rFonts w:ascii="標楷體" w:eastAsia="標楷體" w:hAnsi="標楷體" w:hint="eastAsia"/>
          <w:b/>
          <w:sz w:val="32"/>
          <w:szCs w:val="32"/>
        </w:rPr>
        <w:t>曾文南化烏山頭水庫治理及穩定南部地區供水計畫</w:t>
      </w:r>
      <w:r w:rsidRPr="00EB09BF">
        <w:rPr>
          <w:rFonts w:ascii="標楷體" w:eastAsia="標楷體" w:hAnsi="標楷體" w:hint="eastAsia"/>
          <w:b/>
          <w:sz w:val="32"/>
          <w:szCs w:val="32"/>
        </w:rPr>
        <w:t>」</w:t>
      </w:r>
      <w:r>
        <w:rPr>
          <w:rFonts w:ascii="標楷體" w:eastAsia="標楷體" w:hAnsi="標楷體" w:hint="eastAsia"/>
          <w:b/>
          <w:sz w:val="32"/>
          <w:szCs w:val="32"/>
        </w:rPr>
        <w:t>之</w:t>
      </w:r>
      <w:r w:rsidRPr="00EB09BF">
        <w:rPr>
          <w:rFonts w:ascii="標楷體" w:eastAsia="標楷體" w:hAnsi="標楷體" w:hint="eastAsia"/>
          <w:b/>
          <w:sz w:val="32"/>
          <w:szCs w:val="32"/>
        </w:rPr>
        <w:t>「</w:t>
      </w:r>
      <w:r w:rsidRPr="00B77656">
        <w:rPr>
          <w:rFonts w:ascii="標楷體" w:eastAsia="標楷體" w:hAnsi="標楷體" w:hint="eastAsia"/>
          <w:b/>
          <w:sz w:val="32"/>
          <w:szCs w:val="32"/>
        </w:rPr>
        <w:t>水庫集水區土地合理利用規劃</w:t>
      </w:r>
      <w:r w:rsidRPr="00EB09BF">
        <w:rPr>
          <w:rFonts w:ascii="標楷體" w:eastAsia="標楷體" w:hAnsi="標楷體" w:hint="eastAsia"/>
          <w:b/>
          <w:sz w:val="32"/>
          <w:szCs w:val="32"/>
        </w:rPr>
        <w:t>」</w:t>
      </w:r>
      <w:proofErr w:type="gramStart"/>
      <w:r w:rsidR="008C6BF6">
        <w:rPr>
          <w:rFonts w:ascii="標楷體" w:eastAsia="標楷體" w:hAnsi="標楷體"/>
          <w:b/>
          <w:sz w:val="32"/>
          <w:szCs w:val="32"/>
        </w:rPr>
        <w:t>10</w:t>
      </w:r>
      <w:r w:rsidR="008C6BF6">
        <w:rPr>
          <w:rFonts w:ascii="標楷體" w:eastAsia="標楷體" w:hAnsi="標楷體" w:hint="eastAsia"/>
          <w:b/>
          <w:sz w:val="32"/>
          <w:szCs w:val="32"/>
        </w:rPr>
        <w:t>3</w:t>
      </w:r>
      <w:proofErr w:type="gramEnd"/>
      <w:r>
        <w:rPr>
          <w:rFonts w:ascii="標楷體" w:eastAsia="標楷體" w:hAnsi="標楷體" w:hint="eastAsia"/>
          <w:b/>
          <w:sz w:val="32"/>
          <w:szCs w:val="32"/>
        </w:rPr>
        <w:t>年度查核計畫</w:t>
      </w:r>
      <w:r>
        <w:rPr>
          <w:rFonts w:eastAsia="標楷體"/>
          <w:b/>
          <w:color w:val="000000"/>
          <w:sz w:val="32"/>
          <w:szCs w:val="32"/>
        </w:rPr>
        <w:t xml:space="preserve">     </w:t>
      </w:r>
      <w:r w:rsidRPr="00161D43">
        <w:rPr>
          <w:rFonts w:eastAsia="標楷體" w:hint="eastAsia"/>
          <w:b/>
          <w:color w:val="000000"/>
          <w:sz w:val="32"/>
          <w:szCs w:val="32"/>
        </w:rPr>
        <w:t>會議紀錄</w:t>
      </w:r>
    </w:p>
    <w:p w:rsidR="00EA23B1" w:rsidRPr="00161D43" w:rsidRDefault="00EA23B1" w:rsidP="003C4D10">
      <w:pPr>
        <w:numPr>
          <w:ilvl w:val="0"/>
          <w:numId w:val="1"/>
        </w:numPr>
        <w:tabs>
          <w:tab w:val="clear" w:pos="720"/>
          <w:tab w:val="num" w:pos="360"/>
        </w:tabs>
        <w:spacing w:beforeLines="50" w:before="180" w:afterLines="50" w:after="180" w:line="500" w:lineRule="exact"/>
        <w:ind w:left="360"/>
        <w:rPr>
          <w:rFonts w:eastAsia="標楷體"/>
          <w:b/>
          <w:color w:val="000000"/>
          <w:sz w:val="32"/>
          <w:szCs w:val="32"/>
        </w:rPr>
      </w:pPr>
      <w:r w:rsidRPr="00161D43">
        <w:rPr>
          <w:rFonts w:eastAsia="標楷體" w:hAnsi="標楷體" w:hint="eastAsia"/>
          <w:b/>
          <w:color w:val="000000"/>
          <w:sz w:val="32"/>
          <w:szCs w:val="32"/>
        </w:rPr>
        <w:t>會議時間：</w:t>
      </w:r>
      <w:r w:rsidRPr="00161D43">
        <w:rPr>
          <w:rFonts w:eastAsia="標楷體"/>
          <w:bCs/>
          <w:color w:val="000000"/>
          <w:sz w:val="32"/>
          <w:szCs w:val="32"/>
        </w:rPr>
        <w:t>10</w:t>
      </w:r>
      <w:r w:rsidR="008C6BF6">
        <w:rPr>
          <w:rFonts w:eastAsia="標楷體" w:hint="eastAsia"/>
          <w:bCs/>
          <w:color w:val="000000"/>
          <w:sz w:val="32"/>
          <w:szCs w:val="32"/>
        </w:rPr>
        <w:t>4</w:t>
      </w:r>
      <w:r w:rsidRPr="00161D43">
        <w:rPr>
          <w:rFonts w:eastAsia="標楷體" w:hAnsi="標楷體" w:hint="eastAsia"/>
          <w:bCs/>
          <w:color w:val="000000"/>
          <w:sz w:val="32"/>
          <w:szCs w:val="32"/>
        </w:rPr>
        <w:t>年</w:t>
      </w:r>
      <w:r>
        <w:rPr>
          <w:rFonts w:eastAsia="標楷體"/>
          <w:bCs/>
          <w:color w:val="000000"/>
          <w:sz w:val="32"/>
          <w:szCs w:val="32"/>
        </w:rPr>
        <w:t>3</w:t>
      </w:r>
      <w:r w:rsidRPr="00161D43">
        <w:rPr>
          <w:rFonts w:eastAsia="標楷體" w:hAnsi="標楷體" w:hint="eastAsia"/>
          <w:bCs/>
          <w:color w:val="000000"/>
          <w:sz w:val="32"/>
          <w:szCs w:val="32"/>
        </w:rPr>
        <w:t>月</w:t>
      </w:r>
      <w:r w:rsidR="008C6BF6">
        <w:rPr>
          <w:rFonts w:eastAsia="標楷體" w:hint="eastAsia"/>
          <w:bCs/>
          <w:color w:val="000000"/>
          <w:sz w:val="32"/>
          <w:szCs w:val="32"/>
        </w:rPr>
        <w:t>20</w:t>
      </w:r>
      <w:r w:rsidRPr="00161D43">
        <w:rPr>
          <w:rFonts w:eastAsia="標楷體" w:hAnsi="標楷體" w:hint="eastAsia"/>
          <w:bCs/>
          <w:color w:val="000000"/>
          <w:sz w:val="32"/>
          <w:szCs w:val="32"/>
        </w:rPr>
        <w:t>日</w:t>
      </w:r>
      <w:r w:rsidRPr="00161D43">
        <w:rPr>
          <w:rFonts w:eastAsia="標楷體"/>
          <w:bCs/>
          <w:color w:val="000000"/>
          <w:sz w:val="32"/>
          <w:szCs w:val="32"/>
        </w:rPr>
        <w:t>(</w:t>
      </w:r>
      <w:r w:rsidR="008C6BF6">
        <w:rPr>
          <w:rFonts w:eastAsia="標楷體" w:hAnsi="標楷體" w:hint="eastAsia"/>
          <w:bCs/>
          <w:color w:val="000000"/>
          <w:sz w:val="32"/>
          <w:szCs w:val="32"/>
        </w:rPr>
        <w:t>星期五</w:t>
      </w:r>
      <w:r>
        <w:rPr>
          <w:rFonts w:eastAsia="標楷體"/>
          <w:bCs/>
          <w:color w:val="000000"/>
          <w:sz w:val="32"/>
          <w:szCs w:val="32"/>
        </w:rPr>
        <w:t>)</w:t>
      </w:r>
      <w:r>
        <w:rPr>
          <w:rFonts w:eastAsia="標楷體" w:hAnsi="標楷體" w:hint="eastAsia"/>
          <w:bCs/>
          <w:color w:val="000000"/>
          <w:sz w:val="32"/>
          <w:szCs w:val="32"/>
        </w:rPr>
        <w:t>下</w:t>
      </w:r>
      <w:r w:rsidRPr="00161D43">
        <w:rPr>
          <w:rFonts w:eastAsia="標楷體" w:hAnsi="標楷體" w:hint="eastAsia"/>
          <w:bCs/>
          <w:color w:val="000000"/>
          <w:sz w:val="32"/>
          <w:szCs w:val="32"/>
        </w:rPr>
        <w:t>午</w:t>
      </w:r>
      <w:r>
        <w:rPr>
          <w:rFonts w:eastAsia="標楷體"/>
          <w:bCs/>
          <w:color w:val="000000"/>
          <w:sz w:val="32"/>
          <w:szCs w:val="32"/>
        </w:rPr>
        <w:t>2</w:t>
      </w:r>
      <w:r w:rsidRPr="00161D43">
        <w:rPr>
          <w:rFonts w:eastAsia="標楷體" w:hAnsi="標楷體" w:hint="eastAsia"/>
          <w:bCs/>
          <w:color w:val="000000"/>
          <w:sz w:val="32"/>
          <w:szCs w:val="32"/>
        </w:rPr>
        <w:t>時</w:t>
      </w:r>
    </w:p>
    <w:p w:rsidR="00EA23B1" w:rsidRPr="00304971" w:rsidRDefault="00EA23B1" w:rsidP="003C4D10">
      <w:pPr>
        <w:numPr>
          <w:ilvl w:val="0"/>
          <w:numId w:val="1"/>
        </w:numPr>
        <w:tabs>
          <w:tab w:val="clear" w:pos="720"/>
          <w:tab w:val="num" w:pos="360"/>
        </w:tabs>
        <w:spacing w:before="50" w:afterLines="50" w:after="180" w:line="500" w:lineRule="exact"/>
        <w:ind w:left="360"/>
        <w:rPr>
          <w:rFonts w:eastAsia="標楷體"/>
          <w:bCs/>
          <w:color w:val="000000"/>
          <w:sz w:val="32"/>
          <w:szCs w:val="32"/>
        </w:rPr>
      </w:pPr>
      <w:r w:rsidRPr="00161D43">
        <w:rPr>
          <w:rFonts w:eastAsia="標楷體" w:hAnsi="標楷體" w:hint="eastAsia"/>
          <w:b/>
          <w:color w:val="000000"/>
          <w:sz w:val="32"/>
          <w:szCs w:val="32"/>
        </w:rPr>
        <w:t>會議地點：</w:t>
      </w:r>
      <w:r>
        <w:rPr>
          <w:rFonts w:eastAsia="標楷體" w:hAnsi="標楷體" w:hint="eastAsia"/>
          <w:bCs/>
          <w:color w:val="000000"/>
          <w:sz w:val="32"/>
          <w:szCs w:val="32"/>
        </w:rPr>
        <w:t>內政部營建署城鄉發展分署</w:t>
      </w:r>
      <w:r>
        <w:rPr>
          <w:rFonts w:eastAsia="標楷體" w:hAnsi="標楷體"/>
          <w:bCs/>
          <w:color w:val="000000"/>
          <w:sz w:val="32"/>
          <w:szCs w:val="32"/>
        </w:rPr>
        <w:t>5</w:t>
      </w:r>
      <w:r>
        <w:rPr>
          <w:rFonts w:eastAsia="標楷體" w:hAnsi="標楷體" w:hint="eastAsia"/>
          <w:bCs/>
          <w:color w:val="000000"/>
          <w:sz w:val="32"/>
          <w:szCs w:val="32"/>
        </w:rPr>
        <w:t>樓會議室</w:t>
      </w:r>
    </w:p>
    <w:p w:rsidR="00EA23B1" w:rsidRPr="00161D43" w:rsidRDefault="00EA23B1" w:rsidP="003C4D10">
      <w:pPr>
        <w:numPr>
          <w:ilvl w:val="0"/>
          <w:numId w:val="1"/>
        </w:numPr>
        <w:tabs>
          <w:tab w:val="clear" w:pos="720"/>
          <w:tab w:val="num" w:pos="360"/>
        </w:tabs>
        <w:spacing w:before="50" w:afterLines="50" w:after="180" w:line="500" w:lineRule="exact"/>
        <w:ind w:left="360"/>
        <w:rPr>
          <w:rFonts w:eastAsia="標楷體"/>
          <w:b/>
          <w:color w:val="000000"/>
          <w:sz w:val="32"/>
          <w:szCs w:val="32"/>
        </w:rPr>
      </w:pPr>
      <w:r w:rsidRPr="00161D43">
        <w:rPr>
          <w:rFonts w:eastAsia="標楷體" w:hAnsi="標楷體" w:hint="eastAsia"/>
          <w:b/>
          <w:color w:val="000000"/>
          <w:sz w:val="32"/>
          <w:szCs w:val="32"/>
        </w:rPr>
        <w:t>主持人：</w:t>
      </w:r>
      <w:r w:rsidR="008C6BF6">
        <w:rPr>
          <w:rFonts w:eastAsia="標楷體" w:hAnsi="標楷體" w:hint="eastAsia"/>
          <w:color w:val="000000"/>
          <w:sz w:val="30"/>
          <w:szCs w:val="30"/>
        </w:rPr>
        <w:t>郭科長萬木</w:t>
      </w:r>
      <w:r w:rsidR="008C6BF6">
        <w:rPr>
          <w:rFonts w:eastAsia="標楷體" w:hAnsi="標楷體" w:hint="eastAsia"/>
          <w:color w:val="000000"/>
          <w:sz w:val="30"/>
          <w:szCs w:val="30"/>
        </w:rPr>
        <w:t xml:space="preserve">             </w:t>
      </w:r>
      <w:r w:rsidRPr="00161D43">
        <w:rPr>
          <w:rFonts w:eastAsia="標楷體"/>
          <w:bCs/>
          <w:color w:val="000000"/>
          <w:sz w:val="32"/>
          <w:szCs w:val="32"/>
        </w:rPr>
        <w:t xml:space="preserve">       </w:t>
      </w:r>
      <w:r w:rsidRPr="00161D43">
        <w:rPr>
          <w:rFonts w:eastAsia="標楷體" w:hAnsi="標楷體" w:hint="eastAsia"/>
          <w:b/>
          <w:color w:val="000000"/>
          <w:sz w:val="32"/>
          <w:szCs w:val="32"/>
        </w:rPr>
        <w:t>記錄：</w:t>
      </w:r>
      <w:r>
        <w:rPr>
          <w:rFonts w:eastAsia="標楷體" w:hAnsi="標楷體" w:hint="eastAsia"/>
          <w:color w:val="000000"/>
          <w:sz w:val="30"/>
          <w:szCs w:val="30"/>
        </w:rPr>
        <w:t>楊志偉</w:t>
      </w:r>
    </w:p>
    <w:p w:rsidR="00EA23B1" w:rsidRPr="00161D43" w:rsidRDefault="00EA23B1" w:rsidP="003C4D10">
      <w:pPr>
        <w:numPr>
          <w:ilvl w:val="0"/>
          <w:numId w:val="1"/>
        </w:numPr>
        <w:tabs>
          <w:tab w:val="clear" w:pos="720"/>
          <w:tab w:val="num" w:pos="360"/>
        </w:tabs>
        <w:spacing w:before="50" w:afterLines="50" w:after="180" w:line="500" w:lineRule="exact"/>
        <w:ind w:left="360"/>
        <w:rPr>
          <w:rFonts w:eastAsia="標楷體"/>
          <w:b/>
          <w:color w:val="000000"/>
          <w:sz w:val="32"/>
          <w:szCs w:val="32"/>
        </w:rPr>
      </w:pPr>
      <w:r w:rsidRPr="00161D43">
        <w:rPr>
          <w:rFonts w:eastAsia="標楷體" w:hAnsi="標楷體" w:hint="eastAsia"/>
          <w:b/>
          <w:color w:val="000000"/>
          <w:sz w:val="32"/>
          <w:szCs w:val="32"/>
        </w:rPr>
        <w:t>出列席單位及人員：</w:t>
      </w:r>
      <w:r w:rsidRPr="00161D43">
        <w:rPr>
          <w:rFonts w:eastAsia="標楷體" w:hAnsi="標楷體" w:hint="eastAsia"/>
          <w:color w:val="000000"/>
          <w:sz w:val="30"/>
          <w:szCs w:val="30"/>
        </w:rPr>
        <w:t>如</w:t>
      </w:r>
      <w:r>
        <w:rPr>
          <w:rFonts w:eastAsia="標楷體" w:hAnsi="標楷體" w:hint="eastAsia"/>
          <w:color w:val="000000"/>
          <w:sz w:val="30"/>
          <w:szCs w:val="30"/>
        </w:rPr>
        <w:t>會議簽名冊</w:t>
      </w:r>
    </w:p>
    <w:p w:rsidR="00EA23B1" w:rsidRPr="00161D43" w:rsidRDefault="00EA23B1" w:rsidP="003C4D10">
      <w:pPr>
        <w:numPr>
          <w:ilvl w:val="0"/>
          <w:numId w:val="1"/>
        </w:numPr>
        <w:tabs>
          <w:tab w:val="clear" w:pos="720"/>
          <w:tab w:val="num" w:pos="360"/>
        </w:tabs>
        <w:spacing w:before="50" w:afterLines="50" w:after="180" w:line="500" w:lineRule="exact"/>
        <w:ind w:left="360"/>
        <w:rPr>
          <w:rFonts w:eastAsia="標楷體"/>
          <w:b/>
          <w:color w:val="000000"/>
          <w:sz w:val="32"/>
          <w:szCs w:val="32"/>
        </w:rPr>
      </w:pPr>
      <w:r>
        <w:rPr>
          <w:rFonts w:eastAsia="標楷體" w:hAnsi="標楷體" w:hint="eastAsia"/>
          <w:b/>
          <w:color w:val="000000"/>
          <w:sz w:val="32"/>
          <w:szCs w:val="32"/>
        </w:rPr>
        <w:t>主辦單位報告：</w:t>
      </w:r>
      <w:r w:rsidRPr="00161D43">
        <w:rPr>
          <w:rFonts w:eastAsia="標楷體"/>
          <w:color w:val="000000"/>
          <w:sz w:val="30"/>
          <w:szCs w:val="30"/>
        </w:rPr>
        <w:t>(</w:t>
      </w:r>
      <w:r w:rsidRPr="00161D43">
        <w:rPr>
          <w:rFonts w:eastAsia="標楷體" w:hAnsi="標楷體" w:hint="eastAsia"/>
          <w:color w:val="000000"/>
          <w:sz w:val="30"/>
          <w:szCs w:val="30"/>
        </w:rPr>
        <w:t>略</w:t>
      </w:r>
      <w:r w:rsidRPr="00161D43">
        <w:rPr>
          <w:rFonts w:eastAsia="標楷體"/>
          <w:color w:val="000000"/>
          <w:sz w:val="30"/>
          <w:szCs w:val="30"/>
        </w:rPr>
        <w:t>)</w:t>
      </w:r>
    </w:p>
    <w:p w:rsidR="00EA23B1" w:rsidRPr="00161D43" w:rsidRDefault="00EA23B1" w:rsidP="003C4D10">
      <w:pPr>
        <w:numPr>
          <w:ilvl w:val="0"/>
          <w:numId w:val="1"/>
        </w:numPr>
        <w:tabs>
          <w:tab w:val="clear" w:pos="720"/>
          <w:tab w:val="num" w:pos="360"/>
        </w:tabs>
        <w:spacing w:before="50" w:afterLines="50" w:after="180" w:line="500" w:lineRule="exact"/>
        <w:ind w:left="360"/>
        <w:rPr>
          <w:rFonts w:eastAsia="標楷體"/>
          <w:b/>
          <w:color w:val="000000"/>
          <w:sz w:val="32"/>
          <w:szCs w:val="32"/>
        </w:rPr>
      </w:pPr>
      <w:r>
        <w:rPr>
          <w:rFonts w:eastAsia="標楷體" w:hAnsi="標楷體" w:hint="eastAsia"/>
          <w:b/>
          <w:color w:val="000000"/>
          <w:sz w:val="32"/>
          <w:szCs w:val="32"/>
        </w:rPr>
        <w:t>受查核單位報告</w:t>
      </w:r>
      <w:r w:rsidRPr="00161D43">
        <w:rPr>
          <w:rFonts w:eastAsia="標楷體" w:hAnsi="標楷體" w:hint="eastAsia"/>
          <w:b/>
          <w:color w:val="000000"/>
          <w:sz w:val="32"/>
          <w:szCs w:val="32"/>
        </w:rPr>
        <w:t>：</w:t>
      </w:r>
      <w:r w:rsidRPr="00161D43">
        <w:rPr>
          <w:rFonts w:eastAsia="標楷體"/>
          <w:color w:val="000000"/>
          <w:sz w:val="30"/>
          <w:szCs w:val="30"/>
        </w:rPr>
        <w:t>(</w:t>
      </w:r>
      <w:r w:rsidRPr="00161D43">
        <w:rPr>
          <w:rFonts w:eastAsia="標楷體" w:hAnsi="標楷體" w:hint="eastAsia"/>
          <w:color w:val="000000"/>
          <w:sz w:val="30"/>
          <w:szCs w:val="30"/>
        </w:rPr>
        <w:t>略</w:t>
      </w:r>
      <w:r w:rsidRPr="00161D43">
        <w:rPr>
          <w:rFonts w:eastAsia="標楷體"/>
          <w:color w:val="000000"/>
          <w:sz w:val="30"/>
          <w:szCs w:val="30"/>
        </w:rPr>
        <w:t>)</w:t>
      </w:r>
    </w:p>
    <w:p w:rsidR="00EA23B1" w:rsidRPr="00B77656" w:rsidRDefault="00EA23B1" w:rsidP="003C4D10">
      <w:pPr>
        <w:numPr>
          <w:ilvl w:val="0"/>
          <w:numId w:val="1"/>
        </w:numPr>
        <w:tabs>
          <w:tab w:val="clear" w:pos="720"/>
          <w:tab w:val="num" w:pos="360"/>
        </w:tabs>
        <w:spacing w:before="50" w:afterLines="50" w:after="180" w:line="500" w:lineRule="exact"/>
        <w:ind w:left="360"/>
        <w:rPr>
          <w:rFonts w:eastAsia="標楷體"/>
          <w:b/>
          <w:color w:val="000000"/>
          <w:sz w:val="32"/>
          <w:szCs w:val="32"/>
        </w:rPr>
      </w:pPr>
      <w:r>
        <w:rPr>
          <w:rFonts w:eastAsia="標楷體" w:hAnsi="標楷體" w:hint="eastAsia"/>
          <w:b/>
          <w:color w:val="000000"/>
          <w:sz w:val="32"/>
          <w:szCs w:val="32"/>
        </w:rPr>
        <w:t>查核事項討論</w:t>
      </w:r>
      <w:r w:rsidRPr="00161D43">
        <w:rPr>
          <w:rFonts w:eastAsia="標楷體" w:hAnsi="標楷體" w:hint="eastAsia"/>
          <w:b/>
          <w:color w:val="000000"/>
          <w:sz w:val="32"/>
          <w:szCs w:val="32"/>
        </w:rPr>
        <w:t>：</w:t>
      </w:r>
      <w:r w:rsidRPr="00161D43">
        <w:rPr>
          <w:rFonts w:eastAsia="標楷體"/>
          <w:color w:val="000000"/>
          <w:sz w:val="30"/>
          <w:szCs w:val="30"/>
        </w:rPr>
        <w:t>(</w:t>
      </w:r>
      <w:r w:rsidRPr="00161D43">
        <w:rPr>
          <w:rFonts w:eastAsia="標楷體" w:hAnsi="標楷體" w:hint="eastAsia"/>
          <w:color w:val="000000"/>
          <w:sz w:val="30"/>
          <w:szCs w:val="30"/>
        </w:rPr>
        <w:t>略</w:t>
      </w:r>
      <w:r w:rsidRPr="00161D43">
        <w:rPr>
          <w:rFonts w:eastAsia="標楷體"/>
          <w:color w:val="000000"/>
          <w:sz w:val="30"/>
          <w:szCs w:val="30"/>
        </w:rPr>
        <w:t>)</w:t>
      </w:r>
    </w:p>
    <w:p w:rsidR="00EA23B1" w:rsidRPr="00161D43" w:rsidRDefault="00EA23B1" w:rsidP="003C4D10">
      <w:pPr>
        <w:numPr>
          <w:ilvl w:val="0"/>
          <w:numId w:val="1"/>
        </w:numPr>
        <w:tabs>
          <w:tab w:val="clear" w:pos="720"/>
          <w:tab w:val="num" w:pos="360"/>
        </w:tabs>
        <w:spacing w:before="50" w:afterLines="50" w:after="180" w:line="500" w:lineRule="exact"/>
        <w:ind w:left="360"/>
        <w:rPr>
          <w:rFonts w:eastAsia="標楷體"/>
          <w:b/>
          <w:color w:val="000000"/>
          <w:sz w:val="32"/>
          <w:szCs w:val="32"/>
        </w:rPr>
      </w:pPr>
      <w:r>
        <w:rPr>
          <w:rFonts w:eastAsia="標楷體" w:hint="eastAsia"/>
          <w:b/>
          <w:color w:val="000000"/>
          <w:sz w:val="32"/>
          <w:szCs w:val="32"/>
        </w:rPr>
        <w:t>查核意見</w:t>
      </w:r>
    </w:p>
    <w:p w:rsidR="008E50D3" w:rsidRPr="008E50D3" w:rsidRDefault="00514E3F" w:rsidP="008E50D3">
      <w:pPr>
        <w:numPr>
          <w:ilvl w:val="1"/>
          <w:numId w:val="1"/>
        </w:numPr>
        <w:tabs>
          <w:tab w:val="clear" w:pos="960"/>
          <w:tab w:val="num" w:pos="709"/>
        </w:tabs>
        <w:spacing w:before="50" w:afterLines="50" w:after="180" w:line="500" w:lineRule="exact"/>
        <w:ind w:left="709" w:hanging="622"/>
        <w:jc w:val="both"/>
        <w:rPr>
          <w:rFonts w:ascii="標楷體" w:eastAsia="標楷體" w:hAnsi="標楷體"/>
          <w:color w:val="000000"/>
          <w:sz w:val="28"/>
          <w:szCs w:val="28"/>
        </w:rPr>
      </w:pPr>
      <w:r>
        <w:rPr>
          <w:rFonts w:ascii="標楷體" w:eastAsia="標楷體" w:hAnsi="標楷體" w:hint="eastAsia"/>
          <w:color w:val="000000"/>
          <w:sz w:val="28"/>
          <w:szCs w:val="28"/>
        </w:rPr>
        <w:t>本次查核現場陳列「</w:t>
      </w:r>
      <w:r w:rsidRPr="00514E3F">
        <w:rPr>
          <w:rFonts w:ascii="標楷體" w:eastAsia="標楷體" w:hAnsi="標楷體" w:hint="eastAsia"/>
          <w:color w:val="000000"/>
          <w:sz w:val="28"/>
          <w:szCs w:val="28"/>
        </w:rPr>
        <w:t>曾文南化烏山頭水庫集水區土地合理利用規劃實施計畫</w:t>
      </w:r>
      <w:proofErr w:type="gramStart"/>
      <w:r w:rsidRPr="00514E3F">
        <w:rPr>
          <w:rFonts w:ascii="標楷體" w:eastAsia="標楷體" w:hAnsi="標楷體" w:hint="eastAsia"/>
          <w:color w:val="000000"/>
          <w:sz w:val="28"/>
          <w:szCs w:val="28"/>
        </w:rPr>
        <w:t>─</w:t>
      </w:r>
      <w:proofErr w:type="gramEnd"/>
      <w:r w:rsidRPr="00514E3F">
        <w:rPr>
          <w:rFonts w:ascii="標楷體" w:eastAsia="標楷體" w:hAnsi="標楷體" w:hint="eastAsia"/>
          <w:color w:val="000000"/>
          <w:sz w:val="28"/>
          <w:szCs w:val="28"/>
        </w:rPr>
        <w:t>總顧問及成果宣導案</w:t>
      </w:r>
      <w:r>
        <w:rPr>
          <w:rFonts w:ascii="標楷體" w:eastAsia="標楷體" w:hAnsi="標楷體" w:hint="eastAsia"/>
          <w:color w:val="000000"/>
          <w:sz w:val="28"/>
          <w:szCs w:val="28"/>
        </w:rPr>
        <w:t>」總結報告書暨附錄各一冊、</w:t>
      </w:r>
      <w:r w:rsidR="005D6198">
        <w:rPr>
          <w:rFonts w:ascii="標楷體" w:eastAsia="標楷體" w:hAnsi="標楷體" w:hint="eastAsia"/>
          <w:color w:val="000000"/>
          <w:sz w:val="28"/>
          <w:szCs w:val="28"/>
        </w:rPr>
        <w:t>「</w:t>
      </w:r>
      <w:r w:rsidR="00AA0C7B" w:rsidRPr="00AA0C7B">
        <w:rPr>
          <w:rFonts w:ascii="標楷體" w:eastAsia="標楷體" w:hAnsi="標楷體" w:hint="eastAsia"/>
          <w:color w:val="000000"/>
          <w:sz w:val="28"/>
          <w:szCs w:val="28"/>
        </w:rPr>
        <w:t>變更烏山頭水庫風景特定區計畫(配合水庫治理及穩定供水)書圖</w:t>
      </w:r>
      <w:proofErr w:type="gramStart"/>
      <w:r w:rsidR="00AA0C7B" w:rsidRPr="00AA0C7B">
        <w:rPr>
          <w:rFonts w:ascii="標楷體" w:eastAsia="標楷體" w:hAnsi="標楷體" w:hint="eastAsia"/>
          <w:color w:val="000000"/>
          <w:sz w:val="28"/>
          <w:szCs w:val="28"/>
        </w:rPr>
        <w:t>重製暨專案</w:t>
      </w:r>
      <w:proofErr w:type="gramEnd"/>
      <w:r w:rsidR="00AA0C7B" w:rsidRPr="00AA0C7B">
        <w:rPr>
          <w:rFonts w:ascii="標楷體" w:eastAsia="標楷體" w:hAnsi="標楷體" w:hint="eastAsia"/>
          <w:color w:val="000000"/>
          <w:sz w:val="28"/>
          <w:szCs w:val="28"/>
        </w:rPr>
        <w:t>通盤檢討</w:t>
      </w:r>
      <w:r w:rsidR="00AA0C7B">
        <w:rPr>
          <w:rFonts w:ascii="標楷體" w:eastAsia="標楷體" w:hAnsi="標楷體" w:hint="eastAsia"/>
          <w:color w:val="000000"/>
          <w:sz w:val="28"/>
          <w:szCs w:val="28"/>
        </w:rPr>
        <w:t>」</w:t>
      </w:r>
      <w:r w:rsidR="00204822">
        <w:rPr>
          <w:rFonts w:ascii="標楷體" w:eastAsia="標楷體" w:hAnsi="標楷體" w:hint="eastAsia"/>
          <w:color w:val="000000"/>
          <w:sz w:val="28"/>
          <w:szCs w:val="28"/>
        </w:rPr>
        <w:t>及「</w:t>
      </w:r>
      <w:r w:rsidR="00204822" w:rsidRPr="00204822">
        <w:rPr>
          <w:rFonts w:ascii="標楷體" w:eastAsia="標楷體" w:hAnsi="標楷體" w:hint="eastAsia"/>
          <w:color w:val="000000"/>
          <w:sz w:val="28"/>
          <w:szCs w:val="28"/>
        </w:rPr>
        <w:t>曾文南化烏山頭水庫集水區土地合理利用規劃之適宜性分析暨土地使用檢討</w:t>
      </w:r>
      <w:r w:rsidR="00204822">
        <w:rPr>
          <w:rFonts w:ascii="標楷體" w:eastAsia="標楷體" w:hAnsi="標楷體" w:hint="eastAsia"/>
          <w:color w:val="000000"/>
          <w:sz w:val="28"/>
          <w:szCs w:val="28"/>
        </w:rPr>
        <w:t>」契約書各一</w:t>
      </w:r>
      <w:r w:rsidR="006F571D">
        <w:rPr>
          <w:rFonts w:ascii="標楷體" w:eastAsia="標楷體" w:hAnsi="標楷體" w:hint="eastAsia"/>
          <w:color w:val="000000"/>
          <w:sz w:val="28"/>
          <w:szCs w:val="28"/>
        </w:rPr>
        <w:t>冊、</w:t>
      </w:r>
      <w:r w:rsidR="006F571D" w:rsidRPr="006F571D">
        <w:rPr>
          <w:rFonts w:ascii="標楷體" w:eastAsia="標楷體" w:hAnsi="標楷體" w:hint="eastAsia"/>
          <w:color w:val="000000"/>
          <w:sz w:val="28"/>
          <w:szCs w:val="28"/>
        </w:rPr>
        <w:t>「烏山頭水庫風景特定區計畫(配合水庫治理及穩定供水)書圖</w:t>
      </w:r>
      <w:proofErr w:type="gramStart"/>
      <w:r w:rsidR="006F571D" w:rsidRPr="006F571D">
        <w:rPr>
          <w:rFonts w:ascii="標楷體" w:eastAsia="標楷體" w:hAnsi="標楷體" w:hint="eastAsia"/>
          <w:color w:val="000000"/>
          <w:sz w:val="28"/>
          <w:szCs w:val="28"/>
        </w:rPr>
        <w:t>重製暨專案</w:t>
      </w:r>
      <w:proofErr w:type="gramEnd"/>
      <w:r w:rsidR="006F571D" w:rsidRPr="006F571D">
        <w:rPr>
          <w:rFonts w:ascii="標楷體" w:eastAsia="標楷體" w:hAnsi="標楷體" w:hint="eastAsia"/>
          <w:color w:val="000000"/>
          <w:sz w:val="28"/>
          <w:szCs w:val="28"/>
        </w:rPr>
        <w:t>通盤檢討」公展草案、「曾文水庫特定區計畫(配合水庫治理及穩定供水)書圖</w:t>
      </w:r>
      <w:proofErr w:type="gramStart"/>
      <w:r w:rsidR="006F571D" w:rsidRPr="006F571D">
        <w:rPr>
          <w:rFonts w:ascii="標楷體" w:eastAsia="標楷體" w:hAnsi="標楷體" w:hint="eastAsia"/>
          <w:color w:val="000000"/>
          <w:sz w:val="28"/>
          <w:szCs w:val="28"/>
        </w:rPr>
        <w:t>重製暨專案</w:t>
      </w:r>
      <w:proofErr w:type="gramEnd"/>
      <w:r w:rsidR="006F571D" w:rsidRPr="006F571D">
        <w:rPr>
          <w:rFonts w:ascii="標楷體" w:eastAsia="標楷體" w:hAnsi="標楷體" w:hint="eastAsia"/>
          <w:color w:val="000000"/>
          <w:sz w:val="28"/>
          <w:szCs w:val="28"/>
        </w:rPr>
        <w:t>通盤檢討」公展草案及「大埔都市計畫(配合水庫治理及穩定供水)書圖</w:t>
      </w:r>
      <w:proofErr w:type="gramStart"/>
      <w:r w:rsidR="006F571D" w:rsidRPr="006F571D">
        <w:rPr>
          <w:rFonts w:ascii="標楷體" w:eastAsia="標楷體" w:hAnsi="標楷體" w:hint="eastAsia"/>
          <w:color w:val="000000"/>
          <w:sz w:val="28"/>
          <w:szCs w:val="28"/>
        </w:rPr>
        <w:t>重製暨專案</w:t>
      </w:r>
      <w:proofErr w:type="gramEnd"/>
      <w:r w:rsidR="006F571D" w:rsidRPr="006F571D">
        <w:rPr>
          <w:rFonts w:ascii="標楷體" w:eastAsia="標楷體" w:hAnsi="標楷體" w:hint="eastAsia"/>
          <w:color w:val="000000"/>
          <w:sz w:val="28"/>
          <w:szCs w:val="28"/>
        </w:rPr>
        <w:t>通盤檢討」公展草案各一</w:t>
      </w:r>
      <w:r w:rsidR="006F571D">
        <w:rPr>
          <w:rFonts w:ascii="標楷體" w:eastAsia="標楷體" w:hAnsi="標楷體" w:hint="eastAsia"/>
          <w:color w:val="000000"/>
          <w:sz w:val="28"/>
          <w:szCs w:val="28"/>
        </w:rPr>
        <w:t>冊</w:t>
      </w:r>
      <w:r w:rsidR="008E50D3">
        <w:rPr>
          <w:rFonts w:ascii="標楷體" w:eastAsia="標楷體" w:hAnsi="標楷體" w:hint="eastAsia"/>
          <w:color w:val="000000"/>
          <w:sz w:val="28"/>
          <w:szCs w:val="28"/>
        </w:rPr>
        <w:t>、</w:t>
      </w:r>
      <w:r w:rsidR="008E50D3" w:rsidRPr="008E50D3">
        <w:rPr>
          <w:rFonts w:ascii="標楷體" w:eastAsia="標楷體" w:hAnsi="標楷體" w:hint="eastAsia"/>
          <w:color w:val="000000"/>
          <w:sz w:val="28"/>
          <w:szCs w:val="28"/>
        </w:rPr>
        <w:t>「曾文南化烏山頭水庫集水區土地合理利用規劃之適宜性分析暨土地使用檢討」報告書三冊</w:t>
      </w:r>
      <w:r w:rsidR="008E50D3">
        <w:rPr>
          <w:rFonts w:ascii="標楷體" w:eastAsia="標楷體" w:hAnsi="標楷體" w:hint="eastAsia"/>
          <w:color w:val="000000"/>
          <w:sz w:val="28"/>
          <w:szCs w:val="28"/>
        </w:rPr>
        <w:t>及相關收支憑證供查核。</w:t>
      </w:r>
    </w:p>
    <w:p w:rsidR="001C2B13" w:rsidRPr="001049E1" w:rsidRDefault="001049E1" w:rsidP="001049E1">
      <w:pPr>
        <w:numPr>
          <w:ilvl w:val="1"/>
          <w:numId w:val="1"/>
        </w:numPr>
        <w:tabs>
          <w:tab w:val="clear" w:pos="960"/>
          <w:tab w:val="num" w:pos="709"/>
        </w:tabs>
        <w:spacing w:before="50" w:afterLines="50" w:after="180" w:line="500" w:lineRule="exact"/>
        <w:ind w:left="709" w:hanging="622"/>
        <w:jc w:val="both"/>
        <w:rPr>
          <w:rFonts w:ascii="標楷體" w:eastAsia="標楷體" w:hAnsi="標楷體"/>
          <w:color w:val="000000"/>
          <w:sz w:val="28"/>
          <w:szCs w:val="28"/>
        </w:rPr>
      </w:pPr>
      <w:r>
        <w:rPr>
          <w:rFonts w:ascii="標楷體" w:eastAsia="標楷體" w:hAnsi="標楷體" w:hint="eastAsia"/>
          <w:color w:val="000000"/>
          <w:sz w:val="28"/>
          <w:szCs w:val="28"/>
        </w:rPr>
        <w:t>補（捐）助經費建議</w:t>
      </w:r>
      <w:r w:rsidRPr="001049E1">
        <w:rPr>
          <w:rFonts w:ascii="標楷體" w:eastAsia="標楷體" w:hAnsi="標楷體" w:hint="eastAsia"/>
          <w:color w:val="000000"/>
          <w:sz w:val="28"/>
          <w:szCs w:val="28"/>
        </w:rPr>
        <w:t>按個別計畫專案</w:t>
      </w:r>
      <w:proofErr w:type="gramStart"/>
      <w:r w:rsidRPr="001049E1">
        <w:rPr>
          <w:rFonts w:ascii="標楷體" w:eastAsia="標楷體" w:hAnsi="標楷體" w:hint="eastAsia"/>
          <w:color w:val="000000"/>
          <w:sz w:val="28"/>
          <w:szCs w:val="28"/>
        </w:rPr>
        <w:t>列帳控管</w:t>
      </w:r>
      <w:proofErr w:type="gramEnd"/>
      <w:r w:rsidRPr="001049E1">
        <w:rPr>
          <w:rFonts w:ascii="標楷體" w:eastAsia="標楷體" w:hAnsi="標楷體" w:hint="eastAsia"/>
          <w:color w:val="000000"/>
          <w:sz w:val="28"/>
          <w:szCs w:val="28"/>
        </w:rPr>
        <w:t>，</w:t>
      </w:r>
      <w:r w:rsidR="001C2B13" w:rsidRPr="001049E1">
        <w:rPr>
          <w:rFonts w:ascii="標楷體" w:eastAsia="標楷體" w:hAnsi="標楷體" w:hint="eastAsia"/>
          <w:color w:val="000000"/>
          <w:sz w:val="28"/>
          <w:szCs w:val="28"/>
        </w:rPr>
        <w:t>支出</w:t>
      </w:r>
      <w:proofErr w:type="gramStart"/>
      <w:r w:rsidR="001C2B13" w:rsidRPr="001049E1">
        <w:rPr>
          <w:rFonts w:ascii="標楷體" w:eastAsia="標楷體" w:hAnsi="標楷體" w:hint="eastAsia"/>
          <w:color w:val="000000"/>
          <w:sz w:val="28"/>
          <w:szCs w:val="28"/>
        </w:rPr>
        <w:t>明細需</w:t>
      </w:r>
      <w:r w:rsidR="001C2B13" w:rsidRPr="001049E1">
        <w:rPr>
          <w:rFonts w:ascii="標楷體" w:eastAsia="標楷體" w:hAnsi="標楷體" w:hint="eastAsia"/>
          <w:color w:val="000000"/>
          <w:sz w:val="28"/>
          <w:szCs w:val="28"/>
        </w:rPr>
        <w:lastRenderedPageBreak/>
        <w:t>與</w:t>
      </w:r>
      <w:proofErr w:type="gramEnd"/>
      <w:r w:rsidR="001C2B13" w:rsidRPr="001049E1">
        <w:rPr>
          <w:rFonts w:ascii="標楷體" w:eastAsia="標楷體" w:hAnsi="標楷體" w:hint="eastAsia"/>
          <w:color w:val="000000"/>
          <w:sz w:val="28"/>
          <w:szCs w:val="28"/>
        </w:rPr>
        <w:t>計畫相符，且依核定計畫專款專用。</w:t>
      </w:r>
    </w:p>
    <w:p w:rsidR="001C2B13" w:rsidRDefault="001C2B13" w:rsidP="001C2B13">
      <w:pPr>
        <w:numPr>
          <w:ilvl w:val="1"/>
          <w:numId w:val="1"/>
        </w:numPr>
        <w:tabs>
          <w:tab w:val="clear" w:pos="960"/>
          <w:tab w:val="num" w:pos="709"/>
        </w:tabs>
        <w:spacing w:before="50" w:afterLines="50" w:after="180" w:line="500" w:lineRule="exact"/>
        <w:ind w:left="709" w:hanging="622"/>
        <w:jc w:val="both"/>
        <w:rPr>
          <w:rFonts w:ascii="標楷體" w:eastAsia="標楷體" w:hAnsi="標楷體"/>
          <w:color w:val="000000"/>
          <w:sz w:val="28"/>
          <w:szCs w:val="28"/>
        </w:rPr>
      </w:pPr>
      <w:proofErr w:type="gramStart"/>
      <w:r>
        <w:rPr>
          <w:rFonts w:ascii="標楷體" w:eastAsia="標楷體" w:hAnsi="標楷體" w:hint="eastAsia"/>
          <w:color w:val="000000"/>
          <w:sz w:val="28"/>
          <w:szCs w:val="28"/>
        </w:rPr>
        <w:t>營建署</w:t>
      </w:r>
      <w:r w:rsidR="003E4D51">
        <w:rPr>
          <w:rFonts w:ascii="標楷體" w:eastAsia="標楷體" w:hAnsi="標楷體" w:hint="eastAsia"/>
          <w:color w:val="000000"/>
          <w:sz w:val="28"/>
          <w:szCs w:val="28"/>
        </w:rPr>
        <w:t>業</w:t>
      </w:r>
      <w:r>
        <w:rPr>
          <w:rFonts w:ascii="標楷體" w:eastAsia="標楷體" w:hAnsi="標楷體" w:hint="eastAsia"/>
          <w:color w:val="000000"/>
          <w:sz w:val="28"/>
          <w:szCs w:val="28"/>
        </w:rPr>
        <w:t>依</w:t>
      </w:r>
      <w:proofErr w:type="gramEnd"/>
      <w:r>
        <w:rPr>
          <w:rFonts w:ascii="標楷體" w:eastAsia="標楷體" w:hAnsi="標楷體" w:hint="eastAsia"/>
          <w:color w:val="000000"/>
          <w:sz w:val="28"/>
          <w:szCs w:val="28"/>
        </w:rPr>
        <w:t>規定之進度辦理請款，</w:t>
      </w:r>
      <w:proofErr w:type="gramStart"/>
      <w:r w:rsidR="003E4D51">
        <w:rPr>
          <w:rFonts w:ascii="標楷體" w:eastAsia="標楷體" w:hAnsi="標楷體" w:hint="eastAsia"/>
          <w:color w:val="000000"/>
          <w:sz w:val="28"/>
          <w:szCs w:val="28"/>
        </w:rPr>
        <w:t>惟</w:t>
      </w:r>
      <w:r>
        <w:rPr>
          <w:rFonts w:ascii="標楷體" w:eastAsia="標楷體" w:hAnsi="標楷體" w:hint="eastAsia"/>
          <w:color w:val="000000"/>
          <w:sz w:val="28"/>
          <w:szCs w:val="28"/>
        </w:rPr>
        <w:t>請於</w:t>
      </w:r>
      <w:proofErr w:type="gramEnd"/>
      <w:r>
        <w:rPr>
          <w:rFonts w:ascii="標楷體" w:eastAsia="標楷體" w:hAnsi="標楷體" w:hint="eastAsia"/>
          <w:color w:val="000000"/>
          <w:sz w:val="28"/>
          <w:szCs w:val="28"/>
        </w:rPr>
        <w:t>撥付廠商</w:t>
      </w:r>
      <w:r w:rsidRPr="001C2B13">
        <w:rPr>
          <w:rFonts w:ascii="標楷體" w:eastAsia="標楷體" w:hAnsi="標楷體" w:hint="eastAsia"/>
          <w:color w:val="000000"/>
          <w:sz w:val="28"/>
          <w:szCs w:val="28"/>
        </w:rPr>
        <w:t>款</w:t>
      </w:r>
      <w:r>
        <w:rPr>
          <w:rFonts w:ascii="標楷體" w:eastAsia="標楷體" w:hAnsi="標楷體" w:hint="eastAsia"/>
          <w:color w:val="000000"/>
          <w:sz w:val="28"/>
          <w:szCs w:val="28"/>
        </w:rPr>
        <w:t>項</w:t>
      </w:r>
      <w:r w:rsidRPr="001C2B13">
        <w:rPr>
          <w:rFonts w:ascii="標楷體" w:eastAsia="標楷體" w:hAnsi="標楷體" w:hint="eastAsia"/>
          <w:color w:val="000000"/>
          <w:sz w:val="28"/>
          <w:szCs w:val="28"/>
        </w:rPr>
        <w:t>後，儘速檢送經費累計表到署核銷</w:t>
      </w:r>
      <w:r w:rsidR="003E4D51">
        <w:rPr>
          <w:rFonts w:ascii="標楷體" w:eastAsia="標楷體" w:hAnsi="標楷體" w:hint="eastAsia"/>
          <w:color w:val="000000"/>
          <w:sz w:val="28"/>
          <w:szCs w:val="28"/>
        </w:rPr>
        <w:t>，</w:t>
      </w:r>
      <w:proofErr w:type="gramStart"/>
      <w:r w:rsidR="003E4D51">
        <w:rPr>
          <w:rFonts w:ascii="標楷體" w:eastAsia="標楷體" w:hAnsi="標楷體" w:hint="eastAsia"/>
          <w:color w:val="000000"/>
          <w:sz w:val="28"/>
          <w:szCs w:val="28"/>
        </w:rPr>
        <w:t>俾</w:t>
      </w:r>
      <w:proofErr w:type="gramEnd"/>
      <w:r w:rsidR="003E4D51">
        <w:rPr>
          <w:rFonts w:ascii="標楷體" w:eastAsia="標楷體" w:hAnsi="標楷體" w:hint="eastAsia"/>
          <w:color w:val="000000"/>
          <w:sz w:val="28"/>
          <w:szCs w:val="28"/>
        </w:rPr>
        <w:t>利提升預算執行率</w:t>
      </w:r>
      <w:r w:rsidRPr="001C2B13">
        <w:rPr>
          <w:rFonts w:ascii="標楷體" w:eastAsia="標楷體" w:hAnsi="標楷體" w:hint="eastAsia"/>
          <w:color w:val="000000"/>
          <w:sz w:val="28"/>
          <w:szCs w:val="28"/>
        </w:rPr>
        <w:t>。</w:t>
      </w:r>
    </w:p>
    <w:p w:rsidR="00C929A3" w:rsidRDefault="00EA23B1" w:rsidP="00C929A3">
      <w:pPr>
        <w:numPr>
          <w:ilvl w:val="1"/>
          <w:numId w:val="1"/>
        </w:numPr>
        <w:tabs>
          <w:tab w:val="clear" w:pos="960"/>
          <w:tab w:val="num" w:pos="709"/>
        </w:tabs>
        <w:spacing w:before="50" w:afterLines="50" w:after="180" w:line="500" w:lineRule="exact"/>
        <w:ind w:left="709" w:hanging="622"/>
        <w:jc w:val="both"/>
        <w:rPr>
          <w:rFonts w:ascii="標楷體" w:eastAsia="標楷體" w:hAnsi="標楷體"/>
          <w:color w:val="000000"/>
          <w:sz w:val="28"/>
          <w:szCs w:val="28"/>
        </w:rPr>
      </w:pPr>
      <w:r w:rsidRPr="006932A7">
        <w:rPr>
          <w:rFonts w:ascii="標楷體" w:eastAsia="標楷體" w:hAnsi="標楷體" w:hint="eastAsia"/>
          <w:color w:val="000000"/>
          <w:sz w:val="28"/>
          <w:szCs w:val="28"/>
        </w:rPr>
        <w:t>有關「曾文南化烏山頭水庫集水區土地合理利用規劃實施計畫─辦理區域計畫及都市計畫之檢討、變更、審議與協調作業計畫」，</w:t>
      </w:r>
      <w:r w:rsidR="00197492">
        <w:rPr>
          <w:rFonts w:ascii="標楷體" w:eastAsia="標楷體" w:hAnsi="標楷體" w:hint="eastAsia"/>
          <w:color w:val="000000"/>
          <w:sz w:val="28"/>
          <w:szCs w:val="28"/>
        </w:rPr>
        <w:t>有關</w:t>
      </w:r>
      <w:r w:rsidRPr="006932A7">
        <w:rPr>
          <w:rFonts w:ascii="標楷體" w:eastAsia="標楷體" w:hAnsi="標楷體" w:hint="eastAsia"/>
          <w:color w:val="000000"/>
          <w:sz w:val="28"/>
          <w:szCs w:val="28"/>
        </w:rPr>
        <w:t>計畫成果</w:t>
      </w:r>
      <w:r w:rsidR="00197492">
        <w:rPr>
          <w:rFonts w:ascii="標楷體" w:eastAsia="標楷體" w:hAnsi="標楷體" w:hint="eastAsia"/>
          <w:color w:val="000000"/>
          <w:sz w:val="28"/>
          <w:szCs w:val="28"/>
        </w:rPr>
        <w:t>部分，建議</w:t>
      </w:r>
      <w:r w:rsidRPr="006932A7">
        <w:rPr>
          <w:rFonts w:ascii="標楷體" w:eastAsia="標楷體" w:hAnsi="標楷體" w:hint="eastAsia"/>
          <w:color w:val="000000"/>
          <w:sz w:val="28"/>
          <w:szCs w:val="28"/>
        </w:rPr>
        <w:t>除配合辦理本穩定供水計畫各項子計畫建設所需之都市計畫變更及通盤檢討、區域計畫行政協調外，應將計畫成果製作成報告書</w:t>
      </w:r>
      <w:r w:rsidR="00197492">
        <w:rPr>
          <w:rFonts w:ascii="標楷體" w:eastAsia="標楷體" w:hAnsi="標楷體" w:hint="eastAsia"/>
          <w:color w:val="000000"/>
          <w:sz w:val="28"/>
          <w:szCs w:val="28"/>
        </w:rPr>
        <w:t>，俾</w:t>
      </w:r>
      <w:r w:rsidRPr="006932A7">
        <w:rPr>
          <w:rFonts w:ascii="標楷體" w:eastAsia="標楷體" w:hAnsi="標楷體" w:hint="eastAsia"/>
          <w:color w:val="000000"/>
          <w:sz w:val="28"/>
          <w:szCs w:val="28"/>
        </w:rPr>
        <w:t>供後續成果之展現</w:t>
      </w:r>
      <w:r w:rsidR="00767849">
        <w:rPr>
          <w:rFonts w:ascii="標楷體" w:eastAsia="標楷體" w:hAnsi="標楷體" w:hint="eastAsia"/>
          <w:color w:val="000000"/>
          <w:sz w:val="28"/>
          <w:szCs w:val="28"/>
        </w:rPr>
        <w:t>，請</w:t>
      </w:r>
      <w:r w:rsidR="004D7851">
        <w:rPr>
          <w:rFonts w:ascii="標楷體" w:eastAsia="標楷體" w:hAnsi="標楷體" w:hint="eastAsia"/>
          <w:color w:val="000000"/>
          <w:sz w:val="28"/>
          <w:szCs w:val="28"/>
        </w:rPr>
        <w:t>再</w:t>
      </w:r>
      <w:r w:rsidR="00767849">
        <w:rPr>
          <w:rFonts w:ascii="標楷體" w:eastAsia="標楷體" w:hAnsi="標楷體" w:hint="eastAsia"/>
          <w:color w:val="000000"/>
          <w:sz w:val="28"/>
          <w:szCs w:val="28"/>
        </w:rPr>
        <w:t>補充之</w:t>
      </w:r>
      <w:r w:rsidRPr="006932A7">
        <w:rPr>
          <w:rFonts w:ascii="標楷體" w:eastAsia="標楷體" w:hAnsi="標楷體" w:hint="eastAsia"/>
          <w:color w:val="000000"/>
          <w:sz w:val="28"/>
          <w:szCs w:val="28"/>
        </w:rPr>
        <w:t>。</w:t>
      </w:r>
    </w:p>
    <w:p w:rsidR="00C929A3" w:rsidRDefault="00C929A3" w:rsidP="00C929A3">
      <w:pPr>
        <w:numPr>
          <w:ilvl w:val="1"/>
          <w:numId w:val="1"/>
        </w:numPr>
        <w:tabs>
          <w:tab w:val="clear" w:pos="960"/>
          <w:tab w:val="num" w:pos="709"/>
        </w:tabs>
        <w:spacing w:before="50" w:afterLines="50" w:after="180" w:line="500" w:lineRule="exact"/>
        <w:ind w:left="709" w:hanging="622"/>
        <w:jc w:val="both"/>
        <w:rPr>
          <w:rFonts w:ascii="標楷體" w:eastAsia="標楷體" w:hAnsi="標楷體"/>
          <w:color w:val="000000"/>
          <w:sz w:val="28"/>
          <w:szCs w:val="28"/>
        </w:rPr>
      </w:pPr>
      <w:r w:rsidRPr="00C929A3">
        <w:rPr>
          <w:rFonts w:ascii="標楷體" w:eastAsia="標楷體" w:hAnsi="標楷體" w:hint="eastAsia"/>
          <w:color w:val="000000"/>
          <w:sz w:val="28"/>
          <w:szCs w:val="28"/>
        </w:rPr>
        <w:t>有關變更曾文水庫特定區計畫、大埔都市計畫(配合水庫治理及穩定供水)書圖</w:t>
      </w:r>
      <w:proofErr w:type="gramStart"/>
      <w:r w:rsidRPr="00C929A3">
        <w:rPr>
          <w:rFonts w:ascii="標楷體" w:eastAsia="標楷體" w:hAnsi="標楷體" w:hint="eastAsia"/>
          <w:color w:val="000000"/>
          <w:sz w:val="28"/>
          <w:szCs w:val="28"/>
        </w:rPr>
        <w:t>重製暨專案</w:t>
      </w:r>
      <w:proofErr w:type="gramEnd"/>
      <w:r w:rsidRPr="00C929A3">
        <w:rPr>
          <w:rFonts w:ascii="標楷體" w:eastAsia="標楷體" w:hAnsi="標楷體" w:hint="eastAsia"/>
          <w:color w:val="000000"/>
          <w:sz w:val="28"/>
          <w:szCs w:val="28"/>
        </w:rPr>
        <w:t>通盤檢討及變更烏山頭水庫風景特定區計畫(配合水庫治理及穩定供水)書圖</w:t>
      </w:r>
      <w:proofErr w:type="gramStart"/>
      <w:r w:rsidRPr="00C929A3">
        <w:rPr>
          <w:rFonts w:ascii="標楷體" w:eastAsia="標楷體" w:hAnsi="標楷體" w:hint="eastAsia"/>
          <w:color w:val="000000"/>
          <w:sz w:val="28"/>
          <w:szCs w:val="28"/>
        </w:rPr>
        <w:t>重製暨專案</w:t>
      </w:r>
      <w:proofErr w:type="gramEnd"/>
      <w:r w:rsidRPr="00C929A3">
        <w:rPr>
          <w:rFonts w:ascii="標楷體" w:eastAsia="標楷體" w:hAnsi="標楷體" w:hint="eastAsia"/>
          <w:color w:val="000000"/>
          <w:sz w:val="28"/>
          <w:szCs w:val="28"/>
        </w:rPr>
        <w:t>通盤檢討案，</w:t>
      </w:r>
      <w:r>
        <w:rPr>
          <w:rFonts w:ascii="標楷體" w:eastAsia="標楷體" w:hAnsi="標楷體" w:hint="eastAsia"/>
          <w:color w:val="000000"/>
          <w:sz w:val="28"/>
          <w:szCs w:val="28"/>
        </w:rPr>
        <w:t>以上三案之</w:t>
      </w:r>
      <w:r w:rsidRPr="00C929A3">
        <w:rPr>
          <w:rFonts w:ascii="標楷體" w:eastAsia="標楷體" w:hAnsi="標楷體" w:hint="eastAsia"/>
          <w:color w:val="000000"/>
          <w:sz w:val="28"/>
          <w:szCs w:val="28"/>
        </w:rPr>
        <w:t>履約期限</w:t>
      </w:r>
      <w:r>
        <w:rPr>
          <w:rFonts w:ascii="標楷體" w:eastAsia="標楷體" w:hAnsi="標楷體" w:hint="eastAsia"/>
          <w:color w:val="000000"/>
          <w:sz w:val="28"/>
          <w:szCs w:val="28"/>
        </w:rPr>
        <w:t>，</w:t>
      </w:r>
      <w:r w:rsidRPr="00C929A3">
        <w:rPr>
          <w:rFonts w:ascii="標楷體" w:eastAsia="標楷體" w:hAnsi="標楷體" w:hint="eastAsia"/>
          <w:color w:val="000000"/>
          <w:sz w:val="28"/>
          <w:szCs w:val="28"/>
        </w:rPr>
        <w:t>為自簽約日起至都市計畫發布實施日為止，</w:t>
      </w:r>
      <w:r>
        <w:rPr>
          <w:rFonts w:ascii="標楷體" w:eastAsia="標楷體" w:hAnsi="標楷體" w:hint="eastAsia"/>
          <w:color w:val="000000"/>
          <w:sz w:val="28"/>
          <w:szCs w:val="28"/>
        </w:rPr>
        <w:t>請營建署補充都市計畫審議</w:t>
      </w:r>
      <w:r w:rsidR="001B3452">
        <w:rPr>
          <w:rFonts w:ascii="標楷體" w:eastAsia="標楷體" w:hAnsi="標楷體" w:hint="eastAsia"/>
          <w:color w:val="000000"/>
          <w:sz w:val="28"/>
          <w:szCs w:val="28"/>
        </w:rPr>
        <w:t>情形及</w:t>
      </w:r>
      <w:r>
        <w:rPr>
          <w:rFonts w:ascii="標楷體" w:eastAsia="標楷體" w:hAnsi="標楷體" w:hint="eastAsia"/>
          <w:color w:val="000000"/>
          <w:sz w:val="28"/>
          <w:szCs w:val="28"/>
        </w:rPr>
        <w:t>進度。</w:t>
      </w:r>
    </w:p>
    <w:p w:rsidR="006932A7" w:rsidRPr="00C929A3" w:rsidRDefault="00C929A3" w:rsidP="00C929A3">
      <w:pPr>
        <w:numPr>
          <w:ilvl w:val="1"/>
          <w:numId w:val="1"/>
        </w:numPr>
        <w:tabs>
          <w:tab w:val="clear" w:pos="960"/>
          <w:tab w:val="num" w:pos="709"/>
        </w:tabs>
        <w:spacing w:before="50" w:afterLines="50" w:after="180" w:line="500" w:lineRule="exact"/>
        <w:ind w:left="709" w:hanging="622"/>
        <w:jc w:val="both"/>
        <w:rPr>
          <w:rFonts w:ascii="標楷體" w:eastAsia="標楷體" w:hAnsi="標楷體"/>
          <w:color w:val="000000"/>
          <w:sz w:val="28"/>
          <w:szCs w:val="28"/>
        </w:rPr>
      </w:pPr>
      <w:r>
        <w:rPr>
          <w:rFonts w:ascii="標楷體" w:eastAsia="標楷體" w:hAnsi="標楷體" w:hint="eastAsia"/>
          <w:color w:val="000000"/>
          <w:sz w:val="28"/>
          <w:szCs w:val="28"/>
        </w:rPr>
        <w:t>請營建署</w:t>
      </w:r>
      <w:proofErr w:type="gramStart"/>
      <w:r w:rsidRPr="00C929A3">
        <w:rPr>
          <w:rFonts w:ascii="標楷體" w:eastAsia="標楷體" w:hAnsi="標楷體" w:hint="eastAsia"/>
          <w:color w:val="000000"/>
          <w:sz w:val="28"/>
          <w:szCs w:val="28"/>
        </w:rPr>
        <w:t>務</w:t>
      </w:r>
      <w:proofErr w:type="gramEnd"/>
      <w:r w:rsidRPr="00C929A3">
        <w:rPr>
          <w:rFonts w:ascii="標楷體" w:eastAsia="標楷體" w:hAnsi="標楷體" w:hint="eastAsia"/>
          <w:color w:val="000000"/>
          <w:sz w:val="28"/>
          <w:szCs w:val="28"/>
        </w:rPr>
        <w:t>於「曾文南化</w:t>
      </w:r>
      <w:r w:rsidR="000F48D9">
        <w:rPr>
          <w:rFonts w:ascii="標楷體" w:eastAsia="標楷體" w:hAnsi="標楷體" w:hint="eastAsia"/>
          <w:color w:val="000000"/>
          <w:sz w:val="28"/>
          <w:szCs w:val="28"/>
        </w:rPr>
        <w:t>烏山頭水庫治理及穩定南部地區供水特別條例」規定之施行期限內，完成相關工作項目及辦理</w:t>
      </w:r>
      <w:r w:rsidRPr="00C929A3">
        <w:rPr>
          <w:rFonts w:ascii="標楷體" w:eastAsia="標楷體" w:hAnsi="標楷體" w:hint="eastAsia"/>
          <w:color w:val="000000"/>
          <w:sz w:val="28"/>
          <w:szCs w:val="28"/>
        </w:rPr>
        <w:t>經費核銷作業</w:t>
      </w:r>
      <w:r>
        <w:rPr>
          <w:rFonts w:ascii="標楷體" w:eastAsia="標楷體" w:hAnsi="標楷體" w:hint="eastAsia"/>
          <w:color w:val="000000"/>
          <w:sz w:val="28"/>
          <w:szCs w:val="28"/>
        </w:rPr>
        <w:t>。</w:t>
      </w:r>
    </w:p>
    <w:p w:rsidR="00EA23B1" w:rsidRPr="00BB6397" w:rsidRDefault="00EA23B1" w:rsidP="00BB6397">
      <w:pPr>
        <w:numPr>
          <w:ilvl w:val="0"/>
          <w:numId w:val="1"/>
        </w:numPr>
        <w:tabs>
          <w:tab w:val="num" w:pos="426"/>
          <w:tab w:val="num" w:pos="567"/>
        </w:tabs>
        <w:spacing w:before="50" w:afterLines="50" w:after="180" w:line="500" w:lineRule="exact"/>
        <w:ind w:left="360"/>
        <w:rPr>
          <w:rFonts w:eastAsia="標楷體" w:hAnsi="標楷體"/>
          <w:b/>
          <w:color w:val="000000"/>
          <w:sz w:val="32"/>
          <w:szCs w:val="32"/>
        </w:rPr>
      </w:pPr>
      <w:r w:rsidRPr="005D7D1C">
        <w:rPr>
          <w:rFonts w:eastAsia="標楷體" w:hAnsi="標楷體" w:hint="eastAsia"/>
          <w:b/>
          <w:color w:val="000000"/>
          <w:sz w:val="32"/>
          <w:szCs w:val="32"/>
        </w:rPr>
        <w:t>散會</w:t>
      </w:r>
      <w:r w:rsidRPr="005535BF">
        <w:rPr>
          <w:rFonts w:eastAsia="標楷體" w:hAnsi="標楷體"/>
          <w:b/>
          <w:color w:val="000000"/>
          <w:sz w:val="32"/>
          <w:szCs w:val="32"/>
        </w:rPr>
        <w:t>(</w:t>
      </w:r>
      <w:r>
        <w:rPr>
          <w:rFonts w:eastAsia="標楷體" w:hAnsi="標楷體" w:hint="eastAsia"/>
          <w:b/>
          <w:color w:val="000000"/>
          <w:sz w:val="32"/>
          <w:szCs w:val="32"/>
        </w:rPr>
        <w:t>下午</w:t>
      </w:r>
      <w:r>
        <w:rPr>
          <w:rFonts w:eastAsia="標楷體" w:hAnsi="標楷體"/>
          <w:b/>
          <w:color w:val="000000"/>
          <w:sz w:val="32"/>
          <w:szCs w:val="32"/>
        </w:rPr>
        <w:t>16</w:t>
      </w:r>
      <w:r>
        <w:rPr>
          <w:rFonts w:eastAsia="標楷體" w:hAnsi="標楷體" w:hint="eastAsia"/>
          <w:b/>
          <w:color w:val="000000"/>
          <w:sz w:val="32"/>
          <w:szCs w:val="32"/>
        </w:rPr>
        <w:t>點</w:t>
      </w:r>
      <w:r>
        <w:rPr>
          <w:rFonts w:eastAsia="標楷體" w:hAnsi="標楷體"/>
          <w:b/>
          <w:color w:val="000000"/>
          <w:sz w:val="32"/>
          <w:szCs w:val="32"/>
        </w:rPr>
        <w:t>20</w:t>
      </w:r>
      <w:r w:rsidRPr="005D7D1C">
        <w:rPr>
          <w:rFonts w:eastAsia="標楷體" w:hAnsi="標楷體" w:hint="eastAsia"/>
          <w:b/>
          <w:color w:val="000000"/>
          <w:sz w:val="32"/>
          <w:szCs w:val="32"/>
        </w:rPr>
        <w:t>分</w:t>
      </w:r>
      <w:r w:rsidRPr="005535BF">
        <w:rPr>
          <w:rFonts w:eastAsia="標楷體" w:hAnsi="標楷體"/>
          <w:b/>
          <w:color w:val="000000"/>
          <w:sz w:val="32"/>
          <w:szCs w:val="32"/>
        </w:rPr>
        <w:t>)</w:t>
      </w:r>
      <w:bookmarkStart w:id="0" w:name="_GoBack"/>
      <w:bookmarkEnd w:id="0"/>
    </w:p>
    <w:sectPr w:rsidR="00EA23B1" w:rsidRPr="00BB6397" w:rsidSect="003C4FE4">
      <w:footerReference w:type="even" r:id="rId8"/>
      <w:footerReference w:type="default" r:id="rId9"/>
      <w:pgSz w:w="11906" w:h="16838"/>
      <w:pgMar w:top="1276" w:right="1700" w:bottom="1418" w:left="2149" w:header="851" w:footer="64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D9" w:rsidRDefault="008605D9" w:rsidP="00B77656">
      <w:r>
        <w:separator/>
      </w:r>
    </w:p>
  </w:endnote>
  <w:endnote w:type="continuationSeparator" w:id="0">
    <w:p w:rsidR="008605D9" w:rsidRDefault="008605D9" w:rsidP="00B7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B1" w:rsidRDefault="00EA23B1" w:rsidP="00BD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23B1" w:rsidRDefault="00EA23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B1" w:rsidRDefault="003C4D10">
    <w:pPr>
      <w:pStyle w:val="a5"/>
      <w:jc w:val="center"/>
    </w:pPr>
    <w:r>
      <w:fldChar w:fldCharType="begin"/>
    </w:r>
    <w:r>
      <w:instrText xml:space="preserve"> PAGE   \* MERGEFORMAT </w:instrText>
    </w:r>
    <w:r>
      <w:fldChar w:fldCharType="separate"/>
    </w:r>
    <w:r w:rsidR="00BB6397" w:rsidRPr="00BB6397">
      <w:rPr>
        <w:noProof/>
        <w:lang w:val="zh-TW"/>
      </w:rPr>
      <w:t>-</w:t>
    </w:r>
    <w:r w:rsidR="00BB6397">
      <w:rPr>
        <w:noProof/>
      </w:rPr>
      <w:t xml:space="preserve"> 1 -</w:t>
    </w:r>
    <w:r>
      <w:rPr>
        <w:noProof/>
      </w:rPr>
      <w:fldChar w:fldCharType="end"/>
    </w:r>
  </w:p>
  <w:p w:rsidR="00EA23B1" w:rsidRPr="00A37F31" w:rsidRDefault="00EA23B1" w:rsidP="00BD23A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D9" w:rsidRDefault="008605D9" w:rsidP="00B77656">
      <w:r>
        <w:separator/>
      </w:r>
    </w:p>
  </w:footnote>
  <w:footnote w:type="continuationSeparator" w:id="0">
    <w:p w:rsidR="008605D9" w:rsidRDefault="008605D9" w:rsidP="00B7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A3D09"/>
    <w:multiLevelType w:val="hybridMultilevel"/>
    <w:tmpl w:val="96445284"/>
    <w:lvl w:ilvl="0" w:tplc="E462071A">
      <w:start w:val="1"/>
      <w:numFmt w:val="ideographLegalTraditional"/>
      <w:lvlText w:val="%1、"/>
      <w:lvlJc w:val="left"/>
      <w:pPr>
        <w:tabs>
          <w:tab w:val="num" w:pos="720"/>
        </w:tabs>
        <w:ind w:left="720" w:hanging="720"/>
      </w:pPr>
      <w:rPr>
        <w:rFonts w:cs="Times New Roman" w:hint="eastAsia"/>
        <w:b/>
        <w:sz w:val="32"/>
        <w:szCs w:val="32"/>
      </w:rPr>
    </w:lvl>
    <w:lvl w:ilvl="1" w:tplc="1EFCE9A0">
      <w:start w:val="1"/>
      <w:numFmt w:val="taiwaneseCountingThousand"/>
      <w:lvlText w:val="%2、"/>
      <w:lvlJc w:val="left"/>
      <w:pPr>
        <w:tabs>
          <w:tab w:val="num" w:pos="960"/>
        </w:tabs>
        <w:ind w:left="960" w:hanging="480"/>
      </w:pPr>
      <w:rPr>
        <w:rFonts w:ascii="Times New Roman" w:eastAsia="標楷體" w:hAnsi="標楷體" w:cs="Times New Roman"/>
        <w:b w:val="0"/>
        <w:sz w:val="28"/>
        <w:szCs w:val="28"/>
      </w:rPr>
    </w:lvl>
    <w:lvl w:ilvl="2" w:tplc="BD2A8A84">
      <w:start w:val="1"/>
      <w:numFmt w:val="taiwaneseCountingThousand"/>
      <w:lvlText w:val="%3、"/>
      <w:lvlJc w:val="left"/>
      <w:pPr>
        <w:tabs>
          <w:tab w:val="num" w:pos="1440"/>
        </w:tabs>
        <w:ind w:left="1440" w:hanging="480"/>
      </w:pPr>
      <w:rPr>
        <w:rFonts w:cs="Times New Roman" w:hint="eastAsia"/>
        <w:b w:val="0"/>
        <w:sz w:val="28"/>
        <w:szCs w:val="28"/>
      </w:rPr>
    </w:lvl>
    <w:lvl w:ilvl="3" w:tplc="204A1FF2">
      <w:start w:val="3"/>
      <w:numFmt w:val="taiwaneseCountingThousand"/>
      <w:lvlText w:val="（%4）"/>
      <w:lvlJc w:val="left"/>
      <w:pPr>
        <w:tabs>
          <w:tab w:val="num" w:pos="2235"/>
        </w:tabs>
        <w:ind w:left="2235" w:hanging="795"/>
      </w:pPr>
      <w:rPr>
        <w:rFonts w:cs="Times New Roman" w:hint="default"/>
      </w:rPr>
    </w:lvl>
    <w:lvl w:ilvl="4" w:tplc="EB4A2D0E">
      <w:start w:val="1"/>
      <w:numFmt w:val="decimal"/>
      <w:lvlText w:val="%5."/>
      <w:lvlJc w:val="left"/>
      <w:pPr>
        <w:tabs>
          <w:tab w:val="num" w:pos="2280"/>
        </w:tabs>
        <w:ind w:left="2280" w:hanging="360"/>
      </w:pPr>
      <w:rPr>
        <w:rFonts w:cs="Times New Roman" w:hint="default"/>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A2"/>
    <w:rsid w:val="000714C7"/>
    <w:rsid w:val="00071E46"/>
    <w:rsid w:val="000F48D9"/>
    <w:rsid w:val="001049E1"/>
    <w:rsid w:val="00137C57"/>
    <w:rsid w:val="00161D43"/>
    <w:rsid w:val="00181751"/>
    <w:rsid w:val="00197492"/>
    <w:rsid w:val="001B3452"/>
    <w:rsid w:val="001C2B13"/>
    <w:rsid w:val="001F3B52"/>
    <w:rsid w:val="00204822"/>
    <w:rsid w:val="002B633B"/>
    <w:rsid w:val="00304971"/>
    <w:rsid w:val="003965A2"/>
    <w:rsid w:val="003C4D10"/>
    <w:rsid w:val="003C4FE4"/>
    <w:rsid w:val="003E4D51"/>
    <w:rsid w:val="00423CCA"/>
    <w:rsid w:val="00456B36"/>
    <w:rsid w:val="004D7851"/>
    <w:rsid w:val="00514E3F"/>
    <w:rsid w:val="0051796D"/>
    <w:rsid w:val="00534B84"/>
    <w:rsid w:val="005535BF"/>
    <w:rsid w:val="005B1E83"/>
    <w:rsid w:val="005B44D9"/>
    <w:rsid w:val="005C550E"/>
    <w:rsid w:val="005D6198"/>
    <w:rsid w:val="005D7D1C"/>
    <w:rsid w:val="006279AF"/>
    <w:rsid w:val="00663A35"/>
    <w:rsid w:val="006932A7"/>
    <w:rsid w:val="006F571D"/>
    <w:rsid w:val="00767849"/>
    <w:rsid w:val="00782332"/>
    <w:rsid w:val="007F34F0"/>
    <w:rsid w:val="008605D9"/>
    <w:rsid w:val="008B0094"/>
    <w:rsid w:val="008B5455"/>
    <w:rsid w:val="008C6BF6"/>
    <w:rsid w:val="008E50D3"/>
    <w:rsid w:val="00A310A3"/>
    <w:rsid w:val="00A37F31"/>
    <w:rsid w:val="00A729EE"/>
    <w:rsid w:val="00AA0C7B"/>
    <w:rsid w:val="00AC1814"/>
    <w:rsid w:val="00AF1013"/>
    <w:rsid w:val="00AF756F"/>
    <w:rsid w:val="00B77656"/>
    <w:rsid w:val="00BB6397"/>
    <w:rsid w:val="00BD23A1"/>
    <w:rsid w:val="00C67E0C"/>
    <w:rsid w:val="00C929A3"/>
    <w:rsid w:val="00D00030"/>
    <w:rsid w:val="00E15D20"/>
    <w:rsid w:val="00E207E4"/>
    <w:rsid w:val="00E647C5"/>
    <w:rsid w:val="00E87990"/>
    <w:rsid w:val="00E969CA"/>
    <w:rsid w:val="00EA23B1"/>
    <w:rsid w:val="00EA4723"/>
    <w:rsid w:val="00EB0151"/>
    <w:rsid w:val="00EB09BF"/>
    <w:rsid w:val="00FA4F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56"/>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7656"/>
    <w:pPr>
      <w:tabs>
        <w:tab w:val="center" w:pos="4153"/>
        <w:tab w:val="right" w:pos="8306"/>
      </w:tabs>
      <w:snapToGrid w:val="0"/>
    </w:pPr>
    <w:rPr>
      <w:sz w:val="20"/>
      <w:szCs w:val="20"/>
    </w:rPr>
  </w:style>
  <w:style w:type="character" w:customStyle="1" w:styleId="a4">
    <w:name w:val="頁首 字元"/>
    <w:basedOn w:val="a0"/>
    <w:link w:val="a3"/>
    <w:uiPriority w:val="99"/>
    <w:locked/>
    <w:rsid w:val="00B77656"/>
    <w:rPr>
      <w:rFonts w:cs="Times New Roman"/>
      <w:sz w:val="20"/>
      <w:szCs w:val="20"/>
    </w:rPr>
  </w:style>
  <w:style w:type="paragraph" w:styleId="a5">
    <w:name w:val="footer"/>
    <w:basedOn w:val="a"/>
    <w:link w:val="a6"/>
    <w:uiPriority w:val="99"/>
    <w:rsid w:val="00B77656"/>
    <w:pPr>
      <w:tabs>
        <w:tab w:val="center" w:pos="4153"/>
        <w:tab w:val="right" w:pos="8306"/>
      </w:tabs>
      <w:snapToGrid w:val="0"/>
    </w:pPr>
    <w:rPr>
      <w:sz w:val="20"/>
      <w:szCs w:val="20"/>
    </w:rPr>
  </w:style>
  <w:style w:type="character" w:customStyle="1" w:styleId="a6">
    <w:name w:val="頁尾 字元"/>
    <w:basedOn w:val="a0"/>
    <w:link w:val="a5"/>
    <w:uiPriority w:val="99"/>
    <w:locked/>
    <w:rsid w:val="00B77656"/>
    <w:rPr>
      <w:rFonts w:cs="Times New Roman"/>
      <w:sz w:val="20"/>
      <w:szCs w:val="20"/>
    </w:rPr>
  </w:style>
  <w:style w:type="character" w:styleId="a7">
    <w:name w:val="page number"/>
    <w:basedOn w:val="a0"/>
    <w:uiPriority w:val="99"/>
    <w:rsid w:val="00B77656"/>
    <w:rPr>
      <w:rFonts w:cs="Times New Roman"/>
    </w:rPr>
  </w:style>
  <w:style w:type="paragraph" w:styleId="a8">
    <w:name w:val="Balloon Text"/>
    <w:basedOn w:val="a"/>
    <w:link w:val="a9"/>
    <w:uiPriority w:val="99"/>
    <w:semiHidden/>
    <w:unhideWhenUsed/>
    <w:rsid w:val="003C4D1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C4D10"/>
    <w:rPr>
      <w:rFonts w:asciiTheme="majorHAnsi" w:eastAsiaTheme="majorEastAsia" w:hAnsiTheme="majorHAnsi" w:cstheme="majorBidi"/>
      <w:sz w:val="18"/>
      <w:szCs w:val="18"/>
    </w:rPr>
  </w:style>
  <w:style w:type="character" w:styleId="aa">
    <w:name w:val="Emphasis"/>
    <w:basedOn w:val="a0"/>
    <w:uiPriority w:val="20"/>
    <w:qFormat/>
    <w:locked/>
    <w:rsid w:val="001C2B13"/>
    <w:rPr>
      <w:i/>
      <w:iCs/>
    </w:rPr>
  </w:style>
  <w:style w:type="table" w:styleId="ab">
    <w:name w:val="Table Grid"/>
    <w:basedOn w:val="a1"/>
    <w:locked/>
    <w:rsid w:val="00F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56"/>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7656"/>
    <w:pPr>
      <w:tabs>
        <w:tab w:val="center" w:pos="4153"/>
        <w:tab w:val="right" w:pos="8306"/>
      </w:tabs>
      <w:snapToGrid w:val="0"/>
    </w:pPr>
    <w:rPr>
      <w:sz w:val="20"/>
      <w:szCs w:val="20"/>
    </w:rPr>
  </w:style>
  <w:style w:type="character" w:customStyle="1" w:styleId="a4">
    <w:name w:val="頁首 字元"/>
    <w:basedOn w:val="a0"/>
    <w:link w:val="a3"/>
    <w:uiPriority w:val="99"/>
    <w:locked/>
    <w:rsid w:val="00B77656"/>
    <w:rPr>
      <w:rFonts w:cs="Times New Roman"/>
      <w:sz w:val="20"/>
      <w:szCs w:val="20"/>
    </w:rPr>
  </w:style>
  <w:style w:type="paragraph" w:styleId="a5">
    <w:name w:val="footer"/>
    <w:basedOn w:val="a"/>
    <w:link w:val="a6"/>
    <w:uiPriority w:val="99"/>
    <w:rsid w:val="00B77656"/>
    <w:pPr>
      <w:tabs>
        <w:tab w:val="center" w:pos="4153"/>
        <w:tab w:val="right" w:pos="8306"/>
      </w:tabs>
      <w:snapToGrid w:val="0"/>
    </w:pPr>
    <w:rPr>
      <w:sz w:val="20"/>
      <w:szCs w:val="20"/>
    </w:rPr>
  </w:style>
  <w:style w:type="character" w:customStyle="1" w:styleId="a6">
    <w:name w:val="頁尾 字元"/>
    <w:basedOn w:val="a0"/>
    <w:link w:val="a5"/>
    <w:uiPriority w:val="99"/>
    <w:locked/>
    <w:rsid w:val="00B77656"/>
    <w:rPr>
      <w:rFonts w:cs="Times New Roman"/>
      <w:sz w:val="20"/>
      <w:szCs w:val="20"/>
    </w:rPr>
  </w:style>
  <w:style w:type="character" w:styleId="a7">
    <w:name w:val="page number"/>
    <w:basedOn w:val="a0"/>
    <w:uiPriority w:val="99"/>
    <w:rsid w:val="00B77656"/>
    <w:rPr>
      <w:rFonts w:cs="Times New Roman"/>
    </w:rPr>
  </w:style>
  <w:style w:type="paragraph" w:styleId="a8">
    <w:name w:val="Balloon Text"/>
    <w:basedOn w:val="a"/>
    <w:link w:val="a9"/>
    <w:uiPriority w:val="99"/>
    <w:semiHidden/>
    <w:unhideWhenUsed/>
    <w:rsid w:val="003C4D1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C4D10"/>
    <w:rPr>
      <w:rFonts w:asciiTheme="majorHAnsi" w:eastAsiaTheme="majorEastAsia" w:hAnsiTheme="majorHAnsi" w:cstheme="majorBidi"/>
      <w:sz w:val="18"/>
      <w:szCs w:val="18"/>
    </w:rPr>
  </w:style>
  <w:style w:type="character" w:styleId="aa">
    <w:name w:val="Emphasis"/>
    <w:basedOn w:val="a0"/>
    <w:uiPriority w:val="20"/>
    <w:qFormat/>
    <w:locked/>
    <w:rsid w:val="001C2B13"/>
    <w:rPr>
      <w:i/>
      <w:iCs/>
    </w:rPr>
  </w:style>
  <w:style w:type="table" w:styleId="ab">
    <w:name w:val="Table Grid"/>
    <w:basedOn w:val="a1"/>
    <w:locked/>
    <w:rsid w:val="00F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812</Characters>
  <Application>Microsoft Office Word</Application>
  <DocSecurity>0</DocSecurity>
  <Lines>6</Lines>
  <Paragraphs>1</Paragraphs>
  <ScaleCrop>false</ScaleCrop>
  <Company>WRA</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廖常宏</dc:creator>
  <cp:lastModifiedBy>賴宜靚</cp:lastModifiedBy>
  <cp:revision>2</cp:revision>
  <dcterms:created xsi:type="dcterms:W3CDTF">2016-03-21T06:08:00Z</dcterms:created>
  <dcterms:modified xsi:type="dcterms:W3CDTF">2016-03-21T06:08:00Z</dcterms:modified>
</cp:coreProperties>
</file>