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1" w:rsidRPr="00FB2B91" w:rsidRDefault="00FB2B91" w:rsidP="00FB2B91">
      <w:pPr>
        <w:spacing w:line="500" w:lineRule="exact"/>
        <w:jc w:val="center"/>
        <w:rPr>
          <w:rFonts w:eastAsia="標楷體"/>
          <w:b/>
          <w:spacing w:val="20"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FB2B91">
        <w:rPr>
          <w:rFonts w:eastAsia="標楷體" w:hint="eastAsia"/>
          <w:b/>
          <w:spacing w:val="20"/>
          <w:sz w:val="32"/>
          <w:szCs w:val="32"/>
        </w:rPr>
        <w:t>前瞻基礎建設水環境建設</w:t>
      </w:r>
      <w:bookmarkEnd w:id="0"/>
      <w:bookmarkEnd w:id="1"/>
      <w:r w:rsidRPr="00FB2B91">
        <w:rPr>
          <w:rFonts w:eastAsia="標楷體" w:hint="eastAsia"/>
          <w:b/>
          <w:spacing w:val="20"/>
          <w:sz w:val="32"/>
          <w:szCs w:val="32"/>
        </w:rPr>
        <w:t>計畫</w:t>
      </w:r>
      <w:r>
        <w:rPr>
          <w:rFonts w:eastAsia="標楷體" w:hint="eastAsia"/>
          <w:b/>
          <w:spacing w:val="20"/>
          <w:sz w:val="32"/>
          <w:szCs w:val="32"/>
        </w:rPr>
        <w:t>-</w:t>
      </w:r>
      <w:r w:rsidRPr="00FB2B91">
        <w:rPr>
          <w:rFonts w:eastAsia="標楷體" w:hint="eastAsia"/>
          <w:b/>
          <w:spacing w:val="20"/>
          <w:sz w:val="32"/>
          <w:szCs w:val="32"/>
        </w:rPr>
        <w:t>水與環境</w:t>
      </w:r>
    </w:p>
    <w:p w:rsidR="00882DC9" w:rsidRPr="001F1643" w:rsidRDefault="00FB2B91" w:rsidP="00FB2B91">
      <w:pPr>
        <w:adjustRightInd w:val="0"/>
        <w:snapToGrid w:val="0"/>
        <w:spacing w:after="120"/>
        <w:ind w:left="1261" w:hangingChars="350" w:hanging="1261"/>
        <w:jc w:val="center"/>
        <w:rPr>
          <w:rFonts w:eastAsia="標楷體"/>
          <w:b/>
          <w:spacing w:val="20"/>
          <w:sz w:val="32"/>
          <w:szCs w:val="32"/>
        </w:rPr>
      </w:pPr>
      <w:r w:rsidRPr="00FB2B91">
        <w:rPr>
          <w:rFonts w:eastAsia="標楷體" w:hint="eastAsia"/>
          <w:b/>
          <w:spacing w:val="20"/>
          <w:sz w:val="32"/>
          <w:szCs w:val="32"/>
        </w:rPr>
        <w:t>複評及</w:t>
      </w:r>
      <w:r w:rsidRPr="00FB2B91">
        <w:rPr>
          <w:rFonts w:eastAsia="標楷體"/>
          <w:b/>
          <w:spacing w:val="20"/>
          <w:sz w:val="32"/>
          <w:szCs w:val="32"/>
        </w:rPr>
        <w:t>考核小組</w:t>
      </w:r>
      <w:r w:rsidR="008171F1">
        <w:rPr>
          <w:rFonts w:eastAsia="標楷體" w:hint="eastAsia"/>
          <w:b/>
          <w:spacing w:val="20"/>
          <w:sz w:val="32"/>
          <w:szCs w:val="32"/>
        </w:rPr>
        <w:t>嘉義</w:t>
      </w:r>
      <w:r w:rsidRPr="00FB2B91">
        <w:rPr>
          <w:rFonts w:eastAsia="標楷體"/>
          <w:b/>
          <w:spacing w:val="20"/>
          <w:sz w:val="32"/>
          <w:szCs w:val="32"/>
        </w:rPr>
        <w:t>地區</w:t>
      </w:r>
      <w:r w:rsidR="00882DC9" w:rsidRPr="001F1643">
        <w:rPr>
          <w:rFonts w:eastAsia="標楷體"/>
          <w:b/>
          <w:spacing w:val="20"/>
          <w:sz w:val="32"/>
          <w:szCs w:val="32"/>
        </w:rPr>
        <w:t>訪查會議</w:t>
      </w:r>
      <w:r w:rsidR="0096794D">
        <w:rPr>
          <w:rFonts w:eastAsia="標楷體" w:hint="eastAsia"/>
          <w:b/>
          <w:spacing w:val="20"/>
          <w:sz w:val="32"/>
          <w:szCs w:val="32"/>
        </w:rPr>
        <w:t>暨現勘</w:t>
      </w:r>
      <w:r w:rsidR="00882DC9" w:rsidRPr="001F1643">
        <w:rPr>
          <w:rFonts w:eastAsia="標楷體"/>
          <w:b/>
          <w:spacing w:val="20"/>
          <w:sz w:val="32"/>
          <w:szCs w:val="32"/>
        </w:rPr>
        <w:t>紀錄</w:t>
      </w: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1860"/>
        <w:gridCol w:w="2126"/>
        <w:gridCol w:w="4059"/>
      </w:tblGrid>
      <w:tr w:rsidR="001F1643" w:rsidRPr="001F1643" w:rsidTr="004D1117">
        <w:trPr>
          <w:trHeight w:val="633"/>
          <w:jc w:val="center"/>
        </w:trPr>
        <w:tc>
          <w:tcPr>
            <w:tcW w:w="1811" w:type="dxa"/>
            <w:vAlign w:val="center"/>
          </w:tcPr>
          <w:p w:rsidR="00882DC9" w:rsidRPr="001F1643" w:rsidRDefault="00882DC9" w:rsidP="003602E3">
            <w:pPr>
              <w:spacing w:before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訪查地點</w:t>
            </w:r>
          </w:p>
        </w:tc>
        <w:tc>
          <w:tcPr>
            <w:tcW w:w="1860" w:type="dxa"/>
            <w:vAlign w:val="center"/>
          </w:tcPr>
          <w:p w:rsidR="00882DC9" w:rsidRPr="001F1643" w:rsidRDefault="003001B6" w:rsidP="003602E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嘉義市</w:t>
            </w:r>
            <w:r w:rsidR="004D1117" w:rsidRPr="001F1643">
              <w:rPr>
                <w:rFonts w:eastAsia="標楷體"/>
                <w:b/>
                <w:sz w:val="28"/>
                <w:szCs w:val="28"/>
              </w:rPr>
              <w:t>地區</w:t>
            </w:r>
          </w:p>
        </w:tc>
        <w:tc>
          <w:tcPr>
            <w:tcW w:w="2126" w:type="dxa"/>
            <w:vAlign w:val="center"/>
          </w:tcPr>
          <w:p w:rsidR="00882DC9" w:rsidRPr="001F1643" w:rsidRDefault="00882DC9" w:rsidP="003602E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受訪查機關</w:t>
            </w:r>
          </w:p>
        </w:tc>
        <w:tc>
          <w:tcPr>
            <w:tcW w:w="4059" w:type="dxa"/>
            <w:vAlign w:val="center"/>
          </w:tcPr>
          <w:p w:rsidR="00745792" w:rsidRPr="00EA40C3" w:rsidRDefault="003001B6" w:rsidP="00FB2B9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嘉義市</w:t>
            </w:r>
            <w:r w:rsidR="00C339F1" w:rsidRPr="00EA40C3">
              <w:rPr>
                <w:rFonts w:eastAsia="標楷體" w:hint="eastAsia"/>
                <w:b/>
                <w:sz w:val="28"/>
                <w:szCs w:val="28"/>
              </w:rPr>
              <w:t>政府</w:t>
            </w:r>
          </w:p>
        </w:tc>
      </w:tr>
      <w:tr w:rsidR="001F1643" w:rsidRPr="001F1643" w:rsidTr="00285723">
        <w:trPr>
          <w:trHeight w:val="633"/>
          <w:jc w:val="center"/>
        </w:trPr>
        <w:tc>
          <w:tcPr>
            <w:tcW w:w="1811" w:type="dxa"/>
            <w:vAlign w:val="center"/>
          </w:tcPr>
          <w:p w:rsidR="00882DC9" w:rsidRPr="001F1643" w:rsidRDefault="00882DC9" w:rsidP="00285723">
            <w:pPr>
              <w:spacing w:before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訪查日期</w:t>
            </w:r>
          </w:p>
        </w:tc>
        <w:tc>
          <w:tcPr>
            <w:tcW w:w="1860" w:type="dxa"/>
            <w:vAlign w:val="center"/>
          </w:tcPr>
          <w:p w:rsidR="00882DC9" w:rsidRPr="001F1643" w:rsidRDefault="00F6486D" w:rsidP="00C339F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10</w:t>
            </w:r>
            <w:r w:rsidR="00C761FE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="00314727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AF2CFD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="004D1117" w:rsidRPr="001F1643">
              <w:rPr>
                <w:rFonts w:eastAsia="標楷體"/>
                <w:b/>
                <w:sz w:val="28"/>
                <w:szCs w:val="28"/>
              </w:rPr>
              <w:t>/</w:t>
            </w:r>
            <w:r w:rsidR="003001B6"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882DC9" w:rsidRPr="001F1643" w:rsidRDefault="00882DC9" w:rsidP="00285723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訪查分數、評等</w:t>
            </w:r>
          </w:p>
        </w:tc>
        <w:tc>
          <w:tcPr>
            <w:tcW w:w="4059" w:type="dxa"/>
            <w:vAlign w:val="center"/>
          </w:tcPr>
          <w:p w:rsidR="00BA750E" w:rsidRPr="00CD2EA2" w:rsidRDefault="003001B6" w:rsidP="00CD2EA2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78</w:t>
            </w:r>
            <w:r w:rsidR="008D4EB1" w:rsidRPr="00BC3126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  <w:r w:rsidR="000B4AA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乙</w:t>
            </w:r>
            <w:r w:rsidR="008D4EB1" w:rsidRPr="00BC3126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BF328A" w:rsidRPr="001F1643" w:rsidTr="008A555C">
        <w:trPr>
          <w:trHeight w:val="633"/>
          <w:jc w:val="center"/>
        </w:trPr>
        <w:tc>
          <w:tcPr>
            <w:tcW w:w="1811" w:type="dxa"/>
            <w:vAlign w:val="center"/>
          </w:tcPr>
          <w:p w:rsidR="00BF328A" w:rsidRPr="001F1643" w:rsidRDefault="00BF328A" w:rsidP="003602E3">
            <w:pPr>
              <w:spacing w:before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1643">
              <w:rPr>
                <w:rFonts w:eastAsia="標楷體"/>
                <w:b/>
                <w:sz w:val="28"/>
                <w:szCs w:val="28"/>
              </w:rPr>
              <w:t>結論與意見</w:t>
            </w:r>
          </w:p>
        </w:tc>
        <w:tc>
          <w:tcPr>
            <w:tcW w:w="8045" w:type="dxa"/>
            <w:gridSpan w:val="3"/>
            <w:vAlign w:val="center"/>
          </w:tcPr>
          <w:p w:rsidR="00162541" w:rsidRDefault="00162541" w:rsidP="00601819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一、訪查</w:t>
            </w:r>
            <w:r w:rsidR="00B900BB">
              <w:rPr>
                <w:rFonts w:eastAsia="標楷體" w:hint="eastAsia"/>
                <w:b/>
                <w:sz w:val="28"/>
                <w:szCs w:val="28"/>
              </w:rPr>
              <w:t>暨現勘</w:t>
            </w:r>
            <w:r>
              <w:rPr>
                <w:rFonts w:eastAsia="標楷體" w:hint="eastAsia"/>
                <w:b/>
                <w:sz w:val="28"/>
                <w:szCs w:val="28"/>
              </w:rPr>
              <w:t>意見</w:t>
            </w:r>
          </w:p>
          <w:p w:rsidR="00AF2CFD" w:rsidRPr="00FB6E43" w:rsidRDefault="00AF0FFB" w:rsidP="00AF2CFD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F0FFB">
              <w:rPr>
                <w:rFonts w:eastAsia="標楷體" w:hint="eastAsia"/>
                <w:b/>
                <w:sz w:val="28"/>
                <w:szCs w:val="28"/>
              </w:rPr>
              <w:t>詹明勇委員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:rsidR="00AF2CFD" w:rsidRDefault="00B900BB" w:rsidP="00B900BB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建議嘉義市政府依</w:t>
            </w:r>
            <w:r w:rsidR="007E7A50">
              <w:rPr>
                <w:rFonts w:ascii="標楷體" w:eastAsia="標楷體" w:hAnsi="標楷體" w:hint="eastAsia"/>
              </w:rPr>
              <w:t>訪查評分項目，分項說明執行情形。</w:t>
            </w:r>
          </w:p>
          <w:p w:rsidR="00BA7BDC" w:rsidRDefault="007E7A50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本日提供</w:t>
            </w:r>
            <w:r w:rsidR="00BA0B48">
              <w:rPr>
                <w:rFonts w:ascii="標楷體" w:eastAsia="標楷體" w:hAnsi="標楷體" w:hint="eastAsia"/>
              </w:rPr>
              <w:t>的資料沒有說明市府本專案預算之工作小組或各式會議之執行情形</w:t>
            </w:r>
            <w:r w:rsidR="00BA7BDC">
              <w:rPr>
                <w:rFonts w:ascii="標楷體" w:eastAsia="標楷體" w:hAnsi="標楷體" w:hint="eastAsia"/>
              </w:rPr>
              <w:t>。</w:t>
            </w:r>
          </w:p>
          <w:p w:rsidR="00BA7BDC" w:rsidRDefault="00290092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第二梯次兩案進度似乎有落後情形，八掌溪用地未完全解決；民生公園之規劃也未提出基本設計之架構</w:t>
            </w:r>
            <w:r w:rsidR="00BA7BDC">
              <w:rPr>
                <w:rFonts w:ascii="標楷體" w:eastAsia="標楷體" w:hAnsi="標楷體" w:hint="eastAsia"/>
              </w:rPr>
              <w:t>。</w:t>
            </w:r>
          </w:p>
          <w:p w:rsidR="00290092" w:rsidRDefault="00290092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八掌溪(P17)</w:t>
            </w:r>
            <w:r w:rsidR="004F6EB2">
              <w:rPr>
                <w:rFonts w:ascii="標楷體" w:eastAsia="標楷體" w:hAnsi="標楷體" w:hint="eastAsia"/>
              </w:rPr>
              <w:t>僅說明由市府建設處維護，建議要提出年維管費用，埤麻腳(P21)未來維管費用要向中央爭取</w:t>
            </w:r>
            <w:r w:rsidR="00F00580">
              <w:rPr>
                <w:rFonts w:ascii="標楷體" w:eastAsia="標楷體" w:hAnsi="標楷體" w:hint="eastAsia"/>
              </w:rPr>
              <w:t>是否</w:t>
            </w:r>
            <w:r w:rsidR="004F6EB2">
              <w:rPr>
                <w:rFonts w:ascii="標楷體" w:eastAsia="標楷體" w:hAnsi="標楷體" w:hint="eastAsia"/>
              </w:rPr>
              <w:t>合宜，請在考量。</w:t>
            </w:r>
          </w:p>
          <w:p w:rsidR="00BA7BDC" w:rsidRDefault="00F14B29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各分項工作僅提出執行進度，但沒有預定進度之比對，無法確認執行情形是否和預期相符，簡報(P4、P8)之總經費不一致，有待釐清。</w:t>
            </w:r>
          </w:p>
          <w:p w:rsidR="00BA7BDC" w:rsidRDefault="007F725F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進行施工中之八掌溪已完成多次督導/查核，只要補充各次督導/查核</w:t>
            </w:r>
            <w:r w:rsidR="001961D0">
              <w:rPr>
                <w:rFonts w:ascii="標楷體" w:eastAsia="標楷體" w:hAnsi="標楷體" w:hint="eastAsia"/>
              </w:rPr>
              <w:t>後之改正</w:t>
            </w:r>
            <w:r>
              <w:rPr>
                <w:rFonts w:ascii="標楷體" w:eastAsia="標楷體" w:hAnsi="標楷體" w:hint="eastAsia"/>
              </w:rPr>
              <w:t>措施即可</w:t>
            </w:r>
            <w:r w:rsidR="00BA7BDC">
              <w:rPr>
                <w:rFonts w:ascii="標楷體" w:eastAsia="標楷體" w:hAnsi="標楷體" w:hint="eastAsia"/>
              </w:rPr>
              <w:t>。</w:t>
            </w:r>
          </w:p>
          <w:p w:rsidR="00BA7BDC" w:rsidRDefault="007F725F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缺少</w:t>
            </w:r>
            <w:r w:rsidR="00BA7BDC">
              <w:rPr>
                <w:rFonts w:ascii="標楷體" w:eastAsia="標楷體" w:hAnsi="標楷體" w:hint="eastAsia"/>
              </w:rPr>
              <w:t>民眾參與</w:t>
            </w:r>
            <w:r w:rsidR="001961D0">
              <w:rPr>
                <w:rFonts w:ascii="標楷體" w:eastAsia="標楷體" w:hAnsi="標楷體" w:hint="eastAsia"/>
              </w:rPr>
              <w:t>後納入設計/施工之內容均未描述。</w:t>
            </w:r>
          </w:p>
          <w:p w:rsidR="00BA7BDC" w:rsidRDefault="005E41FE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生態檢核之內容沒有回應到各階段之調查和後續回饋作業。</w:t>
            </w:r>
          </w:p>
          <w:p w:rsidR="005E41FE" w:rsidRDefault="005E41FE" w:rsidP="00BA7BDC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資訊公開應採用更明確之方式置於市府網頁之明顯位置。</w:t>
            </w:r>
          </w:p>
          <w:p w:rsidR="005E41FE" w:rsidRDefault="00610E13" w:rsidP="00610E13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0E13">
              <w:rPr>
                <w:rFonts w:ascii="標楷體" w:eastAsia="標楷體" w:hAnsi="標楷體" w:hint="eastAsia"/>
              </w:rPr>
              <w:t>施工地點沒有妥適維持地表保水、保土之措施，泥流進入河川水體。</w:t>
            </w:r>
          </w:p>
          <w:p w:rsidR="00610E13" w:rsidRDefault="00610E13" w:rsidP="00610E13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10E13">
              <w:rPr>
                <w:rFonts w:ascii="標楷體" w:eastAsia="標楷體" w:hAnsi="標楷體" w:hint="eastAsia"/>
              </w:rPr>
              <w:t>建議</w:t>
            </w:r>
            <w:r>
              <w:rPr>
                <w:rFonts w:ascii="標楷體" w:eastAsia="標楷體" w:hAnsi="標楷體" w:hint="eastAsia"/>
              </w:rPr>
              <w:t>植生</w:t>
            </w:r>
            <w:r w:rsidRPr="00610E13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要</w:t>
            </w:r>
            <w:r w:rsidRPr="00610E13">
              <w:rPr>
                <w:rFonts w:ascii="標楷體" w:eastAsia="標楷體" w:hAnsi="標楷體" w:hint="eastAsia"/>
              </w:rPr>
              <w:t>規劃先驅植生，讓喬木未成長前，先有賞花、賞草植物。</w:t>
            </w:r>
          </w:p>
          <w:p w:rsidR="00610E13" w:rsidRDefault="00F61CF0" w:rsidP="00F61CF0">
            <w:pPr>
              <w:pStyle w:val="a7"/>
              <w:numPr>
                <w:ilvl w:val="1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61CF0">
              <w:rPr>
                <w:rFonts w:ascii="標楷體" w:eastAsia="標楷體" w:hAnsi="標楷體" w:hint="eastAsia"/>
              </w:rPr>
              <w:t>若非要硬鋪而施作者，可建議採用透水鋪面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6E43" w:rsidRPr="00AF2CFD" w:rsidRDefault="00B81B0D" w:rsidP="00AF2CFD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劉柏宏</w:t>
            </w:r>
            <w:r w:rsidR="0080170C">
              <w:rPr>
                <w:rFonts w:eastAsia="標楷體" w:hint="eastAsia"/>
                <w:b/>
                <w:sz w:val="28"/>
                <w:szCs w:val="28"/>
              </w:rPr>
              <w:t>委員</w:t>
            </w:r>
            <w:r w:rsidR="00AF2CFD" w:rsidRPr="00AF2CFD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:rsidR="00AF2CFD" w:rsidRDefault="00F53BD8" w:rsidP="00C24731">
            <w:pPr>
              <w:pStyle w:val="a7"/>
              <w:numPr>
                <w:ilvl w:val="1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F53BD8">
              <w:rPr>
                <w:rFonts w:ascii="標楷體" w:eastAsia="標楷體" w:hAnsi="標楷體" w:hint="eastAsia"/>
              </w:rPr>
              <w:t>水環境的計畫中有輔導</w:t>
            </w:r>
            <w:r w:rsidR="00C24731">
              <w:rPr>
                <w:rFonts w:ascii="標楷體" w:eastAsia="標楷體" w:hAnsi="標楷體" w:hint="eastAsia"/>
              </w:rPr>
              <w:t>團計畫機制</w:t>
            </w:r>
            <w:r w:rsidRPr="00F53BD8">
              <w:rPr>
                <w:rFonts w:ascii="標楷體" w:eastAsia="標楷體" w:hAnsi="標楷體" w:hint="eastAsia"/>
              </w:rPr>
              <w:t>，提供與市府</w:t>
            </w:r>
            <w:r w:rsidR="00C24731">
              <w:rPr>
                <w:rFonts w:ascii="標楷體" w:eastAsia="標楷體" w:hAnsi="標楷體" w:hint="eastAsia"/>
              </w:rPr>
              <w:t>團</w:t>
            </w:r>
            <w:r w:rsidRPr="00F53BD8">
              <w:rPr>
                <w:rFonts w:ascii="標楷體" w:eastAsia="標楷體" w:hAnsi="標楷體" w:hint="eastAsia"/>
              </w:rPr>
              <w:t>隊合作提出全市水環境整體規</w:t>
            </w:r>
            <w:r w:rsidR="00C24731">
              <w:rPr>
                <w:rFonts w:ascii="標楷體" w:eastAsia="標楷體" w:hAnsi="標楷體" w:hint="eastAsia"/>
              </w:rPr>
              <w:t>劃</w:t>
            </w:r>
            <w:r w:rsidRPr="00F53BD8">
              <w:rPr>
                <w:rFonts w:ascii="標楷體" w:eastAsia="標楷體" w:hAnsi="標楷體" w:hint="eastAsia"/>
              </w:rPr>
              <w:t>的願景課</w:t>
            </w:r>
            <w:r w:rsidR="00C24731" w:rsidRPr="00C24731">
              <w:rPr>
                <w:rFonts w:ascii="標楷體" w:eastAsia="標楷體" w:hAnsi="標楷體" w:hint="eastAsia"/>
              </w:rPr>
              <w:t>題及整合，輔導各</w:t>
            </w:r>
            <w:r w:rsidR="00C24731">
              <w:rPr>
                <w:rFonts w:ascii="標楷體" w:eastAsia="標楷體" w:hAnsi="標楷體" w:hint="eastAsia"/>
              </w:rPr>
              <w:t>案生態</w:t>
            </w:r>
            <w:r w:rsidR="00940C0A">
              <w:rPr>
                <w:rFonts w:ascii="標楷體" w:eastAsia="標楷體" w:hAnsi="標楷體" w:hint="eastAsia"/>
              </w:rPr>
              <w:t>檢</w:t>
            </w:r>
            <w:r w:rsidR="00C24731">
              <w:rPr>
                <w:rFonts w:ascii="標楷體" w:eastAsia="標楷體" w:hAnsi="標楷體" w:hint="eastAsia"/>
              </w:rPr>
              <w:t>撿核、規劃設計構想等工作並繼續為未來水環境提案計劃</w:t>
            </w:r>
            <w:r w:rsidR="00AF2CFD">
              <w:rPr>
                <w:rFonts w:ascii="標楷體" w:eastAsia="標楷體" w:hAnsi="標楷體" w:hint="eastAsia"/>
              </w:rPr>
              <w:t>。</w:t>
            </w:r>
          </w:p>
          <w:p w:rsidR="00C27D81" w:rsidRPr="00C27D81" w:rsidRDefault="00C27D81" w:rsidP="00C27D81">
            <w:pPr>
              <w:pStyle w:val="a7"/>
              <w:numPr>
                <w:ilvl w:val="1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C27D81">
              <w:rPr>
                <w:rFonts w:ascii="標楷體" w:eastAsia="標楷體" w:hAnsi="標楷體" w:hint="eastAsia"/>
              </w:rPr>
              <w:t>民眾參與工作方面也均僅為說明會，未有雙方或多方溝通的機會，且即使說明會，與會民眾</w:t>
            </w:r>
            <w:r>
              <w:rPr>
                <w:rFonts w:ascii="標楷體" w:eastAsia="標楷體" w:hAnsi="標楷體" w:hint="eastAsia"/>
              </w:rPr>
              <w:t>或</w:t>
            </w:r>
            <w:r w:rsidRPr="00C27D81">
              <w:rPr>
                <w:rFonts w:ascii="標楷體" w:eastAsia="標楷體" w:hAnsi="標楷體" w:hint="eastAsia"/>
              </w:rPr>
              <w:t>代表的意見的回應，應可更具體。</w:t>
            </w:r>
          </w:p>
          <w:p w:rsidR="00AF2CFD" w:rsidRDefault="00F53907" w:rsidP="00F53907">
            <w:pPr>
              <w:pStyle w:val="a7"/>
              <w:numPr>
                <w:ilvl w:val="1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F53907">
              <w:rPr>
                <w:rFonts w:ascii="標楷體" w:eastAsia="標楷體" w:hAnsi="標楷體" w:hint="eastAsia"/>
              </w:rPr>
              <w:t>資訊公開的部分，連結介面不直接且不友善，僅整份露出提案計</w:t>
            </w:r>
            <w:r w:rsidR="00940C0A">
              <w:rPr>
                <w:rFonts w:ascii="標楷體" w:eastAsia="標楷體" w:hAnsi="標楷體" w:hint="eastAsia"/>
              </w:rPr>
              <w:t>劃</w:t>
            </w:r>
            <w:r w:rsidRPr="00F53907">
              <w:rPr>
                <w:rFonts w:ascii="標楷體" w:eastAsia="標楷體" w:hAnsi="標楷體" w:hint="eastAsia"/>
              </w:rPr>
              <w:t>書、民眾參與、生態</w:t>
            </w:r>
            <w:r w:rsidR="00940C0A">
              <w:rPr>
                <w:rFonts w:ascii="標楷體" w:eastAsia="標楷體" w:hAnsi="標楷體" w:hint="eastAsia"/>
              </w:rPr>
              <w:t>檢</w:t>
            </w:r>
            <w:r w:rsidRPr="00F53907">
              <w:rPr>
                <w:rFonts w:ascii="標楷體" w:eastAsia="標楷體" w:hAnsi="標楷體" w:hint="eastAsia"/>
              </w:rPr>
              <w:t>核的歷史資料文件，可朝更新進度、更細緻的</w:t>
            </w:r>
            <w:r w:rsidRPr="00F53907">
              <w:rPr>
                <w:rFonts w:ascii="標楷體" w:eastAsia="標楷體" w:hAnsi="標楷體" w:hint="eastAsia"/>
              </w:rPr>
              <w:lastRenderedPageBreak/>
              <w:t>內容及友善度來改善，此部分可責成</w:t>
            </w:r>
            <w:r w:rsidR="00940C0A">
              <w:rPr>
                <w:rFonts w:ascii="標楷體" w:eastAsia="標楷體" w:hAnsi="標楷體" w:hint="eastAsia"/>
              </w:rPr>
              <w:t>規劃</w:t>
            </w:r>
            <w:r w:rsidRPr="00F53907">
              <w:rPr>
                <w:rFonts w:ascii="標楷體" w:eastAsia="標楷體" w:hAnsi="標楷體" w:hint="eastAsia"/>
              </w:rPr>
              <w:t>設計單位負責（應相對給</w:t>
            </w:r>
            <w:r w:rsidR="00940C0A">
              <w:rPr>
                <w:rFonts w:ascii="標楷體" w:eastAsia="標楷體" w:hAnsi="標楷體" w:hint="eastAsia"/>
              </w:rPr>
              <w:t>予</w:t>
            </w:r>
            <w:r w:rsidRPr="00F53907">
              <w:rPr>
                <w:rFonts w:ascii="標楷體" w:eastAsia="標楷體" w:hAnsi="標楷體" w:hint="eastAsia"/>
              </w:rPr>
              <w:t>服務費），對市府的行政負擔較少。</w:t>
            </w:r>
          </w:p>
          <w:p w:rsidR="00AF2CFD" w:rsidRDefault="00125E72" w:rsidP="00125E72">
            <w:pPr>
              <w:pStyle w:val="a7"/>
              <w:numPr>
                <w:ilvl w:val="1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125E72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案</w:t>
            </w:r>
            <w:r w:rsidRPr="00125E72">
              <w:rPr>
                <w:rFonts w:ascii="標楷體" w:eastAsia="標楷體" w:hAnsi="標楷體" w:hint="eastAsia"/>
              </w:rPr>
              <w:t>上，意見如後：</w:t>
            </w:r>
          </w:p>
          <w:p w:rsidR="00125E72" w:rsidRDefault="00125E72" w:rsidP="00125E72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125E72">
              <w:rPr>
                <w:rFonts w:ascii="標楷體" w:eastAsia="標楷體" w:hAnsi="標楷體" w:hint="eastAsia"/>
              </w:rPr>
              <w:t>八掌溪人行景觀橋計</w:t>
            </w:r>
            <w:r>
              <w:rPr>
                <w:rFonts w:ascii="標楷體" w:eastAsia="標楷體" w:hAnsi="標楷體" w:hint="eastAsia"/>
              </w:rPr>
              <w:t>劃</w:t>
            </w:r>
            <w:r w:rsidRPr="00125E72">
              <w:rPr>
                <w:rFonts w:ascii="標楷體" w:eastAsia="標楷體" w:hAnsi="標楷體" w:hint="eastAsia"/>
              </w:rPr>
              <w:t>中，原基地內為墓地，</w:t>
            </w:r>
            <w:r>
              <w:rPr>
                <w:rFonts w:ascii="標楷體" w:eastAsia="標楷體" w:hAnsi="標楷體" w:hint="eastAsia"/>
              </w:rPr>
              <w:t>按常理推論因人煙稀少應</w:t>
            </w:r>
            <w:r w:rsidRPr="00125E72">
              <w:rPr>
                <w:rFonts w:ascii="標楷體" w:eastAsia="標楷體" w:hAnsi="標楷體" w:hint="eastAsia"/>
              </w:rPr>
              <w:t>有植被及動物可有</w:t>
            </w:r>
            <w:r>
              <w:rPr>
                <w:rFonts w:ascii="標楷體" w:eastAsia="標楷體" w:hAnsi="標楷體" w:hint="eastAsia"/>
              </w:rPr>
              <w:t>保留的機會</w:t>
            </w:r>
            <w:r w:rsidR="000B77DB">
              <w:rPr>
                <w:rFonts w:ascii="標楷體" w:eastAsia="標楷體" w:hAnsi="標楷體" w:hint="eastAsia"/>
              </w:rPr>
              <w:t>，但報告中僅有三棵喬木值得保留，應補充說明當初植被調查細節狀況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25E72" w:rsidRDefault="00370FE8" w:rsidP="00370FE8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370FE8">
              <w:rPr>
                <w:rFonts w:ascii="標楷體" w:eastAsia="標楷體" w:hAnsi="標楷體" w:hint="eastAsia"/>
              </w:rPr>
              <w:t>民生公園段的道</w:t>
            </w:r>
            <w:r w:rsidR="00180ECE">
              <w:rPr>
                <w:rFonts w:ascii="標楷體" w:eastAsia="標楷體" w:hAnsi="標楷體" w:hint="eastAsia"/>
              </w:rPr>
              <w:t>將</w:t>
            </w:r>
            <w:r w:rsidRPr="00370FE8">
              <w:rPr>
                <w:rFonts w:ascii="標楷體" w:eastAsia="標楷體" w:hAnsi="標楷體" w:hint="eastAsia"/>
              </w:rPr>
              <w:t>圳位於民生公園及嘉義大學新民校區，有相當潛力在</w:t>
            </w:r>
            <w:r w:rsidR="00180ECE">
              <w:rPr>
                <w:rFonts w:ascii="標楷體" w:eastAsia="標楷體" w:hAnsi="標楷體" w:hint="eastAsia"/>
              </w:rPr>
              <w:t>水</w:t>
            </w:r>
            <w:r w:rsidRPr="00370FE8">
              <w:rPr>
                <w:rFonts w:ascii="標楷體" w:eastAsia="標楷體" w:hAnsi="標楷體" w:hint="eastAsia"/>
              </w:rPr>
              <w:t>綠整合上發揮更好環境復育的機會，但設計上僅朝</w:t>
            </w:r>
            <w:r w:rsidR="00180ECE">
              <w:rPr>
                <w:rFonts w:ascii="標楷體" w:eastAsia="標楷體" w:hAnsi="標楷體" w:hint="eastAsia"/>
              </w:rPr>
              <w:t>水</w:t>
            </w:r>
            <w:r w:rsidRPr="00370FE8">
              <w:rPr>
                <w:rFonts w:ascii="標楷體" w:eastAsia="標楷體" w:hAnsi="標楷體" w:hint="eastAsia"/>
              </w:rPr>
              <w:t>圳斷</w:t>
            </w:r>
            <w:r w:rsidR="00180ECE">
              <w:rPr>
                <w:rFonts w:ascii="標楷體" w:eastAsia="標楷體" w:hAnsi="標楷體" w:hint="eastAsia"/>
              </w:rPr>
              <w:t>面</w:t>
            </w:r>
            <w:r w:rsidR="002E2954">
              <w:rPr>
                <w:rFonts w:ascii="標楷體" w:eastAsia="標楷體" w:hAnsi="標楷體" w:hint="eastAsia"/>
              </w:rPr>
              <w:t>整理</w:t>
            </w:r>
            <w:r w:rsidRPr="00370FE8">
              <w:rPr>
                <w:rFonts w:ascii="標楷體" w:eastAsia="標楷體" w:hAnsi="標楷體" w:hint="eastAsia"/>
              </w:rPr>
              <w:t>而未</w:t>
            </w:r>
            <w:r w:rsidR="002E2954">
              <w:rPr>
                <w:rFonts w:ascii="標楷體" w:eastAsia="標楷體" w:hAnsi="標楷體" w:hint="eastAsia"/>
              </w:rPr>
              <w:t>積極</w:t>
            </w:r>
            <w:r w:rsidRPr="00370FE8">
              <w:rPr>
                <w:rFonts w:ascii="標楷體" w:eastAsia="標楷體" w:hAnsi="標楷體" w:hint="eastAsia"/>
              </w:rPr>
              <w:t>與兩岸綠地整合設計，並發揮原道將圳應有的文化價值，讓設計有更好的方向。</w:t>
            </w:r>
          </w:p>
          <w:p w:rsidR="0031129F" w:rsidRDefault="00CA2BD2" w:rsidP="005810FC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埤</w:t>
            </w:r>
            <w:r w:rsidRPr="00CA2BD2">
              <w:rPr>
                <w:rFonts w:ascii="標楷體" w:eastAsia="標楷體" w:hAnsi="標楷體" w:hint="eastAsia"/>
              </w:rPr>
              <w:t>麻腳排水水質改善，未提供較細</w:t>
            </w:r>
            <w:r>
              <w:rPr>
                <w:rFonts w:ascii="標楷體" w:eastAsia="標楷體" w:hAnsi="標楷體" w:hint="eastAsia"/>
              </w:rPr>
              <w:t>圖</w:t>
            </w:r>
            <w:r w:rsidRPr="00CA2BD2">
              <w:rPr>
                <w:rFonts w:ascii="標楷體" w:eastAsia="標楷體" w:hAnsi="標楷體" w:hint="eastAsia"/>
              </w:rPr>
              <w:t>說，僅從</w:t>
            </w:r>
            <w:r w:rsidR="005810FC">
              <w:rPr>
                <w:rFonts w:ascii="標楷體" w:eastAsia="標楷體" w:hAnsi="標楷體" w:hint="eastAsia"/>
              </w:rPr>
              <w:t>(P15)</w:t>
            </w:r>
            <w:r w:rsidRPr="00CA2BD2">
              <w:rPr>
                <w:rFonts w:ascii="標楷體" w:eastAsia="標楷體" w:hAnsi="標楷體" w:hint="eastAsia"/>
              </w:rPr>
              <w:t>中</w:t>
            </w:r>
            <w:r w:rsidR="005810FC">
              <w:rPr>
                <w:rFonts w:ascii="標楷體" w:eastAsia="標楷體" w:hAnsi="標楷體" w:hint="eastAsia"/>
              </w:rPr>
              <w:t>模擬圖</w:t>
            </w:r>
            <w:r w:rsidRPr="00CA2BD2">
              <w:rPr>
                <w:rFonts w:ascii="標楷體" w:eastAsia="標楷體" w:hAnsi="標楷體" w:hint="eastAsia"/>
              </w:rPr>
              <w:t>看水岸環境再造設計成果，仍</w:t>
            </w:r>
            <w:r w:rsidR="005810FC" w:rsidRPr="005810FC">
              <w:rPr>
                <w:rFonts w:ascii="標楷體" w:eastAsia="標楷體" w:hAnsi="標楷體" w:hint="eastAsia"/>
              </w:rPr>
              <w:t>然非常設施化、水泥化，與</w:t>
            </w:r>
            <w:r w:rsidR="005810FC">
              <w:rPr>
                <w:rFonts w:ascii="標楷體" w:eastAsia="標楷體" w:hAnsi="標楷體" w:hint="eastAsia"/>
              </w:rPr>
              <w:t>水</w:t>
            </w:r>
            <w:r w:rsidR="005810FC" w:rsidRPr="005810FC">
              <w:rPr>
                <w:rFonts w:ascii="標楷體" w:eastAsia="標楷體" w:hAnsi="標楷體" w:hint="eastAsia"/>
              </w:rPr>
              <w:t>環境的政策方向不符，應調整較有環境</w:t>
            </w:r>
            <w:r w:rsidR="005810FC">
              <w:rPr>
                <w:rFonts w:ascii="標楷體" w:eastAsia="標楷體" w:hAnsi="標楷體" w:hint="eastAsia"/>
              </w:rPr>
              <w:t>復育</w:t>
            </w:r>
            <w:r w:rsidR="005810FC" w:rsidRPr="005810FC">
              <w:rPr>
                <w:rFonts w:ascii="標楷體" w:eastAsia="標楷體" w:hAnsi="標楷體" w:hint="eastAsia"/>
              </w:rPr>
              <w:t>的設計方向。</w:t>
            </w:r>
          </w:p>
          <w:p w:rsidR="00675250" w:rsidRDefault="007D6A3A" w:rsidP="007D6A3A">
            <w:pPr>
              <w:pStyle w:val="a7"/>
              <w:numPr>
                <w:ilvl w:val="1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7D6A3A">
              <w:rPr>
                <w:rFonts w:ascii="標楷體" w:eastAsia="標楷體" w:hAnsi="標楷體" w:hint="eastAsia"/>
              </w:rPr>
              <w:t>現場會勘八掌溪人行景觀橋工程有以下建議如後：</w:t>
            </w:r>
          </w:p>
          <w:p w:rsidR="007D6A3A" w:rsidRDefault="009B63AC" w:rsidP="00E01906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9B63AC">
              <w:rPr>
                <w:rFonts w:ascii="標楷體" w:eastAsia="標楷體" w:hAnsi="標楷體" w:hint="eastAsia"/>
              </w:rPr>
              <w:t>現場詢問在生態</w:t>
            </w:r>
            <w:r>
              <w:rPr>
                <w:rFonts w:ascii="標楷體" w:eastAsia="標楷體" w:hAnsi="標楷體" w:hint="eastAsia"/>
              </w:rPr>
              <w:t>檢核</w:t>
            </w:r>
            <w:r w:rsidRPr="009B63AC">
              <w:rPr>
                <w:rFonts w:ascii="標楷體" w:eastAsia="標楷體" w:hAnsi="標楷體" w:hint="eastAsia"/>
              </w:rPr>
              <w:t>階段中生態環境紀錄之生態調查標示建議保留或移植之</w:t>
            </w:r>
            <w:r>
              <w:rPr>
                <w:rFonts w:ascii="標楷體" w:eastAsia="標楷體" w:hAnsi="標楷體" w:hint="eastAsia"/>
              </w:rPr>
              <w:t>喬木(三株)與</w:t>
            </w:r>
            <w:r w:rsidR="00152F71" w:rsidRPr="00152F71">
              <w:rPr>
                <w:rFonts w:ascii="標楷體" w:eastAsia="標楷體" w:hAnsi="標楷體" w:hint="eastAsia"/>
              </w:rPr>
              <w:t>建議在公園設計上採用原生、誘蝶誘鳥的喬木、灌木種類，並未落實在設計上，因三株（石朴、火煽木、芒果）均未保留，喬木及灌木等植栽設計也僅少部分使用</w:t>
            </w:r>
            <w:r w:rsidR="00152F71">
              <w:rPr>
                <w:rFonts w:ascii="標楷體" w:eastAsia="標楷體" w:hAnsi="標楷體" w:hint="eastAsia"/>
              </w:rPr>
              <w:t>原</w:t>
            </w:r>
            <w:r w:rsidR="00152F71" w:rsidRPr="00152F71">
              <w:rPr>
                <w:rFonts w:ascii="標楷體" w:eastAsia="標楷體" w:hAnsi="標楷體" w:hint="eastAsia"/>
              </w:rPr>
              <w:t>生、誘蝶誘鳥樹</w:t>
            </w:r>
            <w:r w:rsidR="00E01906" w:rsidRPr="00E01906">
              <w:rPr>
                <w:rFonts w:ascii="標楷體" w:eastAsia="標楷體" w:hAnsi="標楷體" w:hint="eastAsia"/>
              </w:rPr>
              <w:t>種， 請</w:t>
            </w:r>
            <w:r w:rsidR="00E01906">
              <w:rPr>
                <w:rFonts w:ascii="標楷體" w:eastAsia="標楷體" w:hAnsi="標楷體" w:hint="eastAsia"/>
              </w:rPr>
              <w:t>積極</w:t>
            </w:r>
            <w:r w:rsidR="00E01906" w:rsidRPr="00E01906">
              <w:rPr>
                <w:rFonts w:ascii="標楷體" w:eastAsia="標楷體" w:hAnsi="標楷體" w:hint="eastAsia"/>
              </w:rPr>
              <w:t>改進，以促進環境復育效益。</w:t>
            </w:r>
          </w:p>
          <w:p w:rsidR="00675250" w:rsidRDefault="00EB33BB" w:rsidP="00EB33BB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EB33BB">
              <w:rPr>
                <w:rFonts w:ascii="標楷體" w:eastAsia="標楷體" w:hAnsi="標楷體" w:hint="eastAsia"/>
              </w:rPr>
              <w:t>公園設計中使用鋪面之工法除停車場使用植草磚外，均非透水鋪</w:t>
            </w:r>
            <w:r>
              <w:rPr>
                <w:rFonts w:ascii="標楷體" w:eastAsia="標楷體" w:hAnsi="標楷體" w:hint="eastAsia"/>
              </w:rPr>
              <w:t>面</w:t>
            </w:r>
            <w:r w:rsidRPr="00EB33BB">
              <w:rPr>
                <w:rFonts w:ascii="標楷體" w:eastAsia="標楷體" w:hAnsi="標楷體" w:hint="eastAsia"/>
              </w:rPr>
              <w:t>，甚而有表面使用</w:t>
            </w:r>
            <w:r>
              <w:rPr>
                <w:rFonts w:ascii="標楷體" w:eastAsia="標楷體" w:hAnsi="標楷體" w:hint="eastAsia"/>
              </w:rPr>
              <w:t>透水磚，但基礎仍非透水工法，無法發揮透水、保水效益。</w:t>
            </w:r>
          </w:p>
          <w:p w:rsidR="00EB33BB" w:rsidRDefault="001232CC" w:rsidP="001232CC">
            <w:pPr>
              <w:pStyle w:val="a7"/>
              <w:numPr>
                <w:ilvl w:val="2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1232CC">
              <w:rPr>
                <w:rFonts w:ascii="標楷體" w:eastAsia="標楷體" w:hAnsi="標楷體" w:hint="eastAsia"/>
              </w:rPr>
              <w:t>公園入口右側即為資源回收場，但公園設計臨本側之設計並無較積極處理影響視覺的方案，因植栽設計厚度不足並改善。</w:t>
            </w:r>
          </w:p>
          <w:p w:rsidR="0056494E" w:rsidRPr="001F1643" w:rsidRDefault="0096794D" w:rsidP="0056494E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楊嘉棟</w:t>
            </w:r>
            <w:r w:rsidR="00EF2A8C" w:rsidRPr="001F1643">
              <w:rPr>
                <w:rFonts w:eastAsia="標楷體"/>
                <w:b/>
                <w:sz w:val="28"/>
                <w:szCs w:val="28"/>
              </w:rPr>
              <w:t>委員：</w:t>
            </w:r>
          </w:p>
          <w:p w:rsidR="002E13B5" w:rsidRDefault="005A5636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前瞻水環境最重要幾項核心價值中，水質</w:t>
            </w:r>
            <w:r w:rsidR="00BE019A">
              <w:rPr>
                <w:rFonts w:ascii="標楷體" w:eastAsia="標楷體" w:hAnsi="標楷體" w:hint="eastAsia"/>
              </w:rPr>
              <w:t>改</w:t>
            </w:r>
            <w:r>
              <w:rPr>
                <w:rFonts w:ascii="標楷體" w:eastAsia="標楷體" w:hAnsi="標楷體" w:hint="eastAsia"/>
              </w:rPr>
              <w:t>善、生態恢復、民眾參與及資訊公開等，可以在計畫中加強論述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BB2F78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經營管理計畫中應加強地方社團或NGO團體的</w:t>
            </w:r>
            <w:r w:rsidR="000E7C6A">
              <w:rPr>
                <w:rFonts w:ascii="標楷體" w:eastAsia="標楷體" w:hAnsi="標楷體" w:hint="eastAsia"/>
              </w:rPr>
              <w:t>參與，擴大民眾參與的範圍與層面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323BB2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民眾參與部分最重要的是民眾意見落實在計畫中的回饋，因此回應民眾的意見與民眾雙向的溝通很重要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4845A0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資訊公開的部分應將網頁位置前瞻基礎建設的Banner，放在市府首頁，並在網頁中設置民意意見表達得管道。此外一定要定期的維護更新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CF190A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生態檢核的內容及相關措施，例如:大樹得留存等，要落實在監造計畫書及施工計畫書中，以合約規範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29030E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水環境的植栽和生態部分要以綠網的觀念整體思維，使用在的原生樹種及考量潛在植被，如能結合嘉義市整體的綠化計畫整體考量更佳</w:t>
            </w:r>
            <w:r w:rsidR="00FD68D4">
              <w:rPr>
                <w:rFonts w:ascii="標楷體" w:eastAsia="標楷體" w:hAnsi="標楷體" w:hint="eastAsia"/>
              </w:rPr>
              <w:t>。</w:t>
            </w:r>
          </w:p>
          <w:p w:rsidR="00FD68D4" w:rsidRDefault="002D7D6F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工地植栽部分，應以當地的潛在植被為優先考量</w:t>
            </w:r>
            <w:r w:rsidR="00740F2C">
              <w:rPr>
                <w:rFonts w:ascii="標楷體" w:eastAsia="標楷體" w:hAnsi="標楷體" w:hint="eastAsia"/>
              </w:rPr>
              <w:t>。</w:t>
            </w:r>
          </w:p>
          <w:p w:rsidR="00472097" w:rsidRDefault="00743BAF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可結合水圳文化型塑地方特色，並可引入的方社團參與</w:t>
            </w:r>
            <w:r w:rsidR="00472097">
              <w:rPr>
                <w:rFonts w:ascii="標楷體" w:eastAsia="標楷體" w:hAnsi="標楷體" w:hint="eastAsia"/>
              </w:rPr>
              <w:t>。</w:t>
            </w:r>
          </w:p>
          <w:p w:rsidR="008645FE" w:rsidRDefault="008645FE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生態檢核一定要跟施工結合。</w:t>
            </w:r>
          </w:p>
          <w:p w:rsidR="008645FE" w:rsidRPr="00D469C5" w:rsidRDefault="008645FE" w:rsidP="00FD68D4">
            <w:pPr>
              <w:pStyle w:val="a7"/>
              <w:numPr>
                <w:ilvl w:val="1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諸羅樹蛙造型的特徵要呈現出來。</w:t>
            </w:r>
          </w:p>
          <w:p w:rsidR="008B2217" w:rsidRDefault="0080170C" w:rsidP="008B2217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汪靜明</w:t>
            </w:r>
            <w:r>
              <w:rPr>
                <w:rFonts w:eastAsia="標楷體" w:hint="eastAsia"/>
                <w:b/>
                <w:sz w:val="28"/>
                <w:szCs w:val="28"/>
              </w:rPr>
              <w:t>委員</w:t>
            </w:r>
            <w:r w:rsidR="008B22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AF2CFD" w:rsidRDefault="00255E85" w:rsidP="00783EC4">
            <w:pPr>
              <w:pStyle w:val="a7"/>
              <w:numPr>
                <w:ilvl w:val="1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簡報資料分散，缺少統整不易閱覽</w:t>
            </w:r>
            <w:r w:rsidR="00783EC4">
              <w:rPr>
                <w:rFonts w:ascii="標楷體" w:eastAsia="標楷體" w:hAnsi="標楷體" w:hint="eastAsia"/>
              </w:rPr>
              <w:t>。</w:t>
            </w:r>
          </w:p>
          <w:p w:rsidR="00783EC4" w:rsidRDefault="00255E85" w:rsidP="00783EC4">
            <w:pPr>
              <w:pStyle w:val="a7"/>
              <w:numPr>
                <w:ilvl w:val="1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嘉義市政府</w:t>
            </w:r>
            <w:r w:rsidR="008B7A79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執行各計畫有關生態檢核</w:t>
            </w:r>
            <w:r w:rsidR="008B7A79">
              <w:rPr>
                <w:rFonts w:ascii="標楷體" w:eastAsia="標楷體" w:hAnsi="標楷體" w:hint="eastAsia"/>
              </w:rPr>
              <w:t>作業計有</w:t>
            </w:r>
            <w:r w:rsidR="00755EFB">
              <w:rPr>
                <w:rFonts w:ascii="標楷體" w:eastAsia="標楷體" w:hAnsi="標楷體" w:hint="eastAsia"/>
              </w:rPr>
              <w:t>3個團隊執行，本當有更好之檢核成效，然而缺少橫向及統整，導致缺少</w:t>
            </w:r>
            <w:r w:rsidR="00527B62">
              <w:rPr>
                <w:rFonts w:ascii="標楷體" w:eastAsia="標楷體" w:hAnsi="標楷體" w:hint="eastAsia"/>
              </w:rPr>
              <w:t>宏觀，亦缺少對比或改善前後生態檢核之機能。</w:t>
            </w:r>
          </w:p>
          <w:p w:rsidR="00783EC4" w:rsidRDefault="00527B62" w:rsidP="00783EC4">
            <w:pPr>
              <w:pStyle w:val="a7"/>
              <w:numPr>
                <w:ilvl w:val="1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部分生態檢核著眼於生物物種之陳述，反而脫焦於水環境設計之相關性，應補正</w:t>
            </w:r>
            <w:r w:rsidR="00783EC4">
              <w:rPr>
                <w:rFonts w:ascii="標楷體" w:eastAsia="標楷體" w:hAnsi="標楷體" w:hint="eastAsia"/>
              </w:rPr>
              <w:t>。</w:t>
            </w:r>
          </w:p>
          <w:p w:rsidR="0068237D" w:rsidRDefault="0068237D" w:rsidP="0068237D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曹領隊華平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126974" w:rsidRDefault="00126974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生態檢核除規劃階段外，另應對設計、施工、管理執行情形加以檢核。</w:t>
            </w:r>
          </w:p>
          <w:p w:rsidR="00442E09" w:rsidRDefault="00442E09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目前人行景觀橋缺乏施工中生態檢核資料，請加速研提，另只針對植物部分檢核，缺乏動物部分亦請補充。</w:t>
            </w:r>
          </w:p>
          <w:p w:rsidR="005576F7" w:rsidRDefault="00EF1924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嘉義市政府目前執行三件工程</w:t>
            </w:r>
            <w:r w:rsidR="00863F54">
              <w:rPr>
                <w:rFonts w:ascii="標楷體" w:eastAsia="標楷體" w:hAnsi="標楷體" w:hint="eastAsia"/>
              </w:rPr>
              <w:t>，分別為</w:t>
            </w:r>
            <w:r>
              <w:rPr>
                <w:rFonts w:ascii="標楷體" w:eastAsia="標楷體" w:hAnsi="標楷體" w:hint="eastAsia"/>
              </w:rPr>
              <w:t>人行景觀橋、道將圳、埤麻腳</w:t>
            </w:r>
            <w:r w:rsidR="00863F54">
              <w:rPr>
                <w:rFonts w:ascii="標楷體" w:eastAsia="標楷體" w:hAnsi="標楷體" w:hint="eastAsia"/>
              </w:rPr>
              <w:t>(尚在設計與地方溝通階段)</w:t>
            </w:r>
            <w:r>
              <w:rPr>
                <w:rFonts w:ascii="標楷體" w:eastAsia="標楷體" w:hAnsi="標楷體" w:hint="eastAsia"/>
              </w:rPr>
              <w:t>，委外</w:t>
            </w:r>
            <w:r w:rsidR="005576F7">
              <w:rPr>
                <w:rFonts w:ascii="標楷體" w:eastAsia="標楷體" w:hAnsi="標楷體" w:hint="eastAsia"/>
              </w:rPr>
              <w:t>單位及生態檢核單位</w:t>
            </w:r>
            <w:r>
              <w:rPr>
                <w:rFonts w:ascii="標楷體" w:eastAsia="標楷體" w:hAnsi="標楷體" w:hint="eastAsia"/>
              </w:rPr>
              <w:t>皆不同，請</w:t>
            </w:r>
            <w:r w:rsidR="005576F7">
              <w:rPr>
                <w:rFonts w:ascii="標楷體" w:eastAsia="標楷體" w:hAnsi="標楷體" w:hint="eastAsia"/>
              </w:rPr>
              <w:t>嘉義市政</w:t>
            </w:r>
            <w:r>
              <w:rPr>
                <w:rFonts w:ascii="標楷體" w:eastAsia="標楷體" w:hAnsi="標楷體" w:hint="eastAsia"/>
              </w:rPr>
              <w:t>府</w:t>
            </w:r>
            <w:r w:rsidR="005576F7">
              <w:rPr>
                <w:rFonts w:ascii="標楷體" w:eastAsia="標楷體" w:hAnsi="標楷體" w:hint="eastAsia"/>
              </w:rPr>
              <w:t>將三件工程之生態檢核補充綜整</w:t>
            </w:r>
            <w:r w:rsidR="006D49EF">
              <w:rPr>
                <w:rFonts w:ascii="標楷體" w:eastAsia="標楷體" w:hAnsi="標楷體" w:hint="eastAsia"/>
              </w:rPr>
              <w:t>於</w:t>
            </w:r>
            <w:r w:rsidR="005576F7">
              <w:rPr>
                <w:rFonts w:ascii="標楷體" w:eastAsia="標楷體" w:hAnsi="標楷體" w:hint="eastAsia"/>
              </w:rPr>
              <w:t>簡報內。</w:t>
            </w:r>
          </w:p>
          <w:p w:rsidR="005576F7" w:rsidRDefault="005576F7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市府專案小組成員</w:t>
            </w:r>
            <w:r w:rsidR="00FB63C7">
              <w:rPr>
                <w:rFonts w:ascii="標楷體" w:eastAsia="標楷體" w:hAnsi="標楷體" w:hint="eastAsia"/>
              </w:rPr>
              <w:t>組織表，請補充。</w:t>
            </w:r>
          </w:p>
          <w:p w:rsidR="0068237D" w:rsidRDefault="002835E3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本三件工程目前執行預定進度</w:t>
            </w:r>
            <w:r w:rsidR="003A635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實際進度</w:t>
            </w:r>
            <w:r w:rsidR="003A635B">
              <w:rPr>
                <w:rFonts w:ascii="標楷體" w:eastAsia="標楷體" w:hAnsi="標楷體" w:hint="eastAsia"/>
              </w:rPr>
              <w:t>、請款進度，請列出</w:t>
            </w:r>
            <w:r w:rsidR="008E437A">
              <w:rPr>
                <w:rFonts w:ascii="標楷體" w:eastAsia="標楷體" w:hAnsi="標楷體" w:hint="eastAsia"/>
              </w:rPr>
              <w:t>；另人行景觀橋工程經費核銷為0元，其與經費支出不相符</w:t>
            </w:r>
            <w:r w:rsidR="0068237D">
              <w:rPr>
                <w:rFonts w:ascii="標楷體" w:eastAsia="標楷體" w:hAnsi="標楷體" w:hint="eastAsia"/>
              </w:rPr>
              <w:t>。</w:t>
            </w:r>
          </w:p>
          <w:p w:rsidR="003A635B" w:rsidRDefault="003A635B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人行景觀橋案為何尚有部分用地處理中，請說明。</w:t>
            </w:r>
          </w:p>
          <w:p w:rsidR="003A635B" w:rsidRDefault="003A635B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所有計畫工程內容</w:t>
            </w:r>
            <w:r w:rsidR="00EF5721">
              <w:rPr>
                <w:rFonts w:ascii="標楷體" w:eastAsia="標楷體" w:hAnsi="標楷體" w:hint="eastAsia"/>
              </w:rPr>
              <w:t>及生態檢核</w:t>
            </w:r>
            <w:r w:rsidR="006E4F08">
              <w:rPr>
                <w:rFonts w:ascii="標楷體" w:eastAsia="標楷體" w:hAnsi="標楷體" w:hint="eastAsia"/>
              </w:rPr>
              <w:t>資訊，請公開上市府</w:t>
            </w:r>
            <w:r w:rsidR="006D49EF">
              <w:rPr>
                <w:rFonts w:ascii="標楷體" w:eastAsia="標楷體" w:hAnsi="標楷體" w:hint="eastAsia"/>
              </w:rPr>
              <w:t>資訊網，以供民眾檢視。</w:t>
            </w:r>
          </w:p>
          <w:p w:rsidR="00566675" w:rsidRDefault="00566675" w:rsidP="0068237D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請說明生態</w:t>
            </w:r>
            <w:r w:rsidR="000E4E2E">
              <w:rPr>
                <w:rFonts w:ascii="標楷體" w:eastAsia="標楷體" w:hAnsi="標楷體" w:hint="eastAsia"/>
              </w:rPr>
              <w:t>檢核原始表格，並逐一說明。</w:t>
            </w:r>
          </w:p>
          <w:p w:rsidR="006D49EF" w:rsidRDefault="006D49EF" w:rsidP="006D49EF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請市府針對三件工程補充說明，在生態檢核下辦理之</w:t>
            </w:r>
            <w:r w:rsidRPr="006D49EF">
              <w:rPr>
                <w:rFonts w:ascii="標楷體" w:eastAsia="標楷體" w:hAnsi="標楷體" w:hint="eastAsia"/>
              </w:rPr>
              <w:t>迴避、縮小、減輕與補償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49EF" w:rsidRDefault="006D49EF" w:rsidP="006D49EF">
            <w:pPr>
              <w:pStyle w:val="a7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5B3572">
              <w:rPr>
                <w:rFonts w:ascii="標楷體" w:eastAsia="標楷體" w:hAnsi="標楷體" w:hint="eastAsia"/>
              </w:rPr>
              <w:t>列表</w:t>
            </w:r>
            <w:r>
              <w:rPr>
                <w:rFonts w:ascii="標楷體" w:eastAsia="標楷體" w:hAnsi="標楷體" w:hint="eastAsia"/>
              </w:rPr>
              <w:t>補充說明</w:t>
            </w:r>
            <w:r w:rsidR="007A5E23">
              <w:rPr>
                <w:rFonts w:ascii="標楷體" w:eastAsia="標楷體" w:hAnsi="標楷體" w:hint="eastAsia"/>
              </w:rPr>
              <w:t>三件計畫</w:t>
            </w:r>
            <w:r w:rsidR="005B3572">
              <w:rPr>
                <w:rFonts w:ascii="標楷體" w:eastAsia="標楷體" w:hAnsi="標楷體" w:hint="eastAsia"/>
              </w:rPr>
              <w:t>所對應之經費及中央對口機關。</w:t>
            </w:r>
          </w:p>
          <w:p w:rsidR="00AA2015" w:rsidRDefault="00AA2015" w:rsidP="00AA2015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環境保護署</w:t>
            </w:r>
          </w:p>
          <w:p w:rsidR="00AA2015" w:rsidRDefault="0006768E" w:rsidP="00AA2015">
            <w:pPr>
              <w:pStyle w:val="a7"/>
              <w:numPr>
                <w:ilvl w:val="1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嘉義市前瞻水環境建設計畫方案中，與本署對應之案件為「</w:t>
            </w:r>
            <w:r w:rsidR="00514336">
              <w:rPr>
                <w:rFonts w:ascii="標楷體" w:eastAsia="標楷體" w:hAnsi="標楷體" w:hint="eastAsia"/>
              </w:rPr>
              <w:t>嘉義市埤麻腳排水水質改善暨水岸環境再造</w:t>
            </w:r>
            <w:r>
              <w:rPr>
                <w:rFonts w:ascii="標楷體" w:eastAsia="標楷體" w:hAnsi="標楷體" w:hint="eastAsia"/>
              </w:rPr>
              <w:t>」</w:t>
            </w:r>
            <w:r w:rsidR="00514336">
              <w:rPr>
                <w:rFonts w:ascii="標楷體" w:eastAsia="標楷體" w:hAnsi="標楷體" w:hint="eastAsia"/>
              </w:rPr>
              <w:t>，本計畫預期可削滅在地大溪厝社區與埤麻腳排水之汙染，有效改善水質，並結合在地發展協會、NGO團體參與，擴大環境教育之效益，具有塑造在的亮點的潛力，環保署爰表支持。</w:t>
            </w:r>
          </w:p>
          <w:p w:rsidR="00AA2015" w:rsidRDefault="00514336" w:rsidP="00AA2015">
            <w:pPr>
              <w:pStyle w:val="a7"/>
              <w:numPr>
                <w:ilvl w:val="1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目前尚未到工程施工階段，請執行團隊將各委員針對生態檢核之意見</w:t>
            </w:r>
            <w:r>
              <w:rPr>
                <w:rFonts w:ascii="標楷體" w:eastAsia="標楷體" w:hAnsi="標楷體" w:hint="eastAsia"/>
              </w:rPr>
              <w:lastRenderedPageBreak/>
              <w:t>納入評估考量，確實辦理生態檢核相關作業</w:t>
            </w:r>
            <w:r w:rsidR="00AA2015" w:rsidRPr="006E4FAF">
              <w:rPr>
                <w:rFonts w:ascii="標楷體" w:eastAsia="標楷體" w:hAnsi="標楷體" w:hint="eastAsia"/>
              </w:rPr>
              <w:t>。</w:t>
            </w:r>
          </w:p>
          <w:p w:rsidR="006665BF" w:rsidRPr="006E4FAF" w:rsidRDefault="006665BF" w:rsidP="00AA2015">
            <w:pPr>
              <w:pStyle w:val="a7"/>
              <w:numPr>
                <w:ilvl w:val="1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簡報所述遭遇困難為議員對於操作維護管理費用有所質疑一節，因環保署未來補助項目未包含現地水質淨化設施操作維護費用，倘市府水汙染基金額度足夠，建議可考量由市府水汙染基金支應或由市府自籌經費編列預算。</w:t>
            </w:r>
          </w:p>
          <w:p w:rsidR="00AF2CFD" w:rsidRDefault="00C66CBA" w:rsidP="008B2217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經濟部水利署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工務組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張</w:t>
            </w:r>
            <w:r w:rsidR="00FA623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副組長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朝恭</w:t>
            </w:r>
            <w:r w:rsidR="00A840E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5B6079" w:rsidRDefault="00A840ED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八掌溪人行景觀橋</w:t>
            </w:r>
            <w:r w:rsidR="006E4FAF">
              <w:rPr>
                <w:rFonts w:ascii="標楷體" w:eastAsia="標楷體" w:hAnsi="標楷體" w:hint="eastAsia"/>
              </w:rPr>
              <w:t>周邊環境改善，其完工後移交建設處維管，其經費編列情形如何?</w:t>
            </w:r>
          </w:p>
          <w:p w:rsidR="0031794A" w:rsidRPr="006E4FAF" w:rsidRDefault="006E4FAF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工程查核及督導機制部分，</w:t>
            </w:r>
            <w:r w:rsidRPr="006E4FAF">
              <w:rPr>
                <w:rFonts w:ascii="標楷體" w:eastAsia="標楷體" w:hAnsi="標楷體" w:hint="eastAsia"/>
              </w:rPr>
              <w:t>其督導</w:t>
            </w:r>
            <w:r>
              <w:rPr>
                <w:rFonts w:ascii="標楷體" w:eastAsia="標楷體" w:hAnsi="標楷體" w:hint="eastAsia"/>
              </w:rPr>
              <w:t>6次，但3次缺失較不合理，</w:t>
            </w:r>
            <w:r w:rsidR="004C632A"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 w:hint="eastAsia"/>
              </w:rPr>
              <w:t>其成績評等如何?亦請呈現說明</w:t>
            </w:r>
            <w:r w:rsidR="0031794A" w:rsidRPr="006E4FAF">
              <w:rPr>
                <w:rFonts w:ascii="標楷體" w:eastAsia="標楷體" w:hAnsi="標楷體" w:hint="eastAsia"/>
              </w:rPr>
              <w:t>。</w:t>
            </w:r>
          </w:p>
          <w:p w:rsidR="0031794A" w:rsidRDefault="006E4FAF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八掌溪人行景觀橋周邊環境改善，其生態檢核自評表之施工階段補充說明，請依實滾動調整說明</w:t>
            </w:r>
            <w:r w:rsidR="0031794A">
              <w:rPr>
                <w:rFonts w:ascii="標楷體" w:eastAsia="標楷體" w:hAnsi="標楷體" w:hint="eastAsia"/>
              </w:rPr>
              <w:t>。</w:t>
            </w:r>
          </w:p>
          <w:p w:rsidR="00B068AE" w:rsidRDefault="00CF31CC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市府執行水環境計畫，包含跨局處共同辦理，如工務處、建設處及環保局等，建議由市府高層</w:t>
            </w:r>
            <w:r w:rsidR="00A01A5C">
              <w:rPr>
                <w:rFonts w:ascii="標楷體" w:eastAsia="標楷體" w:hAnsi="標楷體" w:hint="eastAsia"/>
              </w:rPr>
              <w:t>召</w:t>
            </w:r>
            <w:r>
              <w:rPr>
                <w:rFonts w:ascii="標楷體" w:eastAsia="標楷體" w:hAnsi="標楷體" w:hint="eastAsia"/>
              </w:rPr>
              <w:t>開專案小組管控會議，以利計畫推動</w:t>
            </w:r>
            <w:r w:rsidR="0031794A" w:rsidRPr="00CF31CC">
              <w:rPr>
                <w:rFonts w:ascii="標楷體" w:eastAsia="標楷體" w:hAnsi="標楷體" w:hint="eastAsia"/>
              </w:rPr>
              <w:t>。</w:t>
            </w:r>
          </w:p>
          <w:p w:rsidR="003366E2" w:rsidRDefault="003366E2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工程範圍，有多處開挖土方整理，請加強防塵網覆蓋。</w:t>
            </w:r>
          </w:p>
          <w:p w:rsidR="003366E2" w:rsidRDefault="003366E2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工區內土方面有些彈性膨脹情形，請落實土方分層夯實滾壓，以確保施工品質。</w:t>
            </w:r>
          </w:p>
          <w:p w:rsidR="003366E2" w:rsidRDefault="003366E2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工區內有部分積水情形，請做好施工中的導水路及洩降坡度，避免積水。</w:t>
            </w:r>
          </w:p>
          <w:p w:rsidR="003366E2" w:rsidRDefault="003366E2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部分土方面含有磚塊，請依契約規定妥善處理。</w:t>
            </w:r>
          </w:p>
          <w:p w:rsidR="003366E2" w:rsidRPr="004D30C9" w:rsidRDefault="003366E2" w:rsidP="004D30C9">
            <w:pPr>
              <w:pStyle w:val="a7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廣場周邊預鑄緣石，其銜接處部分空隙過大，請依契約規定調整處理。</w:t>
            </w:r>
          </w:p>
          <w:p w:rsidR="00BD71C4" w:rsidRDefault="004D30C9" w:rsidP="00BD71C4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經濟部</w:t>
            </w:r>
            <w:r w:rsidR="00BD71C4" w:rsidRPr="009D09D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水利署</w:t>
            </w:r>
            <w:r w:rsidR="00075CB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075CB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河海</w:t>
            </w:r>
            <w:r w:rsidR="00BD71C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組</w:t>
            </w:r>
            <w:r w:rsidR="00075CB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75CB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張建煌</w:t>
            </w:r>
            <w:r w:rsidR="00075CB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BD71C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E426CA" w:rsidRDefault="00075CBE" w:rsidP="0045786D">
            <w:pPr>
              <w:pStyle w:val="a7"/>
              <w:numPr>
                <w:ilvl w:val="1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埤麻腳案生態檢核表內容過於簡略</w:t>
            </w:r>
            <w:r w:rsidR="00A70186">
              <w:rPr>
                <w:rFonts w:ascii="標楷體" w:eastAsia="標楷體" w:hAnsi="標楷體" w:hint="eastAsia"/>
              </w:rPr>
              <w:t>，請再加強補充說明檢核事項</w:t>
            </w:r>
            <w:r w:rsidR="00E426CA" w:rsidRPr="005C68B1">
              <w:rPr>
                <w:rFonts w:ascii="標楷體" w:eastAsia="標楷體" w:hAnsi="標楷體" w:hint="eastAsia"/>
              </w:rPr>
              <w:t>。</w:t>
            </w:r>
          </w:p>
          <w:p w:rsidR="009035AB" w:rsidRDefault="00A70186" w:rsidP="0045786D">
            <w:pPr>
              <w:pStyle w:val="a7"/>
              <w:numPr>
                <w:ilvl w:val="1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建議市府可於專屬網頁開設水環境專區，以利加強資訊公開，另建議將各階段會議於網頁公開，以利民眾參與各場次會議</w:t>
            </w:r>
            <w:r w:rsidR="009035AB">
              <w:rPr>
                <w:rFonts w:ascii="標楷體" w:eastAsia="標楷體" w:hAnsi="標楷體" w:hint="eastAsia"/>
              </w:rPr>
              <w:t>。</w:t>
            </w:r>
          </w:p>
          <w:p w:rsidR="007C5B59" w:rsidRPr="00A70186" w:rsidRDefault="00A70186" w:rsidP="00A70186">
            <w:pPr>
              <w:pStyle w:val="a7"/>
              <w:numPr>
                <w:ilvl w:val="1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八掌溪人行景觀橋案，進度已達41%，請加速核銷經費，提升計畫執行率</w:t>
            </w:r>
            <w:r w:rsidR="009035AB">
              <w:rPr>
                <w:rFonts w:ascii="標楷體" w:eastAsia="標楷體" w:hAnsi="標楷體" w:hint="eastAsia"/>
              </w:rPr>
              <w:t>。</w:t>
            </w:r>
          </w:p>
          <w:p w:rsidR="00ED3D9D" w:rsidRDefault="009035AB" w:rsidP="00162541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D09D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水利署</w:t>
            </w:r>
            <w:r w:rsidR="00AF2CF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第</w:t>
            </w:r>
            <w:r w:rsidR="003270A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五</w:t>
            </w:r>
            <w:r w:rsidR="00051D17" w:rsidRPr="00051D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河川局</w:t>
            </w:r>
            <w:r w:rsidR="00051D17" w:rsidRPr="00051D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051D17" w:rsidRDefault="00222ED9" w:rsidP="0045786D">
            <w:pPr>
              <w:pStyle w:val="a7"/>
              <w:numPr>
                <w:ilvl w:val="1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建議後續就生態檢核補償之成效加以調查，以確</w:t>
            </w:r>
            <w:r w:rsidR="0049544A">
              <w:rPr>
                <w:rFonts w:ascii="標楷體" w:eastAsia="標楷體" w:hAnsi="標楷體" w:hint="eastAsia"/>
              </w:rPr>
              <w:t>保整體生態品質能維持在原先或更高之水準</w:t>
            </w:r>
            <w:r w:rsidR="00051D17">
              <w:rPr>
                <w:rFonts w:ascii="標楷體" w:eastAsia="標楷體" w:hAnsi="標楷體" w:hint="eastAsia"/>
              </w:rPr>
              <w:t>。</w:t>
            </w:r>
          </w:p>
          <w:p w:rsidR="009B4E4F" w:rsidRDefault="003270A0" w:rsidP="0045786D">
            <w:pPr>
              <w:pStyle w:val="a7"/>
              <w:numPr>
                <w:ilvl w:val="1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道將圳文化協會對於嘉義市政府所辦理之水岸環境工程非常關心，希望能做好汙水截流及營造親水、自然的水岸環境，建議多與NGO團體加強溝通，爭取認同</w:t>
            </w:r>
            <w:r w:rsidR="009B4E4F">
              <w:rPr>
                <w:rFonts w:ascii="標楷體" w:eastAsia="標楷體" w:hAnsi="標楷體" w:hint="eastAsia"/>
              </w:rPr>
              <w:t>。</w:t>
            </w:r>
          </w:p>
          <w:p w:rsidR="009B4E4F" w:rsidRDefault="00B769DA" w:rsidP="0045786D">
            <w:pPr>
              <w:pStyle w:val="a7"/>
              <w:numPr>
                <w:ilvl w:val="1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工程進度之呈現宜完整，建議補充預定進度、實際進度，以及開工時間、預定完工時間等資訊</w:t>
            </w:r>
            <w:r w:rsidR="009B4E4F">
              <w:rPr>
                <w:rFonts w:ascii="標楷體" w:eastAsia="標楷體" w:hAnsi="標楷體" w:hint="eastAsia"/>
              </w:rPr>
              <w:t>。</w:t>
            </w:r>
          </w:p>
          <w:p w:rsidR="009B4E4F" w:rsidRDefault="00B769DA" w:rsidP="0045786D">
            <w:pPr>
              <w:pStyle w:val="a7"/>
              <w:numPr>
                <w:ilvl w:val="1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生態檢核</w:t>
            </w:r>
            <w:r w:rsidR="000D2689">
              <w:rPr>
                <w:rFonts w:ascii="標楷體" w:eastAsia="標楷體" w:hAnsi="標楷體" w:hint="eastAsia"/>
              </w:rPr>
              <w:t>資訊公開請依據工程會頒布之「公共工程生態檢核注意事項」規定辦理；另請落實公民參與精神，在過程中建立雙向</w:t>
            </w:r>
            <w:r w:rsidR="002841A0">
              <w:rPr>
                <w:rFonts w:ascii="標楷體" w:eastAsia="標楷體" w:hAnsi="標楷體" w:hint="eastAsia"/>
              </w:rPr>
              <w:t>溝通</w:t>
            </w:r>
            <w:r w:rsidR="000D2689">
              <w:rPr>
                <w:rFonts w:ascii="標楷體" w:eastAsia="標楷體" w:hAnsi="標楷體" w:hint="eastAsia"/>
              </w:rPr>
              <w:t>的協商機制，廣納各方意見</w:t>
            </w:r>
            <w:r w:rsidR="009B4E4F">
              <w:rPr>
                <w:rFonts w:ascii="標楷體" w:eastAsia="標楷體" w:hAnsi="標楷體" w:hint="eastAsia"/>
              </w:rPr>
              <w:t>。</w:t>
            </w:r>
          </w:p>
          <w:p w:rsidR="00BF328A" w:rsidRPr="001F1643" w:rsidRDefault="00B900BB" w:rsidP="00BF328A">
            <w:pPr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="00167774"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="00BF328A" w:rsidRPr="001F1643">
              <w:rPr>
                <w:rFonts w:eastAsia="標楷體"/>
                <w:b/>
                <w:sz w:val="28"/>
                <w:szCs w:val="28"/>
              </w:rPr>
              <w:t>綜合結論：</w:t>
            </w:r>
          </w:p>
          <w:p w:rsidR="00BF328A" w:rsidRPr="001F1643" w:rsidRDefault="00922CF7" w:rsidP="002C3955">
            <w:pPr>
              <w:pStyle w:val="a7"/>
              <w:adjustRightInd w:val="0"/>
              <w:snapToGrid w:val="0"/>
              <w:ind w:leftChars="0" w:left="8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</w:t>
            </w:r>
            <w:r w:rsidRPr="00922CF7">
              <w:rPr>
                <w:rFonts w:eastAsia="標楷體" w:hint="eastAsia"/>
                <w:sz w:val="28"/>
                <w:szCs w:val="28"/>
              </w:rPr>
              <w:t>委員及單位代表意見請受訪單位參酌辦理，並於</w:t>
            </w:r>
            <w:r w:rsidR="00BD1992">
              <w:rPr>
                <w:rFonts w:eastAsia="標楷體" w:hint="eastAsia"/>
                <w:sz w:val="28"/>
                <w:szCs w:val="28"/>
              </w:rPr>
              <w:t>108</w:t>
            </w:r>
            <w:r w:rsidR="00BD1992">
              <w:rPr>
                <w:rFonts w:eastAsia="標楷體" w:hint="eastAsia"/>
                <w:sz w:val="28"/>
                <w:szCs w:val="28"/>
              </w:rPr>
              <w:t>年</w:t>
            </w:r>
            <w:r w:rsidR="002D5385">
              <w:rPr>
                <w:rFonts w:eastAsia="標楷體" w:hint="eastAsia"/>
                <w:sz w:val="28"/>
                <w:szCs w:val="28"/>
              </w:rPr>
              <w:t>10</w:t>
            </w:r>
            <w:r w:rsidR="00BD1992">
              <w:rPr>
                <w:rFonts w:eastAsia="標楷體" w:hint="eastAsia"/>
                <w:sz w:val="28"/>
                <w:szCs w:val="28"/>
              </w:rPr>
              <w:t>月</w:t>
            </w:r>
            <w:r w:rsidR="002D5385">
              <w:rPr>
                <w:rFonts w:eastAsia="標楷體" w:hint="eastAsia"/>
                <w:sz w:val="28"/>
                <w:szCs w:val="28"/>
              </w:rPr>
              <w:t>1</w:t>
            </w:r>
            <w:r w:rsidR="00BD1992">
              <w:rPr>
                <w:rFonts w:eastAsia="標楷體" w:hint="eastAsia"/>
                <w:sz w:val="28"/>
                <w:szCs w:val="28"/>
              </w:rPr>
              <w:t>日前</w:t>
            </w:r>
            <w:r w:rsidRPr="00922CF7">
              <w:rPr>
                <w:rFonts w:eastAsia="標楷體" w:hint="eastAsia"/>
                <w:sz w:val="28"/>
                <w:szCs w:val="28"/>
              </w:rPr>
              <w:t>改善完成，同時將改善辦理情形及照片彙整成冊</w:t>
            </w:r>
            <w:r w:rsidR="002C3955">
              <w:rPr>
                <w:rFonts w:eastAsia="標楷體" w:hint="eastAsia"/>
                <w:sz w:val="28"/>
                <w:szCs w:val="28"/>
              </w:rPr>
              <w:t>，</w:t>
            </w:r>
            <w:r w:rsidRPr="00922CF7">
              <w:rPr>
                <w:rFonts w:eastAsia="標楷體" w:hint="eastAsia"/>
                <w:sz w:val="28"/>
                <w:szCs w:val="28"/>
              </w:rPr>
              <w:t>函送</w:t>
            </w:r>
            <w:r w:rsidR="009B75B2">
              <w:rPr>
                <w:rFonts w:eastAsia="標楷體" w:hint="eastAsia"/>
                <w:sz w:val="28"/>
                <w:szCs w:val="28"/>
              </w:rPr>
              <w:t>經濟部並副知</w:t>
            </w:r>
            <w:r w:rsidR="002C3955" w:rsidRPr="00EB0E66">
              <w:rPr>
                <w:rFonts w:ascii="標楷體" w:eastAsia="標楷體" w:hAnsi="標楷體" w:hint="eastAsia"/>
                <w:sz w:val="28"/>
                <w:szCs w:val="28"/>
              </w:rPr>
              <w:t>其他參與訪查部會</w:t>
            </w:r>
            <w:r w:rsidR="00940C74">
              <w:rPr>
                <w:rFonts w:eastAsia="標楷體" w:hint="eastAsia"/>
                <w:sz w:val="28"/>
                <w:szCs w:val="28"/>
              </w:rPr>
              <w:t>辦理結案</w:t>
            </w:r>
            <w:r w:rsidRPr="00922CF7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915778" w:rsidRPr="001F1643" w:rsidRDefault="00915778" w:rsidP="008F7E4B">
      <w:pPr>
        <w:rPr>
          <w:rFonts w:eastAsia="標楷體"/>
        </w:rPr>
      </w:pPr>
    </w:p>
    <w:sectPr w:rsidR="00915778" w:rsidRPr="001F1643" w:rsidSect="009157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9F" w:rsidRDefault="0037219F" w:rsidP="00882DC9">
      <w:r>
        <w:separator/>
      </w:r>
    </w:p>
  </w:endnote>
  <w:endnote w:type="continuationSeparator" w:id="0">
    <w:p w:rsidR="0037219F" w:rsidRDefault="0037219F" w:rsidP="0088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71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6079" w:rsidRPr="00750841" w:rsidRDefault="005B6079">
        <w:pPr>
          <w:pStyle w:val="a5"/>
          <w:jc w:val="center"/>
          <w:rPr>
            <w:rFonts w:ascii="Times New Roman" w:hAnsi="Times New Roman" w:cs="Times New Roman"/>
          </w:rPr>
        </w:pPr>
        <w:r w:rsidRPr="00750841">
          <w:rPr>
            <w:rFonts w:ascii="Times New Roman" w:hAnsi="Times New Roman" w:cs="Times New Roman"/>
          </w:rPr>
          <w:fldChar w:fldCharType="begin"/>
        </w:r>
        <w:r w:rsidRPr="00750841">
          <w:rPr>
            <w:rFonts w:ascii="Times New Roman" w:hAnsi="Times New Roman" w:cs="Times New Roman"/>
          </w:rPr>
          <w:instrText>PAGE   \* MERGEFORMAT</w:instrText>
        </w:r>
        <w:r w:rsidRPr="00750841">
          <w:rPr>
            <w:rFonts w:ascii="Times New Roman" w:hAnsi="Times New Roman" w:cs="Times New Roman"/>
          </w:rPr>
          <w:fldChar w:fldCharType="separate"/>
        </w:r>
        <w:r w:rsidR="002D196C" w:rsidRPr="002D196C">
          <w:rPr>
            <w:rFonts w:ascii="Times New Roman" w:hAnsi="Times New Roman" w:cs="Times New Roman"/>
            <w:noProof/>
            <w:lang w:val="zh-TW"/>
          </w:rPr>
          <w:t>1</w:t>
        </w:r>
        <w:r w:rsidRPr="00750841">
          <w:rPr>
            <w:rFonts w:ascii="Times New Roman" w:hAnsi="Times New Roman" w:cs="Times New Roman"/>
          </w:rPr>
          <w:fldChar w:fldCharType="end"/>
        </w:r>
      </w:p>
    </w:sdtContent>
  </w:sdt>
  <w:p w:rsidR="005B6079" w:rsidRDefault="005B60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9F" w:rsidRDefault="0037219F" w:rsidP="00882DC9">
      <w:r>
        <w:separator/>
      </w:r>
    </w:p>
  </w:footnote>
  <w:footnote w:type="continuationSeparator" w:id="0">
    <w:p w:rsidR="0037219F" w:rsidRDefault="0037219F" w:rsidP="0088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77F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">
    <w:nsid w:val="05B77AE6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">
    <w:nsid w:val="126F7275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3">
    <w:nsid w:val="178161F0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4">
    <w:nsid w:val="189719CB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5">
    <w:nsid w:val="18DD048E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6">
    <w:nsid w:val="1F541D6D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7">
    <w:nsid w:val="2B1F7440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8">
    <w:nsid w:val="36B61D1A"/>
    <w:multiLevelType w:val="multilevel"/>
    <w:tmpl w:val="C7EAF368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9">
    <w:nsid w:val="36C13FF1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0">
    <w:nsid w:val="3BEA3A48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1">
    <w:nsid w:val="3D1B6A83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2">
    <w:nsid w:val="3E807673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3">
    <w:nsid w:val="41BE624A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4">
    <w:nsid w:val="432A5D4B"/>
    <w:multiLevelType w:val="hybridMultilevel"/>
    <w:tmpl w:val="BAE2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4564A72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6">
    <w:nsid w:val="4BAE17ED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7">
    <w:nsid w:val="4E3D4B37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8">
    <w:nsid w:val="5ABD52B7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19">
    <w:nsid w:val="615543B4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0">
    <w:nsid w:val="61A77E5A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1">
    <w:nsid w:val="62D13723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2">
    <w:nsid w:val="63CB1CF5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3">
    <w:nsid w:val="642075DB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4">
    <w:nsid w:val="64851551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5">
    <w:nsid w:val="6662143E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6">
    <w:nsid w:val="6BED3E25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7">
    <w:nsid w:val="6C507EA7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8">
    <w:nsid w:val="6DC8513C"/>
    <w:multiLevelType w:val="multilevel"/>
    <w:tmpl w:val="966AD706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29">
    <w:nsid w:val="73FC6585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30">
    <w:nsid w:val="75672F83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abstractNum w:abstractNumId="31">
    <w:nsid w:val="769D35B7"/>
    <w:multiLevelType w:val="multilevel"/>
    <w:tmpl w:val="EEBEA01A"/>
    <w:lvl w:ilvl="0">
      <w:start w:val="1"/>
      <w:numFmt w:val="taiwaneseCountingThousand"/>
      <w:lvlText w:val="%1、"/>
      <w:lvlJc w:val="left"/>
      <w:pPr>
        <w:ind w:left="834" w:hanging="480"/>
      </w:pPr>
      <w:rPr>
        <w:rFonts w:hint="eastAsia"/>
        <w:u w:val="single"/>
      </w:rPr>
    </w:lvl>
    <w:lvl w:ilvl="1">
      <w:start w:val="1"/>
      <w:numFmt w:val="decimal"/>
      <w:lvlText w:val="%2."/>
      <w:lvlJc w:val="left"/>
      <w:pPr>
        <w:ind w:left="864" w:hanging="455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ind w:left="113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4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8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49" w:hanging="480"/>
      </w:pPr>
      <w:rPr>
        <w:rFonts w:hint="eastAsia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3"/>
  </w:num>
  <w:num w:numId="5">
    <w:abstractNumId w:val="26"/>
  </w:num>
  <w:num w:numId="6">
    <w:abstractNumId w:val="20"/>
  </w:num>
  <w:num w:numId="7">
    <w:abstractNumId w:val="3"/>
  </w:num>
  <w:num w:numId="8">
    <w:abstractNumId w:val="6"/>
  </w:num>
  <w:num w:numId="9">
    <w:abstractNumId w:val="28"/>
  </w:num>
  <w:num w:numId="10">
    <w:abstractNumId w:val="14"/>
  </w:num>
  <w:num w:numId="11">
    <w:abstractNumId w:val="19"/>
  </w:num>
  <w:num w:numId="12">
    <w:abstractNumId w:val="1"/>
  </w:num>
  <w:num w:numId="13">
    <w:abstractNumId w:val="18"/>
  </w:num>
  <w:num w:numId="14">
    <w:abstractNumId w:val="24"/>
  </w:num>
  <w:num w:numId="15">
    <w:abstractNumId w:val="31"/>
  </w:num>
  <w:num w:numId="16">
    <w:abstractNumId w:val="7"/>
  </w:num>
  <w:num w:numId="17">
    <w:abstractNumId w:val="30"/>
  </w:num>
  <w:num w:numId="18">
    <w:abstractNumId w:val="21"/>
  </w:num>
  <w:num w:numId="19">
    <w:abstractNumId w:val="10"/>
  </w:num>
  <w:num w:numId="20">
    <w:abstractNumId w:val="16"/>
  </w:num>
  <w:num w:numId="21">
    <w:abstractNumId w:val="29"/>
  </w:num>
  <w:num w:numId="22">
    <w:abstractNumId w:val="23"/>
  </w:num>
  <w:num w:numId="23">
    <w:abstractNumId w:val="5"/>
  </w:num>
  <w:num w:numId="24">
    <w:abstractNumId w:val="17"/>
  </w:num>
  <w:num w:numId="25">
    <w:abstractNumId w:val="9"/>
  </w:num>
  <w:num w:numId="26">
    <w:abstractNumId w:val="27"/>
  </w:num>
  <w:num w:numId="27">
    <w:abstractNumId w:val="11"/>
  </w:num>
  <w:num w:numId="28">
    <w:abstractNumId w:val="2"/>
  </w:num>
  <w:num w:numId="29">
    <w:abstractNumId w:val="0"/>
  </w:num>
  <w:num w:numId="30">
    <w:abstractNumId w:val="22"/>
  </w:num>
  <w:num w:numId="31">
    <w:abstractNumId w:val="25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9"/>
    <w:rsid w:val="000018D3"/>
    <w:rsid w:val="0000588B"/>
    <w:rsid w:val="00007543"/>
    <w:rsid w:val="000119C6"/>
    <w:rsid w:val="00012432"/>
    <w:rsid w:val="0001524A"/>
    <w:rsid w:val="00017C27"/>
    <w:rsid w:val="00017ED8"/>
    <w:rsid w:val="00021322"/>
    <w:rsid w:val="00022E78"/>
    <w:rsid w:val="0002416B"/>
    <w:rsid w:val="0002713E"/>
    <w:rsid w:val="00030B0C"/>
    <w:rsid w:val="00032E53"/>
    <w:rsid w:val="00036F6B"/>
    <w:rsid w:val="00037B1E"/>
    <w:rsid w:val="000405E5"/>
    <w:rsid w:val="00051D17"/>
    <w:rsid w:val="00055DAB"/>
    <w:rsid w:val="00056B21"/>
    <w:rsid w:val="00060527"/>
    <w:rsid w:val="00060BCC"/>
    <w:rsid w:val="00060BFF"/>
    <w:rsid w:val="0006768E"/>
    <w:rsid w:val="00074298"/>
    <w:rsid w:val="00075CBE"/>
    <w:rsid w:val="0008537F"/>
    <w:rsid w:val="00085D22"/>
    <w:rsid w:val="00086A1B"/>
    <w:rsid w:val="00092A92"/>
    <w:rsid w:val="000A7142"/>
    <w:rsid w:val="000B2FC2"/>
    <w:rsid w:val="000B42E7"/>
    <w:rsid w:val="000B4AAB"/>
    <w:rsid w:val="000B77DB"/>
    <w:rsid w:val="000B7FD1"/>
    <w:rsid w:val="000C1D72"/>
    <w:rsid w:val="000C2BC4"/>
    <w:rsid w:val="000C2E79"/>
    <w:rsid w:val="000C3FE0"/>
    <w:rsid w:val="000C400F"/>
    <w:rsid w:val="000C65EB"/>
    <w:rsid w:val="000D2689"/>
    <w:rsid w:val="000D2702"/>
    <w:rsid w:val="000D2EC4"/>
    <w:rsid w:val="000D7209"/>
    <w:rsid w:val="000E0BD0"/>
    <w:rsid w:val="000E4E2E"/>
    <w:rsid w:val="000E50AC"/>
    <w:rsid w:val="000E5FDE"/>
    <w:rsid w:val="000E7C6A"/>
    <w:rsid w:val="000F36E5"/>
    <w:rsid w:val="000F596F"/>
    <w:rsid w:val="00100248"/>
    <w:rsid w:val="00101C61"/>
    <w:rsid w:val="00106362"/>
    <w:rsid w:val="001063DA"/>
    <w:rsid w:val="001064E1"/>
    <w:rsid w:val="00107DA5"/>
    <w:rsid w:val="0011579F"/>
    <w:rsid w:val="001202AA"/>
    <w:rsid w:val="001210B0"/>
    <w:rsid w:val="001232CC"/>
    <w:rsid w:val="00124557"/>
    <w:rsid w:val="0012475C"/>
    <w:rsid w:val="00125E72"/>
    <w:rsid w:val="00126974"/>
    <w:rsid w:val="00130327"/>
    <w:rsid w:val="00132094"/>
    <w:rsid w:val="00132707"/>
    <w:rsid w:val="001332AD"/>
    <w:rsid w:val="0013658F"/>
    <w:rsid w:val="001423E0"/>
    <w:rsid w:val="00143B7A"/>
    <w:rsid w:val="00152F71"/>
    <w:rsid w:val="00157ECB"/>
    <w:rsid w:val="00162541"/>
    <w:rsid w:val="00165249"/>
    <w:rsid w:val="00166338"/>
    <w:rsid w:val="00167774"/>
    <w:rsid w:val="00171058"/>
    <w:rsid w:val="001744AD"/>
    <w:rsid w:val="00176835"/>
    <w:rsid w:val="00180ECE"/>
    <w:rsid w:val="00182E3B"/>
    <w:rsid w:val="001857B2"/>
    <w:rsid w:val="00186026"/>
    <w:rsid w:val="0018676E"/>
    <w:rsid w:val="00191628"/>
    <w:rsid w:val="0019400A"/>
    <w:rsid w:val="00194E3B"/>
    <w:rsid w:val="00195134"/>
    <w:rsid w:val="001961D0"/>
    <w:rsid w:val="00196DA7"/>
    <w:rsid w:val="00197099"/>
    <w:rsid w:val="001A125F"/>
    <w:rsid w:val="001A1930"/>
    <w:rsid w:val="001A3F68"/>
    <w:rsid w:val="001A5697"/>
    <w:rsid w:val="001A789F"/>
    <w:rsid w:val="001B0710"/>
    <w:rsid w:val="001C0887"/>
    <w:rsid w:val="001C3767"/>
    <w:rsid w:val="001C68DD"/>
    <w:rsid w:val="001D0971"/>
    <w:rsid w:val="001D0DD0"/>
    <w:rsid w:val="001D2E59"/>
    <w:rsid w:val="001D51FE"/>
    <w:rsid w:val="001D7617"/>
    <w:rsid w:val="001F1643"/>
    <w:rsid w:val="001F183D"/>
    <w:rsid w:val="001F2D04"/>
    <w:rsid w:val="001F616C"/>
    <w:rsid w:val="00204432"/>
    <w:rsid w:val="00204D54"/>
    <w:rsid w:val="00204D68"/>
    <w:rsid w:val="00207D7E"/>
    <w:rsid w:val="0021014B"/>
    <w:rsid w:val="00211F98"/>
    <w:rsid w:val="00213264"/>
    <w:rsid w:val="00214664"/>
    <w:rsid w:val="00216A13"/>
    <w:rsid w:val="002173A0"/>
    <w:rsid w:val="00221A20"/>
    <w:rsid w:val="002222E6"/>
    <w:rsid w:val="002226FE"/>
    <w:rsid w:val="00222ED9"/>
    <w:rsid w:val="0022477F"/>
    <w:rsid w:val="00224FB0"/>
    <w:rsid w:val="00234211"/>
    <w:rsid w:val="002342C1"/>
    <w:rsid w:val="0023440C"/>
    <w:rsid w:val="00236806"/>
    <w:rsid w:val="0024110D"/>
    <w:rsid w:val="00241AD8"/>
    <w:rsid w:val="0025259C"/>
    <w:rsid w:val="00255E5A"/>
    <w:rsid w:val="00255E85"/>
    <w:rsid w:val="0025689C"/>
    <w:rsid w:val="00256A7D"/>
    <w:rsid w:val="00257280"/>
    <w:rsid w:val="0025771B"/>
    <w:rsid w:val="00260B2A"/>
    <w:rsid w:val="00261A6C"/>
    <w:rsid w:val="002732F7"/>
    <w:rsid w:val="00277376"/>
    <w:rsid w:val="00277739"/>
    <w:rsid w:val="00281D50"/>
    <w:rsid w:val="00283418"/>
    <w:rsid w:val="002835E3"/>
    <w:rsid w:val="002841A0"/>
    <w:rsid w:val="00285723"/>
    <w:rsid w:val="0028627A"/>
    <w:rsid w:val="00290092"/>
    <w:rsid w:val="0029030E"/>
    <w:rsid w:val="0029144E"/>
    <w:rsid w:val="0029207E"/>
    <w:rsid w:val="00293341"/>
    <w:rsid w:val="00297EBB"/>
    <w:rsid w:val="002A06A9"/>
    <w:rsid w:val="002A07DE"/>
    <w:rsid w:val="002A0BA1"/>
    <w:rsid w:val="002A6359"/>
    <w:rsid w:val="002A6FDC"/>
    <w:rsid w:val="002B613B"/>
    <w:rsid w:val="002B78C9"/>
    <w:rsid w:val="002C3955"/>
    <w:rsid w:val="002C4F42"/>
    <w:rsid w:val="002C6869"/>
    <w:rsid w:val="002C72AB"/>
    <w:rsid w:val="002C75BD"/>
    <w:rsid w:val="002C7873"/>
    <w:rsid w:val="002D0A44"/>
    <w:rsid w:val="002D196C"/>
    <w:rsid w:val="002D3CCB"/>
    <w:rsid w:val="002D5385"/>
    <w:rsid w:val="002D7D6F"/>
    <w:rsid w:val="002D7E2F"/>
    <w:rsid w:val="002E10EB"/>
    <w:rsid w:val="002E13B5"/>
    <w:rsid w:val="002E2954"/>
    <w:rsid w:val="002E42AD"/>
    <w:rsid w:val="002E453B"/>
    <w:rsid w:val="002E56C4"/>
    <w:rsid w:val="002F001D"/>
    <w:rsid w:val="002F45ED"/>
    <w:rsid w:val="002F486F"/>
    <w:rsid w:val="002F6F96"/>
    <w:rsid w:val="002F7B4D"/>
    <w:rsid w:val="002F7DD7"/>
    <w:rsid w:val="003001B6"/>
    <w:rsid w:val="0030232B"/>
    <w:rsid w:val="003046AC"/>
    <w:rsid w:val="00305B4F"/>
    <w:rsid w:val="00305FAE"/>
    <w:rsid w:val="00310B0B"/>
    <w:rsid w:val="0031129F"/>
    <w:rsid w:val="00314727"/>
    <w:rsid w:val="0031625E"/>
    <w:rsid w:val="0031794A"/>
    <w:rsid w:val="00323BB2"/>
    <w:rsid w:val="00325A8B"/>
    <w:rsid w:val="00326A4C"/>
    <w:rsid w:val="00327003"/>
    <w:rsid w:val="003270A0"/>
    <w:rsid w:val="003366E2"/>
    <w:rsid w:val="00340114"/>
    <w:rsid w:val="003416C4"/>
    <w:rsid w:val="00344CF2"/>
    <w:rsid w:val="003454F2"/>
    <w:rsid w:val="00355F5D"/>
    <w:rsid w:val="00357651"/>
    <w:rsid w:val="00357DEB"/>
    <w:rsid w:val="003602E3"/>
    <w:rsid w:val="00363DBB"/>
    <w:rsid w:val="00365AA2"/>
    <w:rsid w:val="0036738A"/>
    <w:rsid w:val="00370FE8"/>
    <w:rsid w:val="00371481"/>
    <w:rsid w:val="0037219F"/>
    <w:rsid w:val="003757C0"/>
    <w:rsid w:val="00375A77"/>
    <w:rsid w:val="003769A9"/>
    <w:rsid w:val="003832AC"/>
    <w:rsid w:val="00383963"/>
    <w:rsid w:val="003849C0"/>
    <w:rsid w:val="00385C77"/>
    <w:rsid w:val="00391FC4"/>
    <w:rsid w:val="00397870"/>
    <w:rsid w:val="003979C3"/>
    <w:rsid w:val="003A1086"/>
    <w:rsid w:val="003A3194"/>
    <w:rsid w:val="003A635B"/>
    <w:rsid w:val="003B0EE7"/>
    <w:rsid w:val="003B713F"/>
    <w:rsid w:val="003B7D80"/>
    <w:rsid w:val="003C0FE4"/>
    <w:rsid w:val="003C1BB5"/>
    <w:rsid w:val="003C4ABF"/>
    <w:rsid w:val="003C571E"/>
    <w:rsid w:val="003D7511"/>
    <w:rsid w:val="003E06C9"/>
    <w:rsid w:val="003E1782"/>
    <w:rsid w:val="003E48F6"/>
    <w:rsid w:val="003E7AC8"/>
    <w:rsid w:val="003F20F1"/>
    <w:rsid w:val="003F2515"/>
    <w:rsid w:val="003F3BC7"/>
    <w:rsid w:val="003F3BE3"/>
    <w:rsid w:val="0040109A"/>
    <w:rsid w:val="00401433"/>
    <w:rsid w:val="00401EEC"/>
    <w:rsid w:val="004044DA"/>
    <w:rsid w:val="00405A09"/>
    <w:rsid w:val="00407CB0"/>
    <w:rsid w:val="0041152E"/>
    <w:rsid w:val="00412F9C"/>
    <w:rsid w:val="00430690"/>
    <w:rsid w:val="004315F1"/>
    <w:rsid w:val="004326C1"/>
    <w:rsid w:val="0043494A"/>
    <w:rsid w:val="004376B7"/>
    <w:rsid w:val="00441322"/>
    <w:rsid w:val="004417A6"/>
    <w:rsid w:val="00442530"/>
    <w:rsid w:val="00442BD7"/>
    <w:rsid w:val="00442E09"/>
    <w:rsid w:val="00443662"/>
    <w:rsid w:val="004463C7"/>
    <w:rsid w:val="0045136F"/>
    <w:rsid w:val="00451A4F"/>
    <w:rsid w:val="004543ED"/>
    <w:rsid w:val="0045786D"/>
    <w:rsid w:val="00457B7C"/>
    <w:rsid w:val="00461660"/>
    <w:rsid w:val="00461B2D"/>
    <w:rsid w:val="00466D8A"/>
    <w:rsid w:val="00470479"/>
    <w:rsid w:val="00472097"/>
    <w:rsid w:val="00474805"/>
    <w:rsid w:val="004825E0"/>
    <w:rsid w:val="004845A0"/>
    <w:rsid w:val="00485A80"/>
    <w:rsid w:val="00486CEE"/>
    <w:rsid w:val="0049544A"/>
    <w:rsid w:val="00497F42"/>
    <w:rsid w:val="004A0988"/>
    <w:rsid w:val="004A14D7"/>
    <w:rsid w:val="004A517C"/>
    <w:rsid w:val="004B1547"/>
    <w:rsid w:val="004B2B80"/>
    <w:rsid w:val="004B3550"/>
    <w:rsid w:val="004B600A"/>
    <w:rsid w:val="004B60F6"/>
    <w:rsid w:val="004C08F5"/>
    <w:rsid w:val="004C1E9E"/>
    <w:rsid w:val="004C290A"/>
    <w:rsid w:val="004C2D98"/>
    <w:rsid w:val="004C5867"/>
    <w:rsid w:val="004C612F"/>
    <w:rsid w:val="004C632A"/>
    <w:rsid w:val="004D1117"/>
    <w:rsid w:val="004D2BF2"/>
    <w:rsid w:val="004D30C9"/>
    <w:rsid w:val="004E175D"/>
    <w:rsid w:val="004E1BD4"/>
    <w:rsid w:val="004E2389"/>
    <w:rsid w:val="004E2608"/>
    <w:rsid w:val="004E37E7"/>
    <w:rsid w:val="004E5D46"/>
    <w:rsid w:val="004F3255"/>
    <w:rsid w:val="004F685B"/>
    <w:rsid w:val="004F6EB2"/>
    <w:rsid w:val="0051159B"/>
    <w:rsid w:val="005123CB"/>
    <w:rsid w:val="005142FE"/>
    <w:rsid w:val="00514336"/>
    <w:rsid w:val="00515BAD"/>
    <w:rsid w:val="00517BB3"/>
    <w:rsid w:val="00520F69"/>
    <w:rsid w:val="00523AED"/>
    <w:rsid w:val="005255D0"/>
    <w:rsid w:val="00525F14"/>
    <w:rsid w:val="00527B62"/>
    <w:rsid w:val="0053208C"/>
    <w:rsid w:val="00532B81"/>
    <w:rsid w:val="00533BB0"/>
    <w:rsid w:val="00534671"/>
    <w:rsid w:val="00534896"/>
    <w:rsid w:val="0053705A"/>
    <w:rsid w:val="0054547F"/>
    <w:rsid w:val="00547313"/>
    <w:rsid w:val="00554A56"/>
    <w:rsid w:val="005576F7"/>
    <w:rsid w:val="0055799C"/>
    <w:rsid w:val="00563391"/>
    <w:rsid w:val="0056494E"/>
    <w:rsid w:val="00566675"/>
    <w:rsid w:val="005668F8"/>
    <w:rsid w:val="0057013F"/>
    <w:rsid w:val="005702FC"/>
    <w:rsid w:val="00572261"/>
    <w:rsid w:val="00573C77"/>
    <w:rsid w:val="00575624"/>
    <w:rsid w:val="00575D69"/>
    <w:rsid w:val="005810FC"/>
    <w:rsid w:val="0058119C"/>
    <w:rsid w:val="00581925"/>
    <w:rsid w:val="00582653"/>
    <w:rsid w:val="00582F30"/>
    <w:rsid w:val="0058599F"/>
    <w:rsid w:val="005870A2"/>
    <w:rsid w:val="00590695"/>
    <w:rsid w:val="005912B0"/>
    <w:rsid w:val="00594A11"/>
    <w:rsid w:val="0059510F"/>
    <w:rsid w:val="00595D66"/>
    <w:rsid w:val="00596184"/>
    <w:rsid w:val="00596432"/>
    <w:rsid w:val="00597052"/>
    <w:rsid w:val="005A1A3D"/>
    <w:rsid w:val="005A25AC"/>
    <w:rsid w:val="005A274C"/>
    <w:rsid w:val="005A5636"/>
    <w:rsid w:val="005A5748"/>
    <w:rsid w:val="005A5BB4"/>
    <w:rsid w:val="005A6BE4"/>
    <w:rsid w:val="005A7EA8"/>
    <w:rsid w:val="005B12A2"/>
    <w:rsid w:val="005B3572"/>
    <w:rsid w:val="005B3A8F"/>
    <w:rsid w:val="005B3CA2"/>
    <w:rsid w:val="005B42E8"/>
    <w:rsid w:val="005B6079"/>
    <w:rsid w:val="005B6925"/>
    <w:rsid w:val="005B78C9"/>
    <w:rsid w:val="005B7CAF"/>
    <w:rsid w:val="005C0ABC"/>
    <w:rsid w:val="005C3C3B"/>
    <w:rsid w:val="005C4D24"/>
    <w:rsid w:val="005C6601"/>
    <w:rsid w:val="005C7F76"/>
    <w:rsid w:val="005D008A"/>
    <w:rsid w:val="005D30BE"/>
    <w:rsid w:val="005E1117"/>
    <w:rsid w:val="005E2654"/>
    <w:rsid w:val="005E41FE"/>
    <w:rsid w:val="005E458A"/>
    <w:rsid w:val="005E492A"/>
    <w:rsid w:val="005E607A"/>
    <w:rsid w:val="00601819"/>
    <w:rsid w:val="00605099"/>
    <w:rsid w:val="00610E13"/>
    <w:rsid w:val="00613024"/>
    <w:rsid w:val="0061540D"/>
    <w:rsid w:val="00623437"/>
    <w:rsid w:val="00623BD8"/>
    <w:rsid w:val="006246A7"/>
    <w:rsid w:val="00625C2B"/>
    <w:rsid w:val="00626272"/>
    <w:rsid w:val="00630976"/>
    <w:rsid w:val="00631BBD"/>
    <w:rsid w:val="00631EA9"/>
    <w:rsid w:val="006357D6"/>
    <w:rsid w:val="0063656D"/>
    <w:rsid w:val="0064009C"/>
    <w:rsid w:val="00640479"/>
    <w:rsid w:val="00641D69"/>
    <w:rsid w:val="00660029"/>
    <w:rsid w:val="00665910"/>
    <w:rsid w:val="00665BFD"/>
    <w:rsid w:val="00665C94"/>
    <w:rsid w:val="006665BF"/>
    <w:rsid w:val="00670BDB"/>
    <w:rsid w:val="00671339"/>
    <w:rsid w:val="00675250"/>
    <w:rsid w:val="0067596E"/>
    <w:rsid w:val="0068237D"/>
    <w:rsid w:val="00684348"/>
    <w:rsid w:val="0068487F"/>
    <w:rsid w:val="00685717"/>
    <w:rsid w:val="00685CD1"/>
    <w:rsid w:val="006878D9"/>
    <w:rsid w:val="006879D3"/>
    <w:rsid w:val="00690EE3"/>
    <w:rsid w:val="006A1046"/>
    <w:rsid w:val="006A38A6"/>
    <w:rsid w:val="006A4A2C"/>
    <w:rsid w:val="006A5268"/>
    <w:rsid w:val="006B00B4"/>
    <w:rsid w:val="006B7AFF"/>
    <w:rsid w:val="006C04FC"/>
    <w:rsid w:val="006C1275"/>
    <w:rsid w:val="006C179D"/>
    <w:rsid w:val="006C5A12"/>
    <w:rsid w:val="006D20D3"/>
    <w:rsid w:val="006D2959"/>
    <w:rsid w:val="006D31A1"/>
    <w:rsid w:val="006D49EF"/>
    <w:rsid w:val="006D5F3A"/>
    <w:rsid w:val="006D6CF7"/>
    <w:rsid w:val="006E0D99"/>
    <w:rsid w:val="006E4F08"/>
    <w:rsid w:val="006E4FAF"/>
    <w:rsid w:val="006E565C"/>
    <w:rsid w:val="006E7AC1"/>
    <w:rsid w:val="006E7B4C"/>
    <w:rsid w:val="00700ADE"/>
    <w:rsid w:val="00700EAC"/>
    <w:rsid w:val="00700FD1"/>
    <w:rsid w:val="00703535"/>
    <w:rsid w:val="00703B50"/>
    <w:rsid w:val="00705A9B"/>
    <w:rsid w:val="0071016A"/>
    <w:rsid w:val="007122AE"/>
    <w:rsid w:val="0071669A"/>
    <w:rsid w:val="00722830"/>
    <w:rsid w:val="00723121"/>
    <w:rsid w:val="0072325C"/>
    <w:rsid w:val="00723B4E"/>
    <w:rsid w:val="00723C59"/>
    <w:rsid w:val="00730720"/>
    <w:rsid w:val="00733A4C"/>
    <w:rsid w:val="00734166"/>
    <w:rsid w:val="00740F2C"/>
    <w:rsid w:val="00743BAF"/>
    <w:rsid w:val="007442AF"/>
    <w:rsid w:val="00745792"/>
    <w:rsid w:val="00750841"/>
    <w:rsid w:val="00755740"/>
    <w:rsid w:val="00755EFB"/>
    <w:rsid w:val="0076135D"/>
    <w:rsid w:val="007622CE"/>
    <w:rsid w:val="00762434"/>
    <w:rsid w:val="007648DE"/>
    <w:rsid w:val="00771111"/>
    <w:rsid w:val="00771B41"/>
    <w:rsid w:val="00772D66"/>
    <w:rsid w:val="00775145"/>
    <w:rsid w:val="00776B60"/>
    <w:rsid w:val="00777DBA"/>
    <w:rsid w:val="007807C5"/>
    <w:rsid w:val="00783EC4"/>
    <w:rsid w:val="0078435D"/>
    <w:rsid w:val="007853E3"/>
    <w:rsid w:val="00790DAF"/>
    <w:rsid w:val="00791500"/>
    <w:rsid w:val="00791668"/>
    <w:rsid w:val="00793F52"/>
    <w:rsid w:val="007944B1"/>
    <w:rsid w:val="007A1D20"/>
    <w:rsid w:val="007A1F62"/>
    <w:rsid w:val="007A3AC1"/>
    <w:rsid w:val="007A4FC2"/>
    <w:rsid w:val="007A5E23"/>
    <w:rsid w:val="007A6E19"/>
    <w:rsid w:val="007B2B2D"/>
    <w:rsid w:val="007B4B36"/>
    <w:rsid w:val="007B6EC0"/>
    <w:rsid w:val="007B7EAB"/>
    <w:rsid w:val="007C2712"/>
    <w:rsid w:val="007C2B4E"/>
    <w:rsid w:val="007C3D13"/>
    <w:rsid w:val="007C4CD0"/>
    <w:rsid w:val="007C5B59"/>
    <w:rsid w:val="007C65EA"/>
    <w:rsid w:val="007C6D5F"/>
    <w:rsid w:val="007C7D8C"/>
    <w:rsid w:val="007D15A6"/>
    <w:rsid w:val="007D15DE"/>
    <w:rsid w:val="007D2386"/>
    <w:rsid w:val="007D4AFD"/>
    <w:rsid w:val="007D65F9"/>
    <w:rsid w:val="007D6A3A"/>
    <w:rsid w:val="007D749F"/>
    <w:rsid w:val="007D7A4B"/>
    <w:rsid w:val="007E168B"/>
    <w:rsid w:val="007E3E09"/>
    <w:rsid w:val="007E54DE"/>
    <w:rsid w:val="007E7A50"/>
    <w:rsid w:val="007F0872"/>
    <w:rsid w:val="007F1537"/>
    <w:rsid w:val="007F3278"/>
    <w:rsid w:val="007F371A"/>
    <w:rsid w:val="007F725F"/>
    <w:rsid w:val="0080170C"/>
    <w:rsid w:val="00804CD3"/>
    <w:rsid w:val="00810176"/>
    <w:rsid w:val="00813161"/>
    <w:rsid w:val="00813293"/>
    <w:rsid w:val="00814CF8"/>
    <w:rsid w:val="008169CB"/>
    <w:rsid w:val="008171F1"/>
    <w:rsid w:val="00822C5A"/>
    <w:rsid w:val="00824D0E"/>
    <w:rsid w:val="00825145"/>
    <w:rsid w:val="00826364"/>
    <w:rsid w:val="008338AA"/>
    <w:rsid w:val="008342B3"/>
    <w:rsid w:val="00834BDE"/>
    <w:rsid w:val="008358BB"/>
    <w:rsid w:val="00836A19"/>
    <w:rsid w:val="00837A34"/>
    <w:rsid w:val="00842AA8"/>
    <w:rsid w:val="0084727B"/>
    <w:rsid w:val="00852811"/>
    <w:rsid w:val="00853205"/>
    <w:rsid w:val="0085350A"/>
    <w:rsid w:val="00853F64"/>
    <w:rsid w:val="00857ECE"/>
    <w:rsid w:val="00860EEE"/>
    <w:rsid w:val="00863284"/>
    <w:rsid w:val="00863F54"/>
    <w:rsid w:val="008645FE"/>
    <w:rsid w:val="00872122"/>
    <w:rsid w:val="00873392"/>
    <w:rsid w:val="008737C9"/>
    <w:rsid w:val="00874DE5"/>
    <w:rsid w:val="008758E3"/>
    <w:rsid w:val="00875A7C"/>
    <w:rsid w:val="008776D3"/>
    <w:rsid w:val="00877B87"/>
    <w:rsid w:val="00881ADA"/>
    <w:rsid w:val="00882739"/>
    <w:rsid w:val="00882DC9"/>
    <w:rsid w:val="00890D0B"/>
    <w:rsid w:val="00892A64"/>
    <w:rsid w:val="008960A1"/>
    <w:rsid w:val="00897278"/>
    <w:rsid w:val="008A0C56"/>
    <w:rsid w:val="008A1E71"/>
    <w:rsid w:val="008A2535"/>
    <w:rsid w:val="008A52FF"/>
    <w:rsid w:val="008A555C"/>
    <w:rsid w:val="008A5B49"/>
    <w:rsid w:val="008A70C8"/>
    <w:rsid w:val="008A79B6"/>
    <w:rsid w:val="008B0BCB"/>
    <w:rsid w:val="008B1C9D"/>
    <w:rsid w:val="008B2217"/>
    <w:rsid w:val="008B39F0"/>
    <w:rsid w:val="008B3B6B"/>
    <w:rsid w:val="008B4F82"/>
    <w:rsid w:val="008B5124"/>
    <w:rsid w:val="008B7A79"/>
    <w:rsid w:val="008B7E1F"/>
    <w:rsid w:val="008C07B0"/>
    <w:rsid w:val="008C0F8D"/>
    <w:rsid w:val="008C15B9"/>
    <w:rsid w:val="008C3690"/>
    <w:rsid w:val="008C4173"/>
    <w:rsid w:val="008C7553"/>
    <w:rsid w:val="008D2024"/>
    <w:rsid w:val="008D4EB1"/>
    <w:rsid w:val="008D6E99"/>
    <w:rsid w:val="008D719F"/>
    <w:rsid w:val="008D7EEF"/>
    <w:rsid w:val="008E124A"/>
    <w:rsid w:val="008E1BAF"/>
    <w:rsid w:val="008E437A"/>
    <w:rsid w:val="008E59FB"/>
    <w:rsid w:val="008F3B43"/>
    <w:rsid w:val="008F5F75"/>
    <w:rsid w:val="008F6926"/>
    <w:rsid w:val="008F7E4B"/>
    <w:rsid w:val="0090150E"/>
    <w:rsid w:val="009035AB"/>
    <w:rsid w:val="00905793"/>
    <w:rsid w:val="0091058C"/>
    <w:rsid w:val="00912C4A"/>
    <w:rsid w:val="00915778"/>
    <w:rsid w:val="00921B71"/>
    <w:rsid w:val="00922CF7"/>
    <w:rsid w:val="00926792"/>
    <w:rsid w:val="0093189C"/>
    <w:rsid w:val="00932447"/>
    <w:rsid w:val="00940591"/>
    <w:rsid w:val="00940C0A"/>
    <w:rsid w:val="00940C74"/>
    <w:rsid w:val="0094615A"/>
    <w:rsid w:val="00950A3F"/>
    <w:rsid w:val="00950F6D"/>
    <w:rsid w:val="00953CF9"/>
    <w:rsid w:val="00954E4F"/>
    <w:rsid w:val="00960CB4"/>
    <w:rsid w:val="00960FF4"/>
    <w:rsid w:val="00966EBF"/>
    <w:rsid w:val="009672C8"/>
    <w:rsid w:val="009673EC"/>
    <w:rsid w:val="0096794D"/>
    <w:rsid w:val="009715A0"/>
    <w:rsid w:val="00977BA4"/>
    <w:rsid w:val="00980D0E"/>
    <w:rsid w:val="00985532"/>
    <w:rsid w:val="009855AF"/>
    <w:rsid w:val="009938B7"/>
    <w:rsid w:val="009939A7"/>
    <w:rsid w:val="00994C85"/>
    <w:rsid w:val="00995415"/>
    <w:rsid w:val="009975E2"/>
    <w:rsid w:val="009A245A"/>
    <w:rsid w:val="009A437A"/>
    <w:rsid w:val="009A4473"/>
    <w:rsid w:val="009A56F5"/>
    <w:rsid w:val="009B4E4F"/>
    <w:rsid w:val="009B58A1"/>
    <w:rsid w:val="009B63AC"/>
    <w:rsid w:val="009B75B2"/>
    <w:rsid w:val="009B78AB"/>
    <w:rsid w:val="009B7F8E"/>
    <w:rsid w:val="009C1FCC"/>
    <w:rsid w:val="009C5494"/>
    <w:rsid w:val="009C62F4"/>
    <w:rsid w:val="009D09D0"/>
    <w:rsid w:val="009D35B4"/>
    <w:rsid w:val="009E2122"/>
    <w:rsid w:val="009E4795"/>
    <w:rsid w:val="009E6422"/>
    <w:rsid w:val="009E7005"/>
    <w:rsid w:val="009F2028"/>
    <w:rsid w:val="009F414C"/>
    <w:rsid w:val="009F59E9"/>
    <w:rsid w:val="009F63EC"/>
    <w:rsid w:val="00A01A5C"/>
    <w:rsid w:val="00A07121"/>
    <w:rsid w:val="00A07901"/>
    <w:rsid w:val="00A10316"/>
    <w:rsid w:val="00A109E2"/>
    <w:rsid w:val="00A20138"/>
    <w:rsid w:val="00A2351E"/>
    <w:rsid w:val="00A243A4"/>
    <w:rsid w:val="00A2551E"/>
    <w:rsid w:val="00A26530"/>
    <w:rsid w:val="00A31569"/>
    <w:rsid w:val="00A32F16"/>
    <w:rsid w:val="00A36539"/>
    <w:rsid w:val="00A37149"/>
    <w:rsid w:val="00A37ABC"/>
    <w:rsid w:val="00A43DE2"/>
    <w:rsid w:val="00A4528C"/>
    <w:rsid w:val="00A46A5D"/>
    <w:rsid w:val="00A53CED"/>
    <w:rsid w:val="00A53FEF"/>
    <w:rsid w:val="00A5499F"/>
    <w:rsid w:val="00A56B5E"/>
    <w:rsid w:val="00A56F16"/>
    <w:rsid w:val="00A60096"/>
    <w:rsid w:val="00A60F8C"/>
    <w:rsid w:val="00A61254"/>
    <w:rsid w:val="00A630B1"/>
    <w:rsid w:val="00A63B2E"/>
    <w:rsid w:val="00A67F1F"/>
    <w:rsid w:val="00A70186"/>
    <w:rsid w:val="00A71352"/>
    <w:rsid w:val="00A7195B"/>
    <w:rsid w:val="00A7260D"/>
    <w:rsid w:val="00A75214"/>
    <w:rsid w:val="00A755A9"/>
    <w:rsid w:val="00A75D65"/>
    <w:rsid w:val="00A77CBA"/>
    <w:rsid w:val="00A821A0"/>
    <w:rsid w:val="00A840ED"/>
    <w:rsid w:val="00A844C7"/>
    <w:rsid w:val="00A86447"/>
    <w:rsid w:val="00A913C3"/>
    <w:rsid w:val="00A97986"/>
    <w:rsid w:val="00AA2015"/>
    <w:rsid w:val="00AA2D7E"/>
    <w:rsid w:val="00AA3B99"/>
    <w:rsid w:val="00AA4E31"/>
    <w:rsid w:val="00AA4EAF"/>
    <w:rsid w:val="00AB16E6"/>
    <w:rsid w:val="00AB7ED5"/>
    <w:rsid w:val="00AD201D"/>
    <w:rsid w:val="00AD2AA0"/>
    <w:rsid w:val="00AD41F5"/>
    <w:rsid w:val="00AE0BD6"/>
    <w:rsid w:val="00AE235E"/>
    <w:rsid w:val="00AE4719"/>
    <w:rsid w:val="00AE5A38"/>
    <w:rsid w:val="00AE63C3"/>
    <w:rsid w:val="00AE7E4A"/>
    <w:rsid w:val="00AE7E73"/>
    <w:rsid w:val="00AF0FFB"/>
    <w:rsid w:val="00AF2128"/>
    <w:rsid w:val="00AF247C"/>
    <w:rsid w:val="00AF2CFD"/>
    <w:rsid w:val="00AF45DD"/>
    <w:rsid w:val="00AF4E1F"/>
    <w:rsid w:val="00B0019E"/>
    <w:rsid w:val="00B001A4"/>
    <w:rsid w:val="00B068AE"/>
    <w:rsid w:val="00B06CCF"/>
    <w:rsid w:val="00B07C6F"/>
    <w:rsid w:val="00B10433"/>
    <w:rsid w:val="00B11C5E"/>
    <w:rsid w:val="00B12DFE"/>
    <w:rsid w:val="00B21884"/>
    <w:rsid w:val="00B23A4A"/>
    <w:rsid w:val="00B37A2A"/>
    <w:rsid w:val="00B54372"/>
    <w:rsid w:val="00B55CE9"/>
    <w:rsid w:val="00B64185"/>
    <w:rsid w:val="00B64754"/>
    <w:rsid w:val="00B66577"/>
    <w:rsid w:val="00B74B38"/>
    <w:rsid w:val="00B74DE7"/>
    <w:rsid w:val="00B75750"/>
    <w:rsid w:val="00B769DA"/>
    <w:rsid w:val="00B76CF8"/>
    <w:rsid w:val="00B81B0D"/>
    <w:rsid w:val="00B81F61"/>
    <w:rsid w:val="00B839B3"/>
    <w:rsid w:val="00B8442F"/>
    <w:rsid w:val="00B851E5"/>
    <w:rsid w:val="00B900BB"/>
    <w:rsid w:val="00B93173"/>
    <w:rsid w:val="00B95C2C"/>
    <w:rsid w:val="00BA0B48"/>
    <w:rsid w:val="00BA1FC6"/>
    <w:rsid w:val="00BA750E"/>
    <w:rsid w:val="00BA7BDC"/>
    <w:rsid w:val="00BB2F78"/>
    <w:rsid w:val="00BB39A7"/>
    <w:rsid w:val="00BB3CAF"/>
    <w:rsid w:val="00BB7B48"/>
    <w:rsid w:val="00BC3126"/>
    <w:rsid w:val="00BC3E7D"/>
    <w:rsid w:val="00BC4C98"/>
    <w:rsid w:val="00BC7E5F"/>
    <w:rsid w:val="00BD1639"/>
    <w:rsid w:val="00BD1992"/>
    <w:rsid w:val="00BD2D1F"/>
    <w:rsid w:val="00BD2D23"/>
    <w:rsid w:val="00BD4B2F"/>
    <w:rsid w:val="00BD5583"/>
    <w:rsid w:val="00BD60A3"/>
    <w:rsid w:val="00BD71C4"/>
    <w:rsid w:val="00BE019A"/>
    <w:rsid w:val="00BE67D3"/>
    <w:rsid w:val="00BE6D5B"/>
    <w:rsid w:val="00BE79CF"/>
    <w:rsid w:val="00BF328A"/>
    <w:rsid w:val="00BF352E"/>
    <w:rsid w:val="00BF6F16"/>
    <w:rsid w:val="00C0007A"/>
    <w:rsid w:val="00C023E1"/>
    <w:rsid w:val="00C043B5"/>
    <w:rsid w:val="00C05228"/>
    <w:rsid w:val="00C06F3E"/>
    <w:rsid w:val="00C1462F"/>
    <w:rsid w:val="00C150E6"/>
    <w:rsid w:val="00C16216"/>
    <w:rsid w:val="00C2296B"/>
    <w:rsid w:val="00C22E53"/>
    <w:rsid w:val="00C24615"/>
    <w:rsid w:val="00C24731"/>
    <w:rsid w:val="00C27D81"/>
    <w:rsid w:val="00C32098"/>
    <w:rsid w:val="00C339F1"/>
    <w:rsid w:val="00C44C17"/>
    <w:rsid w:val="00C46E00"/>
    <w:rsid w:val="00C478A8"/>
    <w:rsid w:val="00C52056"/>
    <w:rsid w:val="00C5668E"/>
    <w:rsid w:val="00C566C1"/>
    <w:rsid w:val="00C603D2"/>
    <w:rsid w:val="00C639FB"/>
    <w:rsid w:val="00C64E64"/>
    <w:rsid w:val="00C66CBA"/>
    <w:rsid w:val="00C67DEF"/>
    <w:rsid w:val="00C70457"/>
    <w:rsid w:val="00C75B9C"/>
    <w:rsid w:val="00C761FE"/>
    <w:rsid w:val="00C7685F"/>
    <w:rsid w:val="00C7728B"/>
    <w:rsid w:val="00C83A8F"/>
    <w:rsid w:val="00C843E6"/>
    <w:rsid w:val="00C9756B"/>
    <w:rsid w:val="00C97A44"/>
    <w:rsid w:val="00CA1645"/>
    <w:rsid w:val="00CA2BD2"/>
    <w:rsid w:val="00CA2F9A"/>
    <w:rsid w:val="00CA7B79"/>
    <w:rsid w:val="00CB09B9"/>
    <w:rsid w:val="00CB1F5E"/>
    <w:rsid w:val="00CB31B2"/>
    <w:rsid w:val="00CC16BD"/>
    <w:rsid w:val="00CC3A9B"/>
    <w:rsid w:val="00CC6FC7"/>
    <w:rsid w:val="00CC72EC"/>
    <w:rsid w:val="00CC74A6"/>
    <w:rsid w:val="00CD2EA2"/>
    <w:rsid w:val="00CD6A2C"/>
    <w:rsid w:val="00CE0EA1"/>
    <w:rsid w:val="00CE2365"/>
    <w:rsid w:val="00CE33DB"/>
    <w:rsid w:val="00CE67E2"/>
    <w:rsid w:val="00CE7E64"/>
    <w:rsid w:val="00CF190A"/>
    <w:rsid w:val="00CF1C60"/>
    <w:rsid w:val="00CF2E3C"/>
    <w:rsid w:val="00CF31CC"/>
    <w:rsid w:val="00CF4EAF"/>
    <w:rsid w:val="00D0373B"/>
    <w:rsid w:val="00D04A9E"/>
    <w:rsid w:val="00D05264"/>
    <w:rsid w:val="00D06A01"/>
    <w:rsid w:val="00D107BF"/>
    <w:rsid w:val="00D10A93"/>
    <w:rsid w:val="00D12249"/>
    <w:rsid w:val="00D142B5"/>
    <w:rsid w:val="00D22ABA"/>
    <w:rsid w:val="00D23669"/>
    <w:rsid w:val="00D25317"/>
    <w:rsid w:val="00D25927"/>
    <w:rsid w:val="00D25DDD"/>
    <w:rsid w:val="00D25E69"/>
    <w:rsid w:val="00D27682"/>
    <w:rsid w:val="00D27BD5"/>
    <w:rsid w:val="00D31105"/>
    <w:rsid w:val="00D31933"/>
    <w:rsid w:val="00D31E89"/>
    <w:rsid w:val="00D33B8F"/>
    <w:rsid w:val="00D3432E"/>
    <w:rsid w:val="00D37245"/>
    <w:rsid w:val="00D43626"/>
    <w:rsid w:val="00D45241"/>
    <w:rsid w:val="00D469C5"/>
    <w:rsid w:val="00D523A7"/>
    <w:rsid w:val="00D600E0"/>
    <w:rsid w:val="00D6483F"/>
    <w:rsid w:val="00D719A1"/>
    <w:rsid w:val="00D71AAA"/>
    <w:rsid w:val="00D73A50"/>
    <w:rsid w:val="00D74406"/>
    <w:rsid w:val="00D74CF4"/>
    <w:rsid w:val="00D75CAB"/>
    <w:rsid w:val="00D75E40"/>
    <w:rsid w:val="00D77688"/>
    <w:rsid w:val="00D81212"/>
    <w:rsid w:val="00D83FFE"/>
    <w:rsid w:val="00D85BE0"/>
    <w:rsid w:val="00D876AF"/>
    <w:rsid w:val="00D87A30"/>
    <w:rsid w:val="00D90C0F"/>
    <w:rsid w:val="00D938E0"/>
    <w:rsid w:val="00DA0257"/>
    <w:rsid w:val="00DA38D2"/>
    <w:rsid w:val="00DA411C"/>
    <w:rsid w:val="00DA416E"/>
    <w:rsid w:val="00DA67CF"/>
    <w:rsid w:val="00DB1542"/>
    <w:rsid w:val="00DB2E5D"/>
    <w:rsid w:val="00DC0676"/>
    <w:rsid w:val="00DC2498"/>
    <w:rsid w:val="00DC38A7"/>
    <w:rsid w:val="00DC4C90"/>
    <w:rsid w:val="00DC58E2"/>
    <w:rsid w:val="00DD1AB0"/>
    <w:rsid w:val="00DD3A71"/>
    <w:rsid w:val="00DD5B0F"/>
    <w:rsid w:val="00DE247F"/>
    <w:rsid w:val="00DE4CC6"/>
    <w:rsid w:val="00DE726E"/>
    <w:rsid w:val="00DE7707"/>
    <w:rsid w:val="00DF3888"/>
    <w:rsid w:val="00DF4064"/>
    <w:rsid w:val="00DF5BBA"/>
    <w:rsid w:val="00DF7057"/>
    <w:rsid w:val="00DF750B"/>
    <w:rsid w:val="00E0148A"/>
    <w:rsid w:val="00E01906"/>
    <w:rsid w:val="00E02B03"/>
    <w:rsid w:val="00E04425"/>
    <w:rsid w:val="00E0481B"/>
    <w:rsid w:val="00E050FC"/>
    <w:rsid w:val="00E12AAE"/>
    <w:rsid w:val="00E13B34"/>
    <w:rsid w:val="00E14352"/>
    <w:rsid w:val="00E15441"/>
    <w:rsid w:val="00E2204C"/>
    <w:rsid w:val="00E22682"/>
    <w:rsid w:val="00E24234"/>
    <w:rsid w:val="00E309EB"/>
    <w:rsid w:val="00E34D04"/>
    <w:rsid w:val="00E37FD8"/>
    <w:rsid w:val="00E41B8F"/>
    <w:rsid w:val="00E426CA"/>
    <w:rsid w:val="00E432C8"/>
    <w:rsid w:val="00E438DC"/>
    <w:rsid w:val="00E44084"/>
    <w:rsid w:val="00E45F49"/>
    <w:rsid w:val="00E47639"/>
    <w:rsid w:val="00E52AD0"/>
    <w:rsid w:val="00E6011B"/>
    <w:rsid w:val="00E64264"/>
    <w:rsid w:val="00E65B5C"/>
    <w:rsid w:val="00E71FE2"/>
    <w:rsid w:val="00E73D50"/>
    <w:rsid w:val="00E76571"/>
    <w:rsid w:val="00E8023A"/>
    <w:rsid w:val="00E8355D"/>
    <w:rsid w:val="00E85E67"/>
    <w:rsid w:val="00E876A4"/>
    <w:rsid w:val="00E928A3"/>
    <w:rsid w:val="00E93B2A"/>
    <w:rsid w:val="00E97040"/>
    <w:rsid w:val="00EA0F1D"/>
    <w:rsid w:val="00EA40C3"/>
    <w:rsid w:val="00EB0C93"/>
    <w:rsid w:val="00EB1E62"/>
    <w:rsid w:val="00EB2310"/>
    <w:rsid w:val="00EB33BB"/>
    <w:rsid w:val="00EB73F3"/>
    <w:rsid w:val="00EC0BF6"/>
    <w:rsid w:val="00EC192A"/>
    <w:rsid w:val="00EC1F31"/>
    <w:rsid w:val="00ED274A"/>
    <w:rsid w:val="00ED3D9D"/>
    <w:rsid w:val="00ED4A1D"/>
    <w:rsid w:val="00ED5E56"/>
    <w:rsid w:val="00ED618A"/>
    <w:rsid w:val="00ED72BB"/>
    <w:rsid w:val="00EE519C"/>
    <w:rsid w:val="00EE5BF6"/>
    <w:rsid w:val="00EE75E1"/>
    <w:rsid w:val="00EF0DF0"/>
    <w:rsid w:val="00EF1924"/>
    <w:rsid w:val="00EF2A8C"/>
    <w:rsid w:val="00EF5721"/>
    <w:rsid w:val="00EF7314"/>
    <w:rsid w:val="00EF78E4"/>
    <w:rsid w:val="00F00011"/>
    <w:rsid w:val="00F00580"/>
    <w:rsid w:val="00F0108C"/>
    <w:rsid w:val="00F039FE"/>
    <w:rsid w:val="00F04DF3"/>
    <w:rsid w:val="00F101B7"/>
    <w:rsid w:val="00F1283D"/>
    <w:rsid w:val="00F14B29"/>
    <w:rsid w:val="00F164B7"/>
    <w:rsid w:val="00F16BE5"/>
    <w:rsid w:val="00F17F5C"/>
    <w:rsid w:val="00F20063"/>
    <w:rsid w:val="00F233BD"/>
    <w:rsid w:val="00F23465"/>
    <w:rsid w:val="00F237CF"/>
    <w:rsid w:val="00F24B13"/>
    <w:rsid w:val="00F24F5D"/>
    <w:rsid w:val="00F3457C"/>
    <w:rsid w:val="00F34785"/>
    <w:rsid w:val="00F363AC"/>
    <w:rsid w:val="00F40B0A"/>
    <w:rsid w:val="00F40D63"/>
    <w:rsid w:val="00F415F2"/>
    <w:rsid w:val="00F46B13"/>
    <w:rsid w:val="00F507DE"/>
    <w:rsid w:val="00F50F23"/>
    <w:rsid w:val="00F512BB"/>
    <w:rsid w:val="00F53907"/>
    <w:rsid w:val="00F53BD8"/>
    <w:rsid w:val="00F5577C"/>
    <w:rsid w:val="00F603A7"/>
    <w:rsid w:val="00F6041E"/>
    <w:rsid w:val="00F60B9E"/>
    <w:rsid w:val="00F61CF0"/>
    <w:rsid w:val="00F61DFD"/>
    <w:rsid w:val="00F6486D"/>
    <w:rsid w:val="00F661F0"/>
    <w:rsid w:val="00F66BE5"/>
    <w:rsid w:val="00F71F23"/>
    <w:rsid w:val="00F74D88"/>
    <w:rsid w:val="00F76C95"/>
    <w:rsid w:val="00F81FE7"/>
    <w:rsid w:val="00F8214F"/>
    <w:rsid w:val="00F82EF0"/>
    <w:rsid w:val="00F8552C"/>
    <w:rsid w:val="00F86071"/>
    <w:rsid w:val="00F8614F"/>
    <w:rsid w:val="00F9431E"/>
    <w:rsid w:val="00FA3A45"/>
    <w:rsid w:val="00FA47FE"/>
    <w:rsid w:val="00FA6234"/>
    <w:rsid w:val="00FB0379"/>
    <w:rsid w:val="00FB2B91"/>
    <w:rsid w:val="00FB63C7"/>
    <w:rsid w:val="00FB6E43"/>
    <w:rsid w:val="00FB761D"/>
    <w:rsid w:val="00FC04A2"/>
    <w:rsid w:val="00FC1464"/>
    <w:rsid w:val="00FC2E35"/>
    <w:rsid w:val="00FC3E4D"/>
    <w:rsid w:val="00FC536E"/>
    <w:rsid w:val="00FD19DF"/>
    <w:rsid w:val="00FD23A1"/>
    <w:rsid w:val="00FD285D"/>
    <w:rsid w:val="00FD3E06"/>
    <w:rsid w:val="00FD68D4"/>
    <w:rsid w:val="00FE1EFB"/>
    <w:rsid w:val="00FE4D92"/>
    <w:rsid w:val="00FE756E"/>
    <w:rsid w:val="00FF156F"/>
    <w:rsid w:val="00FF556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D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DC9"/>
    <w:rPr>
      <w:sz w:val="20"/>
      <w:szCs w:val="20"/>
    </w:rPr>
  </w:style>
  <w:style w:type="paragraph" w:styleId="a7">
    <w:name w:val="List Paragraph"/>
    <w:basedOn w:val="a"/>
    <w:uiPriority w:val="34"/>
    <w:qFormat/>
    <w:rsid w:val="004E175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D75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7511"/>
  </w:style>
  <w:style w:type="character" w:customStyle="1" w:styleId="aa">
    <w:name w:val="註解文字 字元"/>
    <w:basedOn w:val="a0"/>
    <w:link w:val="a9"/>
    <w:uiPriority w:val="99"/>
    <w:semiHidden/>
    <w:rsid w:val="003D751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75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751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602E3"/>
    <w:rPr>
      <w:color w:val="808080"/>
    </w:rPr>
  </w:style>
  <w:style w:type="character" w:customStyle="1" w:styleId="editorbody">
    <w:name w:val="editor_body"/>
    <w:rsid w:val="009F59E9"/>
  </w:style>
  <w:style w:type="paragraph" w:styleId="af0">
    <w:name w:val="Note Heading"/>
    <w:basedOn w:val="a"/>
    <w:next w:val="a"/>
    <w:link w:val="af1"/>
    <w:rsid w:val="00195134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1">
    <w:name w:val="註釋標題 字元"/>
    <w:basedOn w:val="a0"/>
    <w:link w:val="af0"/>
    <w:rsid w:val="00195134"/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D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DC9"/>
    <w:rPr>
      <w:sz w:val="20"/>
      <w:szCs w:val="20"/>
    </w:rPr>
  </w:style>
  <w:style w:type="paragraph" w:styleId="a7">
    <w:name w:val="List Paragraph"/>
    <w:basedOn w:val="a"/>
    <w:uiPriority w:val="34"/>
    <w:qFormat/>
    <w:rsid w:val="004E175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D75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7511"/>
  </w:style>
  <w:style w:type="character" w:customStyle="1" w:styleId="aa">
    <w:name w:val="註解文字 字元"/>
    <w:basedOn w:val="a0"/>
    <w:link w:val="a9"/>
    <w:uiPriority w:val="99"/>
    <w:semiHidden/>
    <w:rsid w:val="003D751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75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751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602E3"/>
    <w:rPr>
      <w:color w:val="808080"/>
    </w:rPr>
  </w:style>
  <w:style w:type="character" w:customStyle="1" w:styleId="editorbody">
    <w:name w:val="editor_body"/>
    <w:rsid w:val="009F59E9"/>
  </w:style>
  <w:style w:type="paragraph" w:styleId="af0">
    <w:name w:val="Note Heading"/>
    <w:basedOn w:val="a"/>
    <w:next w:val="a"/>
    <w:link w:val="af1"/>
    <w:rsid w:val="00195134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1">
    <w:name w:val="註釋標題 字元"/>
    <w:basedOn w:val="a0"/>
    <w:link w:val="af0"/>
    <w:rsid w:val="00195134"/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601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4847-0364-4A31-B61E-D1187B9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501</Words>
  <Characters>2859</Characters>
  <Application>Microsoft Office Word</Application>
  <DocSecurity>0</DocSecurity>
  <Lines>23</Lines>
  <Paragraphs>6</Paragraphs>
  <ScaleCrop>false</ScaleCrop>
  <Company>水利署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蔡宗翰</dc:creator>
  <cp:lastModifiedBy>林哲震</cp:lastModifiedBy>
  <cp:revision>2</cp:revision>
  <cp:lastPrinted>2018-01-22T09:39:00Z</cp:lastPrinted>
  <dcterms:created xsi:type="dcterms:W3CDTF">2019-09-05T07:16:00Z</dcterms:created>
  <dcterms:modified xsi:type="dcterms:W3CDTF">2019-09-05T07:16:00Z</dcterms:modified>
</cp:coreProperties>
</file>