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B1" w:rsidRDefault="00D556B1" w:rsidP="00D556B1">
      <w:pPr>
        <w:pStyle w:val="4-2"/>
        <w:jc w:val="left"/>
      </w:pPr>
      <w:r>
        <w:rPr>
          <w:rFonts w:hint="eastAsia"/>
        </w:rPr>
        <w:t>78</w:t>
      </w:r>
      <w:r>
        <w:rPr>
          <w:rFonts w:hint="eastAsia"/>
        </w:rPr>
        <w:t>年全國水利會議結論</w:t>
      </w:r>
    </w:p>
    <w:p w:rsidR="00D556B1" w:rsidRDefault="00D556B1" w:rsidP="00D556B1">
      <w:pPr>
        <w:pStyle w:val="3-5"/>
        <w:jc w:val="right"/>
      </w:pPr>
      <w:r>
        <w:rPr>
          <w:rFonts w:hint="eastAsia"/>
        </w:rPr>
        <w:t>辦理時間：</w:t>
      </w:r>
      <w:r>
        <w:rPr>
          <w:rFonts w:hint="eastAsia"/>
        </w:rPr>
        <w:t>78</w:t>
      </w:r>
      <w:r>
        <w:rPr>
          <w:rFonts w:hint="eastAsia"/>
        </w:rPr>
        <w:t>年</w:t>
      </w:r>
      <w:r w:rsidR="00A20410">
        <w:rPr>
          <w:rFonts w:ascii="標楷體" w:hAnsi="標楷體" w:hint="eastAsia"/>
        </w:rPr>
        <w:t>11</w:t>
      </w:r>
      <w:r>
        <w:rPr>
          <w:rFonts w:hint="eastAsia"/>
        </w:rPr>
        <w:t>月</w:t>
      </w:r>
      <w:r w:rsidR="00A20410">
        <w:rPr>
          <w:rFonts w:hint="eastAsia"/>
        </w:rPr>
        <w:t>3</w:t>
      </w:r>
      <w:r>
        <w:rPr>
          <w:rFonts w:hint="eastAsia"/>
        </w:rPr>
        <w:t>日</w:t>
      </w:r>
      <w:r w:rsidR="00A20410">
        <w:rPr>
          <w:rFonts w:hint="eastAsia"/>
        </w:rPr>
        <w:t>~4</w:t>
      </w:r>
      <w:r w:rsidR="00A20410">
        <w:rPr>
          <w:rFonts w:hint="eastAsia"/>
        </w:rPr>
        <w:t>日</w:t>
      </w:r>
    </w:p>
    <w:p w:rsidR="00A20410" w:rsidRDefault="00A20410" w:rsidP="00981CFF">
      <w:pPr>
        <w:pStyle w:val="4-3"/>
        <w:spacing w:before="180" w:after="180"/>
      </w:pPr>
      <w:r>
        <w:rPr>
          <w:rFonts w:hint="eastAsia"/>
        </w:rPr>
        <w:t>各議題</w:t>
      </w:r>
    </w:p>
    <w:p w:rsidR="00D556B1" w:rsidRDefault="00D556B1" w:rsidP="00D556B1">
      <w:pPr>
        <w:pStyle w:val="4-4"/>
        <w:spacing w:after="180"/>
        <w:ind w:left="240"/>
      </w:pPr>
      <w:r>
        <w:rPr>
          <w:rFonts w:hint="eastAsia"/>
        </w:rPr>
        <w:t>議題一：水資源規劃與開發利用</w:t>
      </w:r>
    </w:p>
    <w:p w:rsidR="00D556B1" w:rsidRDefault="00D556B1" w:rsidP="00D556B1">
      <w:pPr>
        <w:pStyle w:val="4-5"/>
        <w:spacing w:before="90" w:after="90"/>
        <w:ind w:left="942" w:hanging="462"/>
      </w:pPr>
      <w:r>
        <w:rPr>
          <w:rFonts w:hint="eastAsia"/>
        </w:rPr>
        <w:t>(</w:t>
      </w:r>
      <w:r>
        <w:rPr>
          <w:rFonts w:hint="eastAsia"/>
        </w:rPr>
        <w:t>一</w:t>
      </w:r>
      <w:r>
        <w:rPr>
          <w:rFonts w:hint="eastAsia"/>
        </w:rPr>
        <w:t>)</w:t>
      </w:r>
      <w:r>
        <w:rPr>
          <w:rFonts w:hint="eastAsia"/>
        </w:rPr>
        <w:t>促進水資源之保育與利用方面</w:t>
      </w:r>
    </w:p>
    <w:p w:rsidR="00D556B1" w:rsidRDefault="00D556B1" w:rsidP="00D556B1">
      <w:pPr>
        <w:pStyle w:val="2-11"/>
        <w:spacing w:before="180"/>
        <w:ind w:left="930" w:hanging="210"/>
      </w:pPr>
      <w:r>
        <w:rPr>
          <w:rFonts w:hint="eastAsia"/>
        </w:rPr>
        <w:t>1.</w:t>
      </w:r>
      <w:r>
        <w:rPr>
          <w:rFonts w:hint="eastAsia"/>
        </w:rPr>
        <w:t>各水庫泥沙淤積趨於嚴重，亟宜加強集水區之保育及淤沙處理。各集水區土地之使用方式應檢討調整並加強管制。</w:t>
      </w:r>
    </w:p>
    <w:p w:rsidR="00D556B1" w:rsidRDefault="00D556B1" w:rsidP="00D556B1">
      <w:pPr>
        <w:pStyle w:val="2-11"/>
        <w:spacing w:before="180"/>
        <w:ind w:left="930" w:hanging="210"/>
      </w:pPr>
      <w:r>
        <w:rPr>
          <w:rFonts w:hint="eastAsia"/>
        </w:rPr>
        <w:t>2.</w:t>
      </w:r>
      <w:r>
        <w:rPr>
          <w:rFonts w:hint="eastAsia"/>
        </w:rPr>
        <w:t>枯水期各標的用水應作合宜之調配以供急需，流域經營治理宜由事權統一機構專責處理。</w:t>
      </w:r>
    </w:p>
    <w:p w:rsidR="00D556B1" w:rsidRDefault="00D556B1" w:rsidP="00D556B1">
      <w:pPr>
        <w:pStyle w:val="2-11"/>
        <w:spacing w:before="180"/>
        <w:ind w:left="930" w:hanging="210"/>
      </w:pPr>
      <w:r>
        <w:rPr>
          <w:rFonts w:hint="eastAsia"/>
        </w:rPr>
        <w:t>3.</w:t>
      </w:r>
      <w:r w:rsidR="003E59A9">
        <w:rPr>
          <w:rFonts w:hint="eastAsia"/>
        </w:rPr>
        <w:t>水資源基本資料之實</w:t>
      </w:r>
      <w:r>
        <w:rPr>
          <w:rFonts w:hint="eastAsia"/>
        </w:rPr>
        <w:t>地</w:t>
      </w:r>
      <w:r w:rsidR="003E59A9">
        <w:rPr>
          <w:rFonts w:hint="eastAsia"/>
        </w:rPr>
        <w:t>調查</w:t>
      </w:r>
      <w:r>
        <w:rPr>
          <w:rFonts w:hint="eastAsia"/>
        </w:rPr>
        <w:t>宜增強設施及人員素質。</w:t>
      </w:r>
    </w:p>
    <w:p w:rsidR="00D556B1" w:rsidRDefault="00D556B1" w:rsidP="00D556B1">
      <w:pPr>
        <w:pStyle w:val="2-11"/>
        <w:spacing w:before="180"/>
        <w:ind w:left="930" w:hanging="210"/>
      </w:pPr>
      <w:r>
        <w:rPr>
          <w:rFonts w:hint="eastAsia"/>
        </w:rPr>
        <w:t>4.</w:t>
      </w:r>
      <w:r>
        <w:rPr>
          <w:rFonts w:hint="eastAsia"/>
        </w:rPr>
        <w:t>重要水源區域之水質維護及水岸優氧化改善宜由環境保護機構協調有關單位</w:t>
      </w:r>
      <w:r w:rsidR="003E59A9">
        <w:rPr>
          <w:rFonts w:hint="eastAsia"/>
        </w:rPr>
        <w:t>儘</w:t>
      </w:r>
      <w:r>
        <w:rPr>
          <w:rFonts w:hint="eastAsia"/>
        </w:rPr>
        <w:t>速處理</w:t>
      </w:r>
    </w:p>
    <w:p w:rsidR="00A20410" w:rsidRDefault="008679D4" w:rsidP="008679D4">
      <w:pPr>
        <w:pStyle w:val="4-5"/>
        <w:spacing w:before="90" w:after="90"/>
        <w:ind w:left="942" w:hanging="462"/>
      </w:pPr>
      <w:bookmarkStart w:id="0" w:name="_GoBack"/>
      <w:bookmarkEnd w:id="0"/>
      <w:r>
        <w:rPr>
          <w:rFonts w:hint="eastAsia"/>
        </w:rPr>
        <w:t>(</w:t>
      </w:r>
      <w:r>
        <w:rPr>
          <w:rFonts w:hint="eastAsia"/>
        </w:rPr>
        <w:t>二</w:t>
      </w:r>
      <w:r>
        <w:rPr>
          <w:rFonts w:hint="eastAsia"/>
        </w:rPr>
        <w:t>)</w:t>
      </w:r>
      <w:r w:rsidR="00A20410">
        <w:rPr>
          <w:rFonts w:hint="eastAsia"/>
        </w:rPr>
        <w:t>加強水源開發與水庫築建之規劃方面</w:t>
      </w:r>
    </w:p>
    <w:p w:rsidR="00A20410" w:rsidRDefault="008679D4" w:rsidP="008679D4">
      <w:pPr>
        <w:pStyle w:val="2-11"/>
        <w:spacing w:before="180"/>
        <w:ind w:left="930" w:hanging="210"/>
      </w:pPr>
      <w:r>
        <w:rPr>
          <w:rFonts w:hint="eastAsia"/>
        </w:rPr>
        <w:t>1.</w:t>
      </w:r>
      <w:r w:rsidR="00A20410">
        <w:rPr>
          <w:rFonts w:hint="eastAsia"/>
        </w:rPr>
        <w:t>目前築建中之各水庫技術人員顯有不足</w:t>
      </w:r>
      <w:r w:rsidR="00A20410">
        <w:rPr>
          <w:rFonts w:hint="eastAsia"/>
        </w:rPr>
        <w:t>,</w:t>
      </w:r>
      <w:r w:rsidR="00A20410">
        <w:rPr>
          <w:rFonts w:hint="eastAsia"/>
        </w:rPr>
        <w:t>宜以專業方式儘速補充。</w:t>
      </w:r>
    </w:p>
    <w:p w:rsidR="00A20410" w:rsidRDefault="008679D4" w:rsidP="008679D4">
      <w:pPr>
        <w:pStyle w:val="2-11"/>
        <w:spacing w:before="180"/>
        <w:ind w:left="930" w:hanging="210"/>
      </w:pPr>
      <w:r>
        <w:rPr>
          <w:rFonts w:hint="eastAsia"/>
        </w:rPr>
        <w:t>2.</w:t>
      </w:r>
      <w:r w:rsidR="00A20410">
        <w:rPr>
          <w:rFonts w:hint="eastAsia"/>
        </w:rPr>
        <w:t>處理中之各水庫規劃宜考慮水力計畫之加入以擴效益，並充分協調各方需求配合及因應計畫地區環境之調和。</w:t>
      </w:r>
    </w:p>
    <w:p w:rsidR="00A20410" w:rsidRDefault="008679D4" w:rsidP="008679D4">
      <w:pPr>
        <w:pStyle w:val="2-11"/>
        <w:spacing w:before="180"/>
        <w:ind w:left="930" w:hanging="210"/>
      </w:pPr>
      <w:r>
        <w:rPr>
          <w:rFonts w:hint="eastAsia"/>
        </w:rPr>
        <w:t>3.</w:t>
      </w:r>
      <w:r w:rsidR="00A20410">
        <w:rPr>
          <w:rFonts w:hint="eastAsia"/>
        </w:rPr>
        <w:t>工業用水之需求宜做整體規劃，沿海新生地及新水源之開發利用應有長期計畫，借重國外經驗逐步發展，並以水土資源做綜合調查規劃。</w:t>
      </w:r>
    </w:p>
    <w:p w:rsidR="00A20410" w:rsidRDefault="008679D4" w:rsidP="008679D4">
      <w:pPr>
        <w:pStyle w:val="2-11"/>
        <w:spacing w:before="180"/>
        <w:ind w:left="930" w:hanging="210"/>
      </w:pPr>
      <w:r>
        <w:rPr>
          <w:rFonts w:hint="eastAsia"/>
        </w:rPr>
        <w:t>4.</w:t>
      </w:r>
      <w:r w:rsidR="00A20410">
        <w:rPr>
          <w:rFonts w:hint="eastAsia"/>
        </w:rPr>
        <w:t>各水資源區長期水量之供需計畫宜定期檢討修正，注重地面水及地下水源之經濟有效利用。</w:t>
      </w:r>
    </w:p>
    <w:p w:rsidR="00A20410" w:rsidRDefault="008679D4" w:rsidP="008679D4">
      <w:pPr>
        <w:pStyle w:val="2-11"/>
        <w:spacing w:before="180"/>
        <w:ind w:left="930" w:hanging="210"/>
      </w:pPr>
      <w:r>
        <w:rPr>
          <w:rFonts w:hint="eastAsia"/>
        </w:rPr>
        <w:t>5.</w:t>
      </w:r>
      <w:r w:rsidR="00A20410">
        <w:rPr>
          <w:rFonts w:hint="eastAsia"/>
        </w:rPr>
        <w:t>增進水資源科技研究，對於其他可用水源，如農塘水池、越域引水、河床蓄水、海岸水庫、人造雨及水資源之二次利用等項宜加強檢討其可行性，必要時輔導建立專責研究單位，以加速推動。</w:t>
      </w:r>
    </w:p>
    <w:p w:rsidR="00A20410" w:rsidRDefault="00A20410" w:rsidP="00A20410"/>
    <w:p w:rsidR="00A20410" w:rsidRDefault="00A20410" w:rsidP="00655612">
      <w:pPr>
        <w:pStyle w:val="4-4"/>
        <w:spacing w:after="180"/>
        <w:ind w:left="240"/>
      </w:pPr>
      <w:r>
        <w:rPr>
          <w:rFonts w:hint="eastAsia"/>
        </w:rPr>
        <w:lastRenderedPageBreak/>
        <w:t>議題二：河川管理</w:t>
      </w:r>
      <w:r w:rsidR="004A328A">
        <w:rPr>
          <w:rFonts w:hint="eastAsia"/>
        </w:rPr>
        <w:t>與</w:t>
      </w:r>
      <w:r>
        <w:rPr>
          <w:rFonts w:hint="eastAsia"/>
        </w:rPr>
        <w:t>水質保育</w:t>
      </w:r>
    </w:p>
    <w:p w:rsidR="00A20410" w:rsidRDefault="00655612" w:rsidP="00655612">
      <w:pPr>
        <w:pStyle w:val="4-5"/>
        <w:spacing w:before="90" w:after="90"/>
        <w:ind w:left="942" w:hanging="462"/>
      </w:pPr>
      <w:r>
        <w:rPr>
          <w:rFonts w:hint="eastAsia"/>
        </w:rPr>
        <w:t>(</w:t>
      </w:r>
      <w:r>
        <w:rPr>
          <w:rFonts w:hint="eastAsia"/>
        </w:rPr>
        <w:t>一</w:t>
      </w:r>
      <w:r>
        <w:rPr>
          <w:rFonts w:hint="eastAsia"/>
        </w:rPr>
        <w:t>)</w:t>
      </w:r>
      <w:r w:rsidR="00A20410">
        <w:rPr>
          <w:rFonts w:hint="eastAsia"/>
        </w:rPr>
        <w:t>河川區域之劃定與管理策略</w:t>
      </w:r>
    </w:p>
    <w:p w:rsidR="00A20410" w:rsidRDefault="00655612" w:rsidP="00655612">
      <w:pPr>
        <w:pStyle w:val="2-11"/>
        <w:spacing w:before="180"/>
        <w:ind w:left="930" w:hanging="210"/>
      </w:pPr>
      <w:r>
        <w:rPr>
          <w:rFonts w:hint="eastAsia"/>
        </w:rPr>
        <w:t>1.</w:t>
      </w:r>
      <w:r w:rsidR="004A328A">
        <w:rPr>
          <w:rFonts w:hint="eastAsia"/>
        </w:rPr>
        <w:t>水利主管機關應以河係為單元作整體規劃。訂定「行政區域及安全管制</w:t>
      </w:r>
      <w:r w:rsidR="00A20410">
        <w:rPr>
          <w:rFonts w:hint="eastAsia"/>
        </w:rPr>
        <w:t>區劃定作業程序及技術準則」幷限期全面劃定公告實施。</w:t>
      </w:r>
    </w:p>
    <w:p w:rsidR="00A20410" w:rsidRDefault="00655612" w:rsidP="00655612">
      <w:pPr>
        <w:pStyle w:val="2-11"/>
        <w:spacing w:before="180"/>
        <w:ind w:left="930" w:hanging="210"/>
      </w:pPr>
      <w:r>
        <w:rPr>
          <w:rFonts w:hint="eastAsia"/>
        </w:rPr>
        <w:t>2.</w:t>
      </w:r>
      <w:r w:rsidR="00A20410">
        <w:rPr>
          <w:rFonts w:hint="eastAsia"/>
        </w:rPr>
        <w:t>建立河川管理基本資料庫：包含行水區域境界線、堤線、水文、地文、水理、河川區域兩岸自然資源、土地權屬、土地利用、河槽縱橫斷面等。</w:t>
      </w:r>
    </w:p>
    <w:p w:rsidR="00A20410" w:rsidRDefault="00655612" w:rsidP="00655612">
      <w:pPr>
        <w:pStyle w:val="2-11"/>
        <w:spacing w:before="180"/>
        <w:ind w:left="930" w:hanging="210"/>
      </w:pPr>
      <w:r>
        <w:rPr>
          <w:rFonts w:hint="eastAsia"/>
        </w:rPr>
        <w:t>3.</w:t>
      </w:r>
      <w:r w:rsidR="00A20410">
        <w:rPr>
          <w:rFonts w:hint="eastAsia"/>
        </w:rPr>
        <w:t>河川管理之策略應朝向在確保河防安全、水資源最佳利用、環境保育及水土保持，並酌情配合調整現行河川管理之管制、許可、禁止、限制事項內容之方向策動。</w:t>
      </w:r>
    </w:p>
    <w:p w:rsidR="00A20410" w:rsidRDefault="00655612" w:rsidP="00655612">
      <w:pPr>
        <w:pStyle w:val="4-5"/>
        <w:spacing w:before="90" w:after="90"/>
        <w:ind w:left="942" w:hanging="462"/>
      </w:pPr>
      <w:r>
        <w:rPr>
          <w:rFonts w:hint="eastAsia"/>
        </w:rPr>
        <w:t>(</w:t>
      </w:r>
      <w:r>
        <w:rPr>
          <w:rFonts w:hint="eastAsia"/>
        </w:rPr>
        <w:t>二</w:t>
      </w:r>
      <w:r>
        <w:rPr>
          <w:rFonts w:hint="eastAsia"/>
        </w:rPr>
        <w:t>)</w:t>
      </w:r>
      <w:r w:rsidR="00A20410">
        <w:rPr>
          <w:rFonts w:hint="eastAsia"/>
        </w:rPr>
        <w:t>河川管理其他現行缺失之改進（有關法規請另配合修定）</w:t>
      </w:r>
    </w:p>
    <w:p w:rsidR="00A20410" w:rsidRDefault="00655612" w:rsidP="00655612">
      <w:pPr>
        <w:pStyle w:val="2-11"/>
        <w:spacing w:before="180"/>
        <w:ind w:left="930" w:hanging="210"/>
      </w:pPr>
      <w:r>
        <w:rPr>
          <w:rFonts w:hint="eastAsia"/>
        </w:rPr>
        <w:t>1.</w:t>
      </w:r>
      <w:r w:rsidR="00A20410">
        <w:rPr>
          <w:rFonts w:hint="eastAsia"/>
        </w:rPr>
        <w:t>由中央及上級政府以經費、行政力、聯合督導等輔導加強地方政府管理行水區域之能力，包括違法行為之預防、取締、改進其他管理措施、全面收取河川資源許可使用之合理管理費，視實際需要成立聯合取締小組執行取締以利績效。</w:t>
      </w:r>
    </w:p>
    <w:p w:rsidR="00A20410" w:rsidRDefault="00655612" w:rsidP="00655612">
      <w:pPr>
        <w:pStyle w:val="2-11"/>
        <w:spacing w:before="180"/>
        <w:ind w:left="930" w:hanging="210"/>
      </w:pPr>
      <w:r>
        <w:rPr>
          <w:rFonts w:hint="eastAsia"/>
        </w:rPr>
        <w:t>2.</w:t>
      </w:r>
      <w:r w:rsidR="00A20410">
        <w:rPr>
          <w:rFonts w:hint="eastAsia"/>
        </w:rPr>
        <w:t>由中央政府督導及協助地方政府編列執行計畫限期強制清除廢土、廢棄物、違建、魚塭、高莖作物嚴重影響河防安全之違規物。</w:t>
      </w:r>
    </w:p>
    <w:p w:rsidR="00A20410" w:rsidRDefault="00655612" w:rsidP="00655612">
      <w:pPr>
        <w:pStyle w:val="2-11"/>
        <w:spacing w:before="180"/>
        <w:ind w:left="930" w:hanging="210"/>
      </w:pPr>
      <w:r>
        <w:rPr>
          <w:rFonts w:hint="eastAsia"/>
        </w:rPr>
        <w:t>3.</w:t>
      </w:r>
      <w:r w:rsidR="00A20410">
        <w:rPr>
          <w:rFonts w:hint="eastAsia"/>
        </w:rPr>
        <w:t>檢討修定水利法與配合修定區域計畫法、都市計畫法及建築法、定明河道劃定及其毗鄰地區之限制使用計畫優於區域計畫、都市計畫。</w:t>
      </w:r>
    </w:p>
    <w:p w:rsidR="00A20410" w:rsidRDefault="00655612" w:rsidP="00655612">
      <w:pPr>
        <w:pStyle w:val="2-11"/>
        <w:spacing w:before="180"/>
        <w:ind w:left="930" w:hanging="210"/>
      </w:pPr>
      <w:r>
        <w:rPr>
          <w:rFonts w:hint="eastAsia"/>
        </w:rPr>
        <w:t>4.</w:t>
      </w:r>
      <w:r w:rsidR="00A20410">
        <w:rPr>
          <w:rFonts w:hint="eastAsia"/>
        </w:rPr>
        <w:t>現階段尚未</w:t>
      </w:r>
      <w:r w:rsidR="004A328A">
        <w:rPr>
          <w:rFonts w:hint="eastAsia"/>
        </w:rPr>
        <w:t>依</w:t>
      </w:r>
      <w:r w:rsidR="00A20410">
        <w:rPr>
          <w:rFonts w:hint="eastAsia"/>
        </w:rPr>
        <w:t>規定辦理河川管理所屬者，宜及早改依規定辦理，俾以兩岸及上下游之管理與取締能整合。建議先設立淡水河</w:t>
      </w:r>
      <w:r w:rsidR="004A328A">
        <w:rPr>
          <w:rFonts w:hint="eastAsia"/>
        </w:rPr>
        <w:t>系</w:t>
      </w:r>
      <w:r w:rsidR="00A20410">
        <w:rPr>
          <w:rFonts w:hint="eastAsia"/>
        </w:rPr>
        <w:t>專責管理機構以為示範，負責辦理區域水資源及防洪</w:t>
      </w:r>
      <w:r w:rsidR="004A328A">
        <w:rPr>
          <w:rFonts w:hint="eastAsia"/>
        </w:rPr>
        <w:t>之</w:t>
      </w:r>
      <w:r w:rsidR="00A20410">
        <w:rPr>
          <w:rFonts w:hint="eastAsia"/>
        </w:rPr>
        <w:t>規劃，行水區管理，河川汙染管理，水土保持河川防洪、水</w:t>
      </w:r>
      <w:r w:rsidR="004A328A">
        <w:rPr>
          <w:rFonts w:hint="eastAsia"/>
        </w:rPr>
        <w:t>上</w:t>
      </w:r>
      <w:r w:rsidR="00A20410">
        <w:rPr>
          <w:rFonts w:hint="eastAsia"/>
        </w:rPr>
        <w:t>交通及遊憩觀光等事業之興辦與管理。</w:t>
      </w:r>
    </w:p>
    <w:p w:rsidR="00A20410" w:rsidRDefault="00655612" w:rsidP="00655612">
      <w:pPr>
        <w:pStyle w:val="2-11"/>
        <w:pageBreakBefore/>
        <w:spacing w:before="180"/>
        <w:ind w:left="930" w:hanging="210"/>
      </w:pPr>
      <w:r>
        <w:rPr>
          <w:rFonts w:hint="eastAsia"/>
        </w:rPr>
        <w:lastRenderedPageBreak/>
        <w:t>5.</w:t>
      </w:r>
      <w:r w:rsidR="00A20410">
        <w:rPr>
          <w:rFonts w:hint="eastAsia"/>
        </w:rPr>
        <w:t>其他：</w:t>
      </w:r>
    </w:p>
    <w:p w:rsidR="00A20410" w:rsidRDefault="00655612" w:rsidP="00655612">
      <w:pPr>
        <w:pStyle w:val="2-31"/>
        <w:spacing w:before="90"/>
        <w:ind w:left="1296" w:hanging="336"/>
      </w:pPr>
      <w:r>
        <w:rPr>
          <w:rFonts w:hint="eastAsia"/>
        </w:rPr>
        <w:t>(1)</w:t>
      </w:r>
      <w:r w:rsidR="00A20410">
        <w:rPr>
          <w:rFonts w:hint="eastAsia"/>
        </w:rPr>
        <w:t>加強河道採沙石管理。</w:t>
      </w:r>
    </w:p>
    <w:p w:rsidR="00A20410" w:rsidRDefault="00655612" w:rsidP="00655612">
      <w:pPr>
        <w:pStyle w:val="2-31"/>
        <w:spacing w:before="90"/>
        <w:ind w:left="1296" w:hanging="336"/>
      </w:pPr>
      <w:r>
        <w:rPr>
          <w:rFonts w:hint="eastAsia"/>
        </w:rPr>
        <w:t>(2)</w:t>
      </w:r>
      <w:r w:rsidR="00A20410">
        <w:rPr>
          <w:rFonts w:hint="eastAsia"/>
        </w:rPr>
        <w:t>行水區土地征收於適用土地法上之整合應及時合理完成。</w:t>
      </w:r>
    </w:p>
    <w:p w:rsidR="00A20410" w:rsidRDefault="00655612" w:rsidP="00655612">
      <w:pPr>
        <w:pStyle w:val="2-31"/>
        <w:spacing w:before="90"/>
        <w:ind w:left="1296" w:hanging="336"/>
      </w:pPr>
      <w:r>
        <w:rPr>
          <w:rFonts w:hint="eastAsia"/>
        </w:rPr>
        <w:t>(3)</w:t>
      </w:r>
      <w:r w:rsidR="00A20410">
        <w:rPr>
          <w:rFonts w:hint="eastAsia"/>
        </w:rPr>
        <w:t>林地之加強造林與管理、崩坍地加強治理。</w:t>
      </w:r>
    </w:p>
    <w:p w:rsidR="00A20410" w:rsidRDefault="00655612" w:rsidP="00655612">
      <w:pPr>
        <w:pStyle w:val="2-31"/>
        <w:spacing w:before="90"/>
        <w:ind w:left="1296" w:hanging="336"/>
      </w:pPr>
      <w:r>
        <w:rPr>
          <w:rFonts w:hint="eastAsia"/>
        </w:rPr>
        <w:t>(4)</w:t>
      </w:r>
      <w:r w:rsidR="00A20410">
        <w:rPr>
          <w:rFonts w:hint="eastAsia"/>
        </w:rPr>
        <w:t>加強洪災警報及防救作業系統。</w:t>
      </w:r>
    </w:p>
    <w:p w:rsidR="00A20410" w:rsidRDefault="00655612" w:rsidP="00655612">
      <w:pPr>
        <w:pStyle w:val="2-31"/>
        <w:spacing w:before="90"/>
        <w:ind w:left="1296" w:hanging="336"/>
      </w:pPr>
      <w:r>
        <w:rPr>
          <w:rFonts w:hint="eastAsia"/>
        </w:rPr>
        <w:t>(5)</w:t>
      </w:r>
      <w:r w:rsidR="00A20410">
        <w:rPr>
          <w:rFonts w:hint="eastAsia"/>
        </w:rPr>
        <w:t>加強河川及防洪排水設施之維護與管理。</w:t>
      </w:r>
    </w:p>
    <w:p w:rsidR="00A20410" w:rsidRDefault="00655612" w:rsidP="00655612">
      <w:pPr>
        <w:pStyle w:val="2-31"/>
        <w:spacing w:before="90"/>
        <w:ind w:left="1296" w:hanging="336"/>
      </w:pPr>
      <w:r>
        <w:rPr>
          <w:rFonts w:hint="eastAsia"/>
        </w:rPr>
        <w:t>(6)</w:t>
      </w:r>
      <w:r w:rsidR="00A20410">
        <w:rPr>
          <w:rFonts w:hint="eastAsia"/>
        </w:rPr>
        <w:t>河川內私有地：在未征收以前仍依法繼續限制使用，且宜先征收河道內土地，再興建堤防。</w:t>
      </w:r>
    </w:p>
    <w:p w:rsidR="00A20410" w:rsidRDefault="00655612" w:rsidP="00655612">
      <w:pPr>
        <w:pStyle w:val="2-31"/>
        <w:spacing w:before="90"/>
        <w:ind w:left="1296" w:hanging="336"/>
      </w:pPr>
      <w:r>
        <w:rPr>
          <w:rFonts w:hint="eastAsia"/>
        </w:rPr>
        <w:t>(7)</w:t>
      </w:r>
      <w:r w:rsidR="00A20410">
        <w:rPr>
          <w:rFonts w:hint="eastAsia"/>
        </w:rPr>
        <w:t>區域排水及都市排水系統分部面積甚廣，重視其對地區之安全及環境保護。</w:t>
      </w:r>
    </w:p>
    <w:p w:rsidR="00A20410" w:rsidRDefault="00655612" w:rsidP="00655612">
      <w:pPr>
        <w:pStyle w:val="2-31"/>
        <w:spacing w:before="90"/>
        <w:ind w:left="1296" w:hanging="336"/>
      </w:pPr>
      <w:r>
        <w:rPr>
          <w:rFonts w:hint="eastAsia"/>
        </w:rPr>
        <w:t>(8)</w:t>
      </w:r>
      <w:r w:rsidR="00A20410">
        <w:rPr>
          <w:rFonts w:hint="eastAsia"/>
        </w:rPr>
        <w:t>防止地下水超抽以避免地盤下陷引起之諸多問題。</w:t>
      </w:r>
    </w:p>
    <w:p w:rsidR="00A20410" w:rsidRDefault="00655612" w:rsidP="00655612">
      <w:pPr>
        <w:pStyle w:val="2-31"/>
        <w:spacing w:before="90"/>
        <w:ind w:left="1296" w:hanging="336"/>
      </w:pPr>
      <w:r>
        <w:rPr>
          <w:rFonts w:hint="eastAsia"/>
        </w:rPr>
        <w:t>(9)</w:t>
      </w:r>
      <w:r w:rsidR="00A20410">
        <w:rPr>
          <w:rFonts w:hint="eastAsia"/>
        </w:rPr>
        <w:t>加強河川愛護宣導之社會及學校教育。</w:t>
      </w:r>
    </w:p>
    <w:p w:rsidR="00A20410" w:rsidRDefault="00655612" w:rsidP="00655612">
      <w:pPr>
        <w:pStyle w:val="1-3"/>
        <w:spacing w:before="90" w:after="90"/>
        <w:ind w:left="942" w:hanging="462"/>
      </w:pPr>
      <w:r>
        <w:rPr>
          <w:rFonts w:hint="eastAsia"/>
        </w:rPr>
        <w:t>(</w:t>
      </w:r>
      <w:r>
        <w:rPr>
          <w:rFonts w:hint="eastAsia"/>
        </w:rPr>
        <w:t>三</w:t>
      </w:r>
      <w:r>
        <w:rPr>
          <w:rFonts w:hint="eastAsia"/>
        </w:rPr>
        <w:t>)</w:t>
      </w:r>
      <w:r w:rsidR="00A20410">
        <w:rPr>
          <w:rFonts w:hint="eastAsia"/>
        </w:rPr>
        <w:t>水體分類及河川水質標準之加強推動</w:t>
      </w:r>
    </w:p>
    <w:p w:rsidR="00A20410" w:rsidRDefault="00655612" w:rsidP="00655612">
      <w:pPr>
        <w:pStyle w:val="2-11"/>
        <w:spacing w:before="180"/>
        <w:ind w:left="930" w:hanging="210"/>
      </w:pPr>
      <w:r>
        <w:rPr>
          <w:rFonts w:hint="eastAsia"/>
        </w:rPr>
        <w:t>1.</w:t>
      </w:r>
      <w:r w:rsidR="00A20410">
        <w:rPr>
          <w:rFonts w:hint="eastAsia"/>
        </w:rPr>
        <w:t>河川水資源利用規劃及防洪計畫皆應將水中魚類棲地及水邊娛樂遊憩景觀等一併考慮，</w:t>
      </w:r>
      <w:r w:rsidR="00177D25">
        <w:rPr>
          <w:rFonts w:hint="eastAsia"/>
        </w:rPr>
        <w:t>以</w:t>
      </w:r>
      <w:r w:rsidR="00A20410">
        <w:rPr>
          <w:rFonts w:hint="eastAsia"/>
        </w:rPr>
        <w:t>達到整體性計畫以配合國民生活水準提高之休閒需要。</w:t>
      </w:r>
    </w:p>
    <w:p w:rsidR="00A20410" w:rsidRDefault="00655612" w:rsidP="00655612">
      <w:pPr>
        <w:pStyle w:val="2-11"/>
        <w:spacing w:before="180"/>
        <w:ind w:left="930" w:hanging="210"/>
      </w:pPr>
      <w:r>
        <w:rPr>
          <w:rFonts w:hint="eastAsia"/>
        </w:rPr>
        <w:t>2.</w:t>
      </w:r>
      <w:r w:rsidR="00A20410">
        <w:rPr>
          <w:rFonts w:hint="eastAsia"/>
        </w:rPr>
        <w:t>建立河川水體分類，應有前瞻性</w:t>
      </w:r>
      <w:r w:rsidR="00177D25">
        <w:rPr>
          <w:rFonts w:hint="eastAsia"/>
        </w:rPr>
        <w:t>及</w:t>
      </w:r>
      <w:r w:rsidR="00A20410">
        <w:rPr>
          <w:rFonts w:hint="eastAsia"/>
        </w:rPr>
        <w:t>階段性之實現順序並廣為宣導，</w:t>
      </w:r>
      <w:r w:rsidR="00177D25">
        <w:rPr>
          <w:rFonts w:hint="eastAsia"/>
        </w:rPr>
        <w:t>使</w:t>
      </w:r>
      <w:r w:rsidR="00A20410">
        <w:rPr>
          <w:rFonts w:hint="eastAsia"/>
        </w:rPr>
        <w:t>一般民眾了解水體分類之目的。</w:t>
      </w:r>
    </w:p>
    <w:p w:rsidR="00A20410" w:rsidRDefault="00811F00" w:rsidP="00811F00">
      <w:pPr>
        <w:pStyle w:val="1-3"/>
        <w:spacing w:before="90" w:after="90"/>
        <w:ind w:left="942" w:hanging="462"/>
      </w:pPr>
      <w:r>
        <w:rPr>
          <w:rFonts w:hint="eastAsia"/>
        </w:rPr>
        <w:t>(</w:t>
      </w:r>
      <w:r>
        <w:rPr>
          <w:rFonts w:hint="eastAsia"/>
        </w:rPr>
        <w:t>四</w:t>
      </w:r>
      <w:r>
        <w:rPr>
          <w:rFonts w:hint="eastAsia"/>
        </w:rPr>
        <w:t>)</w:t>
      </w:r>
      <w:r w:rsidR="00A20410">
        <w:rPr>
          <w:rFonts w:hint="eastAsia"/>
        </w:rPr>
        <w:t>河川水質保育及流域水質管理之加強管理</w:t>
      </w:r>
    </w:p>
    <w:p w:rsidR="00A20410" w:rsidRDefault="00811F00" w:rsidP="00811F00">
      <w:pPr>
        <w:pStyle w:val="2-11"/>
        <w:spacing w:before="180"/>
        <w:ind w:left="930" w:hanging="210"/>
      </w:pPr>
      <w:r>
        <w:rPr>
          <w:rFonts w:hint="eastAsia"/>
        </w:rPr>
        <w:t>1.</w:t>
      </w:r>
      <w:r w:rsidR="00A20410">
        <w:rPr>
          <w:rFonts w:hint="eastAsia"/>
        </w:rPr>
        <w:t>應研討擬訂分階段國家水質保育基本目標，以循序達成確保水資源生態環境之世代永續利用，因之應對河川水質及其資源加以調查與監測，其監測項目應包括流量生態參數及長期性變動趨向，河川水質保育。</w:t>
      </w:r>
    </w:p>
    <w:p w:rsidR="00A20410" w:rsidRDefault="00811F00" w:rsidP="00811F00">
      <w:pPr>
        <w:pStyle w:val="2-11"/>
        <w:spacing w:before="180"/>
        <w:ind w:left="930" w:hanging="210"/>
      </w:pPr>
      <w:r>
        <w:rPr>
          <w:rFonts w:hint="eastAsia"/>
        </w:rPr>
        <w:t>2.</w:t>
      </w:r>
      <w:r w:rsidR="00A20410">
        <w:rPr>
          <w:rFonts w:hint="eastAsia"/>
        </w:rPr>
        <w:t>加強宣導河川生態保育水質管理涵義，避免足以產生嚴重不良影響之行為，應於國校教材中加入愛護河川及河川生態保育部分，社會</w:t>
      </w:r>
      <w:r w:rsidR="00A20410">
        <w:rPr>
          <w:rFonts w:hint="eastAsia"/>
        </w:rPr>
        <w:lastRenderedPageBreak/>
        <w:t>教育方面，應於各區域內建立區域特別生態保育景觀展覽以收實際教育之效。</w:t>
      </w:r>
    </w:p>
    <w:p w:rsidR="00A20410" w:rsidRDefault="00811F00" w:rsidP="00811F00">
      <w:pPr>
        <w:pStyle w:val="2-11"/>
        <w:spacing w:before="180"/>
        <w:ind w:left="930" w:hanging="210"/>
      </w:pPr>
      <w:r>
        <w:rPr>
          <w:rFonts w:hint="eastAsia"/>
        </w:rPr>
        <w:t>3.</w:t>
      </w:r>
      <w:r w:rsidR="00A20410">
        <w:rPr>
          <w:rFonts w:hint="eastAsia"/>
        </w:rPr>
        <w:t>流域內之各種開發，應充分考慮流域之特性，流域之負荷能力及魚類資源之珍貴性，同時應評估考慮維持河川最低流量之措施，以維持河川生態及有益其水體利用，做完整的綜合規劃評估。</w:t>
      </w:r>
    </w:p>
    <w:p w:rsidR="00A20410" w:rsidRDefault="00811F00" w:rsidP="00811F00">
      <w:pPr>
        <w:pStyle w:val="2-11"/>
        <w:spacing w:before="180"/>
        <w:ind w:left="930" w:hanging="210"/>
      </w:pPr>
      <w:r>
        <w:rPr>
          <w:rFonts w:hint="eastAsia"/>
        </w:rPr>
        <w:t>4.</w:t>
      </w:r>
      <w:r w:rsidR="00A20410">
        <w:rPr>
          <w:rFonts w:hint="eastAsia"/>
        </w:rPr>
        <w:t>對水質汙染嚴重河川應考慮實施特定汙染事業廢水定期限制排放措施，以確保河川有益利用。</w:t>
      </w:r>
    </w:p>
    <w:p w:rsidR="00A20410" w:rsidRDefault="00811F00" w:rsidP="00811F00">
      <w:pPr>
        <w:pStyle w:val="2-11"/>
        <w:spacing w:before="180"/>
        <w:ind w:left="930" w:hanging="210"/>
      </w:pPr>
      <w:r>
        <w:rPr>
          <w:rFonts w:hint="eastAsia"/>
        </w:rPr>
        <w:t>5.</w:t>
      </w:r>
      <w:r w:rsidR="00A20410">
        <w:rPr>
          <w:rFonts w:hint="eastAsia"/>
        </w:rPr>
        <w:t>流域性水污染防治實應加速汙水下水道建設，汙水處理程度和方法，應考慮配合河川分類水體水質之階段性需求和彈性及考慮總量管制之觀念。規劃衛生下水道時，應考慮分散處理就近河川排放替代方案，以利河川水資源合理利用。</w:t>
      </w:r>
    </w:p>
    <w:p w:rsidR="00A20410" w:rsidRDefault="00811F00" w:rsidP="00811F00">
      <w:pPr>
        <w:pStyle w:val="2-11"/>
        <w:spacing w:before="180"/>
        <w:ind w:left="930" w:hanging="210"/>
      </w:pPr>
      <w:r>
        <w:rPr>
          <w:rFonts w:hint="eastAsia"/>
        </w:rPr>
        <w:t>6.</w:t>
      </w:r>
      <w:r w:rsidR="00A20410">
        <w:rPr>
          <w:rFonts w:hint="eastAsia"/>
        </w:rPr>
        <w:t>其他包刮下列各項：</w:t>
      </w:r>
    </w:p>
    <w:p w:rsidR="00A20410" w:rsidRDefault="00811F00" w:rsidP="00811F00">
      <w:pPr>
        <w:pStyle w:val="2-31"/>
        <w:spacing w:before="90"/>
        <w:ind w:left="1296" w:hanging="336"/>
      </w:pPr>
      <w:r>
        <w:rPr>
          <w:rFonts w:hint="eastAsia"/>
        </w:rPr>
        <w:t>(1)</w:t>
      </w:r>
      <w:r w:rsidR="00A20410">
        <w:rPr>
          <w:rFonts w:hint="eastAsia"/>
        </w:rPr>
        <w:t>應建立水汙染責任鑑定之技術或準則。</w:t>
      </w:r>
    </w:p>
    <w:p w:rsidR="00A20410" w:rsidRDefault="00811F00" w:rsidP="00811F00">
      <w:pPr>
        <w:pStyle w:val="2-31"/>
        <w:spacing w:before="90"/>
        <w:ind w:left="1296" w:hanging="336"/>
      </w:pPr>
      <w:r>
        <w:rPr>
          <w:rFonts w:hint="eastAsia"/>
        </w:rPr>
        <w:t>(2)</w:t>
      </w:r>
      <w:r w:rsidR="00A20410">
        <w:rPr>
          <w:rFonts w:hint="eastAsia"/>
        </w:rPr>
        <w:t>應加強水汙染源之管制輔導改善。</w:t>
      </w:r>
    </w:p>
    <w:p w:rsidR="00A20410" w:rsidRDefault="00811F00" w:rsidP="00811F00">
      <w:pPr>
        <w:pStyle w:val="2-31"/>
        <w:spacing w:before="90"/>
        <w:ind w:left="1296" w:hanging="336"/>
      </w:pPr>
      <w:r>
        <w:rPr>
          <w:rFonts w:hint="eastAsia"/>
        </w:rPr>
        <w:t>(3)</w:t>
      </w:r>
      <w:r w:rsidR="00A20410">
        <w:rPr>
          <w:rFonts w:hint="eastAsia"/>
        </w:rPr>
        <w:t>加強研究有關水質鑑定技術。</w:t>
      </w:r>
    </w:p>
    <w:p w:rsidR="00A20410" w:rsidRDefault="00811F00" w:rsidP="00811F00">
      <w:pPr>
        <w:pStyle w:val="2-31"/>
        <w:spacing w:before="90"/>
        <w:ind w:left="1296" w:hanging="336"/>
      </w:pPr>
      <w:r>
        <w:rPr>
          <w:rFonts w:hint="eastAsia"/>
        </w:rPr>
        <w:t>(4)</w:t>
      </w:r>
      <w:r w:rsidR="00A20410">
        <w:rPr>
          <w:rFonts w:hint="eastAsia"/>
        </w:rPr>
        <w:t>研究河川水質設計流量之訂定，同時考慮成本效益。</w:t>
      </w:r>
    </w:p>
    <w:p w:rsidR="00A20410" w:rsidRDefault="00811F00" w:rsidP="00811F00">
      <w:pPr>
        <w:pStyle w:val="2-31"/>
        <w:spacing w:before="90"/>
        <w:ind w:left="1296" w:hanging="336"/>
      </w:pPr>
      <w:r>
        <w:rPr>
          <w:rFonts w:hint="eastAsia"/>
        </w:rPr>
        <w:t>(5)</w:t>
      </w:r>
      <w:r w:rsidR="00A20410">
        <w:rPr>
          <w:rFonts w:hint="eastAsia"/>
        </w:rPr>
        <w:t>加強由地面水所引起地下水之汙染防治。</w:t>
      </w:r>
    </w:p>
    <w:p w:rsidR="00A20410" w:rsidRDefault="002056D3" w:rsidP="002056D3">
      <w:pPr>
        <w:pStyle w:val="1-3"/>
        <w:spacing w:before="90" w:after="90"/>
        <w:ind w:left="942" w:hanging="462"/>
      </w:pPr>
      <w:r>
        <w:rPr>
          <w:rFonts w:hint="eastAsia"/>
        </w:rPr>
        <w:t>(</w:t>
      </w:r>
      <w:r>
        <w:rPr>
          <w:rFonts w:hint="eastAsia"/>
        </w:rPr>
        <w:t>五</w:t>
      </w:r>
      <w:r>
        <w:rPr>
          <w:rFonts w:hint="eastAsia"/>
        </w:rPr>
        <w:t>)</w:t>
      </w:r>
      <w:r w:rsidR="00A20410">
        <w:rPr>
          <w:rFonts w:hint="eastAsia"/>
        </w:rPr>
        <w:t>集水區管理與水庫優養化防治之加強推動</w:t>
      </w:r>
    </w:p>
    <w:p w:rsidR="00A20410" w:rsidRDefault="002056D3" w:rsidP="002056D3">
      <w:pPr>
        <w:pStyle w:val="2-11"/>
        <w:spacing w:before="180"/>
        <w:ind w:left="930" w:hanging="210"/>
      </w:pPr>
      <w:r>
        <w:rPr>
          <w:rFonts w:hint="eastAsia"/>
        </w:rPr>
        <w:t>1.</w:t>
      </w:r>
      <w:r w:rsidR="00A20410">
        <w:rPr>
          <w:rFonts w:hint="eastAsia"/>
        </w:rPr>
        <w:t>應加強集水區管理並檢討現有有關法規，必要時做適切修定、補充。</w:t>
      </w:r>
    </w:p>
    <w:p w:rsidR="00A20410" w:rsidRDefault="002056D3" w:rsidP="002056D3">
      <w:pPr>
        <w:pStyle w:val="2-11"/>
        <w:spacing w:before="180"/>
        <w:ind w:left="930" w:hanging="210"/>
      </w:pPr>
      <w:r>
        <w:rPr>
          <w:rFonts w:hint="eastAsia"/>
        </w:rPr>
        <w:t>2.</w:t>
      </w:r>
      <w:r w:rsidR="00A20410">
        <w:rPr>
          <w:rFonts w:hint="eastAsia"/>
        </w:rPr>
        <w:t>應從速調查研究湖泊優氧化成因，擬訂及推動防治措施及汙染管制，包括執行機構及權責暨所需人力、財力。</w:t>
      </w:r>
    </w:p>
    <w:p w:rsidR="00A20410" w:rsidRDefault="002056D3" w:rsidP="002056D3">
      <w:pPr>
        <w:pStyle w:val="1-3"/>
        <w:spacing w:before="90" w:after="90"/>
        <w:ind w:left="942" w:hanging="462"/>
      </w:pPr>
      <w:r>
        <w:rPr>
          <w:rFonts w:hint="eastAsia"/>
        </w:rPr>
        <w:t>(</w:t>
      </w:r>
      <w:r>
        <w:rPr>
          <w:rFonts w:hint="eastAsia"/>
        </w:rPr>
        <w:t>六</w:t>
      </w:r>
      <w:r>
        <w:rPr>
          <w:rFonts w:hint="eastAsia"/>
        </w:rPr>
        <w:t>)</w:t>
      </w:r>
      <w:r w:rsidR="00A20410">
        <w:rPr>
          <w:rFonts w:hint="eastAsia"/>
        </w:rPr>
        <w:t>管理人力與經費（有關法規請另配合修訂）</w:t>
      </w:r>
    </w:p>
    <w:p w:rsidR="00A20410" w:rsidRDefault="002056D3" w:rsidP="002056D3">
      <w:pPr>
        <w:pStyle w:val="2-11"/>
        <w:spacing w:before="180"/>
        <w:ind w:left="930" w:hanging="210"/>
      </w:pPr>
      <w:r>
        <w:rPr>
          <w:rFonts w:hint="eastAsia"/>
        </w:rPr>
        <w:t>1.</w:t>
      </w:r>
      <w:r w:rsidR="00A20410">
        <w:rPr>
          <w:rFonts w:hint="eastAsia"/>
        </w:rPr>
        <w:t>修定警察法第五條，增設水利警察，受水力機關之指揮監督。於集水區及排水、海水堤區域執行警察職權。</w:t>
      </w:r>
    </w:p>
    <w:p w:rsidR="00A20410" w:rsidRDefault="002056D3" w:rsidP="002056D3">
      <w:pPr>
        <w:pStyle w:val="2-11"/>
        <w:spacing w:before="180"/>
        <w:ind w:left="930" w:hanging="210"/>
      </w:pPr>
      <w:r>
        <w:rPr>
          <w:rFonts w:hint="eastAsia"/>
        </w:rPr>
        <w:lastRenderedPageBreak/>
        <w:t>2.</w:t>
      </w:r>
      <w:r w:rsidR="00A20410">
        <w:rPr>
          <w:rFonts w:hint="eastAsia"/>
        </w:rPr>
        <w:t>由中央主管機關及省政府協助，縣（市）政府研訂提出加強人力及經費，硬性明訂地方政府必須依一定比例編列。</w:t>
      </w:r>
    </w:p>
    <w:p w:rsidR="00A20410" w:rsidRDefault="002056D3" w:rsidP="002056D3">
      <w:pPr>
        <w:pStyle w:val="2-11"/>
        <w:spacing w:before="180"/>
        <w:ind w:left="930" w:hanging="210"/>
      </w:pPr>
      <w:r>
        <w:rPr>
          <w:rFonts w:hint="eastAsia"/>
        </w:rPr>
        <w:t>3.</w:t>
      </w:r>
      <w:r w:rsidR="00A20410">
        <w:rPr>
          <w:rFonts w:hint="eastAsia"/>
        </w:rPr>
        <w:t>技術性管理事項可委由民間專業單位辦理。</w:t>
      </w:r>
    </w:p>
    <w:p w:rsidR="00A20410" w:rsidRDefault="002056D3" w:rsidP="002056D3">
      <w:pPr>
        <w:pStyle w:val="2-11"/>
        <w:spacing w:before="180"/>
        <w:ind w:left="930" w:hanging="210"/>
      </w:pPr>
      <w:r>
        <w:rPr>
          <w:rFonts w:hint="eastAsia"/>
        </w:rPr>
        <w:t>4.</w:t>
      </w:r>
      <w:r w:rsidR="00A20410">
        <w:rPr>
          <w:rFonts w:hint="eastAsia"/>
        </w:rPr>
        <w:t>為增闢管理經費財源，建議嚴格執行水利法所規定之河川資源使用之征收。</w:t>
      </w:r>
    </w:p>
    <w:p w:rsidR="00A20410" w:rsidRDefault="002056D3" w:rsidP="002056D3">
      <w:pPr>
        <w:pStyle w:val="2-11"/>
        <w:spacing w:before="180"/>
        <w:ind w:left="930" w:hanging="210"/>
      </w:pPr>
      <w:r>
        <w:rPr>
          <w:rFonts w:hint="eastAsia"/>
        </w:rPr>
        <w:t>5.</w:t>
      </w:r>
      <w:r w:rsidR="00A20410">
        <w:rPr>
          <w:rFonts w:hint="eastAsia"/>
        </w:rPr>
        <w:t>在職人員訓練應列計畫定期辦理，以加強執行工作專業知識或技能。</w:t>
      </w:r>
    </w:p>
    <w:p w:rsidR="0032478A" w:rsidRDefault="0032478A" w:rsidP="0032478A">
      <w:pPr>
        <w:pStyle w:val="4-4"/>
        <w:spacing w:after="180"/>
        <w:ind w:left="240"/>
      </w:pPr>
    </w:p>
    <w:p w:rsidR="00A20410" w:rsidRDefault="00A20410" w:rsidP="0032478A">
      <w:pPr>
        <w:pStyle w:val="4-4"/>
        <w:spacing w:after="180"/>
        <w:ind w:left="240"/>
      </w:pPr>
      <w:r>
        <w:rPr>
          <w:rFonts w:hint="eastAsia"/>
        </w:rPr>
        <w:t>議題三：節約水與水資源條配</w:t>
      </w:r>
    </w:p>
    <w:p w:rsidR="00A20410" w:rsidRDefault="0032478A" w:rsidP="0032478A">
      <w:pPr>
        <w:pStyle w:val="4-5"/>
        <w:spacing w:before="90" w:after="90"/>
        <w:ind w:left="942" w:hanging="462"/>
      </w:pPr>
      <w:r>
        <w:rPr>
          <w:rFonts w:hint="eastAsia"/>
        </w:rPr>
        <w:t>(</w:t>
      </w:r>
      <w:r>
        <w:rPr>
          <w:rFonts w:hint="eastAsia"/>
        </w:rPr>
        <w:t>一</w:t>
      </w:r>
      <w:r>
        <w:rPr>
          <w:rFonts w:hint="eastAsia"/>
        </w:rPr>
        <w:t>)</w:t>
      </w:r>
      <w:r w:rsidR="00A20410">
        <w:rPr>
          <w:rFonts w:hint="eastAsia"/>
        </w:rPr>
        <w:t>實施促成節約用水之策略、方案、法規等：</w:t>
      </w:r>
    </w:p>
    <w:p w:rsidR="00A20410" w:rsidRDefault="0032478A" w:rsidP="0032478A">
      <w:pPr>
        <w:pStyle w:val="2-11"/>
        <w:spacing w:before="180"/>
        <w:ind w:left="930" w:hanging="210"/>
      </w:pPr>
      <w:r>
        <w:rPr>
          <w:rFonts w:hint="eastAsia"/>
        </w:rPr>
        <w:t>1.</w:t>
      </w:r>
      <w:r w:rsidR="00A20410">
        <w:rPr>
          <w:rFonts w:hint="eastAsia"/>
        </w:rPr>
        <w:t>家用及公共給水：</w:t>
      </w:r>
    </w:p>
    <w:p w:rsidR="00A20410" w:rsidRDefault="0032478A" w:rsidP="0032478A">
      <w:pPr>
        <w:pStyle w:val="2-31"/>
        <w:spacing w:before="90"/>
        <w:ind w:left="1296" w:hanging="336"/>
      </w:pPr>
      <w:r>
        <w:rPr>
          <w:rFonts w:hint="eastAsia"/>
        </w:rPr>
        <w:t>(1)</w:t>
      </w:r>
      <w:r w:rsidR="00A20410">
        <w:rPr>
          <w:rFonts w:hint="eastAsia"/>
        </w:rPr>
        <w:t>自來水價除應反映成本，並宜採累進收費標準。</w:t>
      </w:r>
    </w:p>
    <w:p w:rsidR="00A20410" w:rsidRDefault="0032478A" w:rsidP="0032478A">
      <w:pPr>
        <w:pStyle w:val="2-31"/>
        <w:spacing w:before="90"/>
        <w:ind w:left="1296" w:hanging="336"/>
      </w:pPr>
      <w:r>
        <w:rPr>
          <w:rFonts w:hint="eastAsia"/>
        </w:rPr>
        <w:t>(2)</w:t>
      </w:r>
      <w:r w:rsidR="00A20410">
        <w:rPr>
          <w:rFonts w:hint="eastAsia"/>
        </w:rPr>
        <w:t>優先投資改善輸水系統之漏水。</w:t>
      </w:r>
    </w:p>
    <w:p w:rsidR="00A20410" w:rsidRDefault="0032478A" w:rsidP="0032478A">
      <w:pPr>
        <w:pStyle w:val="2-31"/>
        <w:spacing w:before="90"/>
        <w:ind w:left="1296" w:hanging="336"/>
      </w:pPr>
      <w:r>
        <w:rPr>
          <w:rFonts w:hint="eastAsia"/>
        </w:rPr>
        <w:t>(3)</w:t>
      </w:r>
      <w:r w:rsidR="00A20410">
        <w:rPr>
          <w:rFonts w:hint="eastAsia"/>
        </w:rPr>
        <w:t>研究開發省水設備、並推廣使用。</w:t>
      </w:r>
    </w:p>
    <w:p w:rsidR="00A20410" w:rsidRDefault="0032478A" w:rsidP="0032478A">
      <w:pPr>
        <w:pStyle w:val="2-31"/>
        <w:spacing w:before="90"/>
        <w:ind w:left="1296" w:hanging="336"/>
      </w:pPr>
      <w:r>
        <w:rPr>
          <w:rFonts w:hint="eastAsia"/>
        </w:rPr>
        <w:t>(4)</w:t>
      </w:r>
      <w:r w:rsidR="00A20410">
        <w:rPr>
          <w:rFonts w:hint="eastAsia"/>
        </w:rPr>
        <w:t>加速興建下水道工程、處理廢汙水回收使用。</w:t>
      </w:r>
    </w:p>
    <w:p w:rsidR="00A20410" w:rsidRDefault="0032478A" w:rsidP="0032478A">
      <w:pPr>
        <w:pStyle w:val="2-31"/>
        <w:spacing w:before="90"/>
        <w:ind w:left="1296" w:hanging="336"/>
      </w:pPr>
      <w:r>
        <w:rPr>
          <w:rFonts w:hint="eastAsia"/>
        </w:rPr>
        <w:t>(5)</w:t>
      </w:r>
      <w:r w:rsidR="00A20410">
        <w:rPr>
          <w:rFonts w:hint="eastAsia"/>
        </w:rPr>
        <w:t>訂定合符經濟合理之用水標準。</w:t>
      </w:r>
    </w:p>
    <w:p w:rsidR="00A20410" w:rsidRDefault="0032478A" w:rsidP="0032478A">
      <w:pPr>
        <w:pStyle w:val="2-31"/>
        <w:spacing w:before="90"/>
        <w:ind w:left="1296" w:hanging="336"/>
      </w:pPr>
      <w:r>
        <w:rPr>
          <w:rFonts w:hint="eastAsia"/>
        </w:rPr>
        <w:t>(6)</w:t>
      </w:r>
      <w:r w:rsidR="00A20410">
        <w:rPr>
          <w:rFonts w:hint="eastAsia"/>
        </w:rPr>
        <w:t>加強節省用水之宣導與教育工作。</w:t>
      </w:r>
    </w:p>
    <w:p w:rsidR="00A20410" w:rsidRDefault="0032478A" w:rsidP="0032478A">
      <w:pPr>
        <w:pStyle w:val="2-31"/>
        <w:spacing w:before="90"/>
        <w:ind w:left="1296" w:hanging="336"/>
      </w:pPr>
      <w:r>
        <w:rPr>
          <w:rFonts w:hint="eastAsia"/>
        </w:rPr>
        <w:t>(7)</w:t>
      </w:r>
      <w:r w:rsidR="00A20410">
        <w:rPr>
          <w:rFonts w:hint="eastAsia"/>
        </w:rPr>
        <w:t>研究規劃部落汙水處理，使家庭汙水不致汙染灌溉水源，並能增加提供灌溉水源。</w:t>
      </w:r>
    </w:p>
    <w:p w:rsidR="00A20410" w:rsidRDefault="00CD043F" w:rsidP="00CD043F">
      <w:pPr>
        <w:pStyle w:val="2-11"/>
        <w:spacing w:before="180"/>
        <w:ind w:left="930" w:hanging="210"/>
      </w:pPr>
      <w:r>
        <w:rPr>
          <w:rFonts w:hint="eastAsia"/>
        </w:rPr>
        <w:t>2.</w:t>
      </w:r>
      <w:r w:rsidR="00A20410">
        <w:rPr>
          <w:rFonts w:hint="eastAsia"/>
        </w:rPr>
        <w:t>灌溉用水：</w:t>
      </w:r>
    </w:p>
    <w:p w:rsidR="00A20410" w:rsidRDefault="00CD043F" w:rsidP="00CD043F">
      <w:pPr>
        <w:pStyle w:val="2-31"/>
        <w:spacing w:before="90"/>
        <w:ind w:left="1296" w:hanging="336"/>
      </w:pPr>
      <w:r>
        <w:rPr>
          <w:rFonts w:hint="eastAsia"/>
        </w:rPr>
        <w:t>(1)</w:t>
      </w:r>
      <w:r w:rsidR="00A20410">
        <w:rPr>
          <w:rFonts w:hint="eastAsia"/>
        </w:rPr>
        <w:t>繼續辦理灌溉設施之更新改善，並普設節水及調蓄水池之設施。</w:t>
      </w:r>
    </w:p>
    <w:p w:rsidR="00A20410" w:rsidRDefault="00CD043F" w:rsidP="00CD043F">
      <w:pPr>
        <w:pStyle w:val="2-31"/>
        <w:spacing w:before="90"/>
        <w:ind w:left="1296" w:hanging="336"/>
      </w:pPr>
      <w:r>
        <w:rPr>
          <w:rFonts w:hint="eastAsia"/>
        </w:rPr>
        <w:t>(2)</w:t>
      </w:r>
      <w:r w:rsidR="00A20410">
        <w:rPr>
          <w:rFonts w:hint="eastAsia"/>
        </w:rPr>
        <w:t>加強枯旱</w:t>
      </w:r>
      <w:r w:rsidR="0012430F">
        <w:rPr>
          <w:rFonts w:hint="eastAsia"/>
        </w:rPr>
        <w:t>缺</w:t>
      </w:r>
      <w:r w:rsidR="00A20410">
        <w:rPr>
          <w:rFonts w:hint="eastAsia"/>
        </w:rPr>
        <w:t>水時之營運措施。</w:t>
      </w:r>
    </w:p>
    <w:p w:rsidR="00A20410" w:rsidRDefault="00CD043F" w:rsidP="00CD043F">
      <w:pPr>
        <w:pStyle w:val="2-31"/>
        <w:spacing w:before="90"/>
        <w:ind w:left="1296" w:hanging="336"/>
      </w:pPr>
      <w:r>
        <w:rPr>
          <w:rFonts w:hint="eastAsia"/>
        </w:rPr>
        <w:t>(3)</w:t>
      </w:r>
      <w:r w:rsidR="00A20410">
        <w:rPr>
          <w:rFonts w:hint="eastAsia"/>
        </w:rPr>
        <w:t>研訂區域別灌溉用水合理標準。</w:t>
      </w:r>
    </w:p>
    <w:p w:rsidR="00A20410" w:rsidRDefault="00CD043F" w:rsidP="00CD043F">
      <w:pPr>
        <w:pStyle w:val="2-31"/>
        <w:spacing w:before="90"/>
        <w:ind w:left="1296" w:hanging="336"/>
      </w:pPr>
      <w:r>
        <w:rPr>
          <w:rFonts w:hint="eastAsia"/>
        </w:rPr>
        <w:t>(4)</w:t>
      </w:r>
      <w:r w:rsidR="00A20410">
        <w:rPr>
          <w:rFonts w:hint="eastAsia"/>
        </w:rPr>
        <w:t>繼續監視灌溉水質，限制不符合標準之放流水進入渠道。</w:t>
      </w:r>
    </w:p>
    <w:p w:rsidR="00A20410" w:rsidRDefault="00CD043F" w:rsidP="00CD043F">
      <w:pPr>
        <w:pStyle w:val="2-31"/>
        <w:spacing w:before="90"/>
        <w:ind w:left="1296" w:hanging="336"/>
      </w:pPr>
      <w:r>
        <w:rPr>
          <w:rFonts w:hint="eastAsia"/>
        </w:rPr>
        <w:lastRenderedPageBreak/>
        <w:t>(5)</w:t>
      </w:r>
      <w:r w:rsidR="00A20410">
        <w:rPr>
          <w:rFonts w:hint="eastAsia"/>
        </w:rPr>
        <w:t>研究灌溉水費徵收方式，將現行之以面積計算改為以量計費制度之可行性。</w:t>
      </w:r>
    </w:p>
    <w:p w:rsidR="00A20410" w:rsidRDefault="00CD043F" w:rsidP="00CD043F">
      <w:pPr>
        <w:pStyle w:val="2-11"/>
        <w:spacing w:before="180"/>
        <w:ind w:left="930" w:hanging="210"/>
      </w:pPr>
      <w:r>
        <w:rPr>
          <w:rFonts w:hint="eastAsia"/>
        </w:rPr>
        <w:t>3.</w:t>
      </w:r>
      <w:r w:rsidR="00A20410">
        <w:rPr>
          <w:rFonts w:hint="eastAsia"/>
        </w:rPr>
        <w:t>工業用水：</w:t>
      </w:r>
    </w:p>
    <w:p w:rsidR="00A20410" w:rsidRDefault="00CD043F" w:rsidP="00CD043F">
      <w:pPr>
        <w:pStyle w:val="2-31"/>
        <w:spacing w:before="90"/>
        <w:ind w:left="1296" w:hanging="336"/>
      </w:pPr>
      <w:r>
        <w:rPr>
          <w:rFonts w:hint="eastAsia"/>
        </w:rPr>
        <w:t>(1)</w:t>
      </w:r>
      <w:r w:rsidR="00A20410">
        <w:rPr>
          <w:rFonts w:hint="eastAsia"/>
        </w:rPr>
        <w:t>研訂合理用水標準，並訂定中、長期節水計畫。</w:t>
      </w:r>
    </w:p>
    <w:p w:rsidR="00A20410" w:rsidRDefault="00CD043F" w:rsidP="00CD043F">
      <w:pPr>
        <w:pStyle w:val="2-31"/>
        <w:spacing w:before="90"/>
        <w:ind w:left="1296" w:hanging="336"/>
      </w:pPr>
      <w:r>
        <w:rPr>
          <w:rFonts w:hint="eastAsia"/>
        </w:rPr>
        <w:t>(2)</w:t>
      </w:r>
      <w:r w:rsidR="00A20410">
        <w:rPr>
          <w:rFonts w:hint="eastAsia"/>
        </w:rPr>
        <w:t>工廠製造過程應採用循環及回收再利用系統以利節水。</w:t>
      </w:r>
    </w:p>
    <w:p w:rsidR="00A20410" w:rsidRDefault="00CD043F" w:rsidP="00CD043F">
      <w:pPr>
        <w:pStyle w:val="2-31"/>
        <w:spacing w:before="90"/>
        <w:ind w:left="1296" w:hanging="336"/>
      </w:pPr>
      <w:r>
        <w:rPr>
          <w:rFonts w:hint="eastAsia"/>
        </w:rPr>
        <w:t>(3)</w:t>
      </w:r>
      <w:r w:rsidR="00A20410">
        <w:rPr>
          <w:rFonts w:hint="eastAsia"/>
        </w:rPr>
        <w:t>限制耗水型及汙染型工業之設置。</w:t>
      </w:r>
    </w:p>
    <w:p w:rsidR="00A20410" w:rsidRDefault="00CD043F" w:rsidP="00CD043F">
      <w:pPr>
        <w:pStyle w:val="2-31"/>
        <w:spacing w:before="90"/>
        <w:ind w:left="1296" w:hanging="336"/>
      </w:pPr>
      <w:r>
        <w:rPr>
          <w:rFonts w:hint="eastAsia"/>
        </w:rPr>
        <w:t>(4)</w:t>
      </w:r>
      <w:r w:rsidR="00A20410">
        <w:rPr>
          <w:rFonts w:hint="eastAsia"/>
        </w:rPr>
        <w:t>工業區應配合水源及汙水處理場所設置。</w:t>
      </w:r>
    </w:p>
    <w:p w:rsidR="00A20410" w:rsidRDefault="00CD043F" w:rsidP="00CD043F">
      <w:pPr>
        <w:pStyle w:val="2-31"/>
        <w:spacing w:before="90"/>
        <w:ind w:left="1296" w:hanging="336"/>
      </w:pPr>
      <w:r>
        <w:rPr>
          <w:rFonts w:hint="eastAsia"/>
        </w:rPr>
        <w:t>(5)</w:t>
      </w:r>
      <w:r w:rsidR="00A20410">
        <w:rPr>
          <w:rFonts w:hint="eastAsia"/>
        </w:rPr>
        <w:t>工業廢汙水經處理排入河川或排水路，應建立付費制度，或排入專用非農業排水系統。</w:t>
      </w:r>
    </w:p>
    <w:p w:rsidR="00A20410" w:rsidRDefault="00CD043F" w:rsidP="00CD043F">
      <w:pPr>
        <w:pStyle w:val="4-5"/>
        <w:spacing w:before="90" w:after="90"/>
        <w:ind w:left="942" w:hanging="462"/>
      </w:pPr>
      <w:r>
        <w:rPr>
          <w:rFonts w:hint="eastAsia"/>
        </w:rPr>
        <w:t>(</w:t>
      </w:r>
      <w:r>
        <w:rPr>
          <w:rFonts w:hint="eastAsia"/>
        </w:rPr>
        <w:t>二</w:t>
      </w:r>
      <w:r>
        <w:rPr>
          <w:rFonts w:hint="eastAsia"/>
        </w:rPr>
        <w:t>)</w:t>
      </w:r>
      <w:r w:rsidR="00A20410">
        <w:rPr>
          <w:rFonts w:hint="eastAsia"/>
        </w:rPr>
        <w:t>加強水源調配之措施：</w:t>
      </w:r>
    </w:p>
    <w:p w:rsidR="00A20410" w:rsidRDefault="00B34B1A" w:rsidP="00B34B1A">
      <w:pPr>
        <w:pStyle w:val="2-11"/>
        <w:spacing w:before="180"/>
        <w:ind w:left="930" w:hanging="210"/>
      </w:pPr>
      <w:r>
        <w:rPr>
          <w:rFonts w:hint="eastAsia"/>
        </w:rPr>
        <w:t>1.</w:t>
      </w:r>
      <w:r w:rsidR="00A20410">
        <w:rPr>
          <w:rFonts w:hint="eastAsia"/>
        </w:rPr>
        <w:t>水源應以水系為單元優先調配，以滿足其本身需要為原則，進而辦理區域性之調配而以區域間之調配為最終目標。</w:t>
      </w:r>
    </w:p>
    <w:p w:rsidR="00A20410" w:rsidRDefault="00B34B1A" w:rsidP="00B34B1A">
      <w:pPr>
        <w:pStyle w:val="2-11"/>
        <w:spacing w:before="180"/>
        <w:ind w:left="930" w:hanging="210"/>
      </w:pPr>
      <w:r>
        <w:rPr>
          <w:rFonts w:hint="eastAsia"/>
        </w:rPr>
        <w:t>2.</w:t>
      </w:r>
      <w:r w:rsidR="00A20410">
        <w:rPr>
          <w:rFonts w:hint="eastAsia"/>
        </w:rPr>
        <w:t>加強相同標</w:t>
      </w:r>
      <w:r w:rsidR="006531D9">
        <w:rPr>
          <w:rFonts w:hint="eastAsia"/>
        </w:rPr>
        <w:t>的</w:t>
      </w:r>
      <w:r w:rsidR="00A20410">
        <w:rPr>
          <w:rFonts w:hint="eastAsia"/>
        </w:rPr>
        <w:t>內之水源或水權調配。</w:t>
      </w:r>
    </w:p>
    <w:p w:rsidR="00A20410" w:rsidRDefault="00B34B1A" w:rsidP="00B34B1A">
      <w:pPr>
        <w:pStyle w:val="2-11"/>
        <w:spacing w:before="180"/>
        <w:ind w:left="930" w:hanging="210"/>
      </w:pPr>
      <w:r>
        <w:rPr>
          <w:rFonts w:hint="eastAsia"/>
        </w:rPr>
        <w:t>3.</w:t>
      </w:r>
      <w:r w:rsidR="00A20410">
        <w:rPr>
          <w:rFonts w:hint="eastAsia"/>
        </w:rPr>
        <w:t>加強臨時性之水源調配－為枯旱</w:t>
      </w:r>
      <w:r w:rsidR="00C56A74">
        <w:rPr>
          <w:rFonts w:hint="eastAsia"/>
        </w:rPr>
        <w:t>期</w:t>
      </w:r>
      <w:r w:rsidR="00A20410">
        <w:rPr>
          <w:rFonts w:hint="eastAsia"/>
        </w:rPr>
        <w:t>所必需，並應給予補償。</w:t>
      </w:r>
    </w:p>
    <w:p w:rsidR="00A20410" w:rsidRDefault="00B34B1A" w:rsidP="00B34B1A">
      <w:pPr>
        <w:pStyle w:val="2-11"/>
        <w:spacing w:before="180"/>
        <w:ind w:left="930" w:hanging="210"/>
      </w:pPr>
      <w:r>
        <w:rPr>
          <w:rFonts w:hint="eastAsia"/>
        </w:rPr>
        <w:t>4.</w:t>
      </w:r>
      <w:r w:rsidR="00A20410">
        <w:rPr>
          <w:rFonts w:hint="eastAsia"/>
        </w:rPr>
        <w:t>新水源開發時調配保留維護河道環境保護用水。</w:t>
      </w:r>
    </w:p>
    <w:p w:rsidR="00A20410" w:rsidRDefault="00B34B1A" w:rsidP="00B34B1A">
      <w:pPr>
        <w:pStyle w:val="4-5"/>
        <w:spacing w:before="90" w:after="90"/>
        <w:ind w:left="942" w:hanging="462"/>
      </w:pPr>
      <w:r>
        <w:rPr>
          <w:rFonts w:hint="eastAsia"/>
        </w:rPr>
        <w:t>(</w:t>
      </w:r>
      <w:r>
        <w:rPr>
          <w:rFonts w:hint="eastAsia"/>
        </w:rPr>
        <w:t>三</w:t>
      </w:r>
      <w:r>
        <w:rPr>
          <w:rFonts w:hint="eastAsia"/>
        </w:rPr>
        <w:t>)</w:t>
      </w:r>
      <w:r w:rsidR="00A20410">
        <w:rPr>
          <w:rFonts w:hint="eastAsia"/>
        </w:rPr>
        <w:t>設置水權重分配準則相關措施：</w:t>
      </w:r>
    </w:p>
    <w:p w:rsidR="00A20410" w:rsidRDefault="00B34B1A" w:rsidP="00B34B1A">
      <w:pPr>
        <w:pStyle w:val="2-11"/>
        <w:spacing w:before="180"/>
        <w:ind w:left="930" w:hanging="210"/>
      </w:pPr>
      <w:r>
        <w:rPr>
          <w:rFonts w:hint="eastAsia"/>
        </w:rPr>
        <w:t>1.</w:t>
      </w:r>
      <w:r w:rsidR="00A20410">
        <w:rPr>
          <w:rFonts w:hint="eastAsia"/>
        </w:rPr>
        <w:t>水權重分配涉及既得權益之移轉，致原水權人受損失時應給予合理補償，其補償準則擬訂如下：</w:t>
      </w:r>
    </w:p>
    <w:p w:rsidR="00A20410" w:rsidRDefault="00B34B1A" w:rsidP="00B34B1A">
      <w:pPr>
        <w:pStyle w:val="2-31"/>
        <w:spacing w:before="90"/>
        <w:ind w:left="1296" w:hanging="336"/>
      </w:pPr>
      <w:r>
        <w:rPr>
          <w:rFonts w:hint="eastAsia"/>
        </w:rPr>
        <w:t>(1)</w:t>
      </w:r>
      <w:r w:rsidR="00A20410">
        <w:rPr>
          <w:rFonts w:hint="eastAsia"/>
        </w:rPr>
        <w:t>原水權人因水權重分配而增加之設施及管理費用，應由取得重分配水權者全額負擔。</w:t>
      </w:r>
    </w:p>
    <w:p w:rsidR="00A20410" w:rsidRDefault="00B34B1A" w:rsidP="00B34B1A">
      <w:pPr>
        <w:pStyle w:val="2-31"/>
        <w:spacing w:before="90"/>
        <w:ind w:left="1296" w:hanging="336"/>
      </w:pPr>
      <w:r>
        <w:rPr>
          <w:rFonts w:hint="eastAsia"/>
        </w:rPr>
        <w:t>(2)</w:t>
      </w:r>
      <w:r w:rsidR="00A20410">
        <w:rPr>
          <w:rFonts w:hint="eastAsia"/>
        </w:rPr>
        <w:t>原水權人應負擔之水源及輸水設施等共同設施之成本及管理費應由取得重分配水權者按替代方案分擔。</w:t>
      </w:r>
    </w:p>
    <w:p w:rsidR="00A20410" w:rsidRDefault="00B34B1A" w:rsidP="00B34B1A">
      <w:pPr>
        <w:pStyle w:val="2-31"/>
        <w:spacing w:before="90"/>
        <w:ind w:left="1296" w:hanging="336"/>
      </w:pPr>
      <w:r>
        <w:rPr>
          <w:rFonts w:hint="eastAsia"/>
        </w:rPr>
        <w:t>(3)</w:t>
      </w:r>
      <w:r w:rsidR="00C56A74">
        <w:rPr>
          <w:rFonts w:hint="eastAsia"/>
        </w:rPr>
        <w:t>原</w:t>
      </w:r>
      <w:r w:rsidR="00A20410">
        <w:rPr>
          <w:rFonts w:hint="eastAsia"/>
        </w:rPr>
        <w:t>水權人因水權重分配而失業時，其轉就業輔導所需之費用由取得重</w:t>
      </w:r>
      <w:r w:rsidR="00673E20">
        <w:rPr>
          <w:rFonts w:hint="eastAsia"/>
        </w:rPr>
        <w:t>分</w:t>
      </w:r>
      <w:r w:rsidR="00A20410">
        <w:rPr>
          <w:rFonts w:hint="eastAsia"/>
        </w:rPr>
        <w:t>配水權者補償。</w:t>
      </w:r>
    </w:p>
    <w:p w:rsidR="00A20410" w:rsidRDefault="00B34B1A" w:rsidP="00B34B1A">
      <w:pPr>
        <w:pStyle w:val="2-31"/>
        <w:spacing w:before="90"/>
        <w:ind w:left="1296" w:hanging="336"/>
      </w:pPr>
      <w:r>
        <w:rPr>
          <w:rFonts w:hint="eastAsia"/>
        </w:rPr>
        <w:lastRenderedPageBreak/>
        <w:t>(4)</w:t>
      </w:r>
      <w:r w:rsidR="00A20410">
        <w:rPr>
          <w:rFonts w:hint="eastAsia"/>
        </w:rPr>
        <w:t>因水權重分配而不再使用之設施應依原水權人投資之剩餘價值由取得重分配水權者補償。</w:t>
      </w:r>
    </w:p>
    <w:p w:rsidR="00A20410" w:rsidRDefault="00B34B1A" w:rsidP="00B34B1A">
      <w:pPr>
        <w:pStyle w:val="2-31"/>
        <w:spacing w:before="90"/>
        <w:ind w:left="1296" w:hanging="336"/>
      </w:pPr>
      <w:r>
        <w:rPr>
          <w:rFonts w:hint="eastAsia"/>
        </w:rPr>
        <w:t>(5)</w:t>
      </w:r>
      <w:r w:rsidR="00A20410">
        <w:rPr>
          <w:rFonts w:hint="eastAsia"/>
        </w:rPr>
        <w:t>因原水權人事業之縮小，其水權量應予減少，因此而移出之水權不予補償。</w:t>
      </w:r>
    </w:p>
    <w:p w:rsidR="00A20410" w:rsidRDefault="00B34B1A" w:rsidP="00B34B1A">
      <w:pPr>
        <w:pStyle w:val="2-11"/>
        <w:spacing w:before="180"/>
        <w:ind w:left="930" w:hanging="210"/>
      </w:pPr>
      <w:r>
        <w:rPr>
          <w:rFonts w:hint="eastAsia"/>
        </w:rPr>
        <w:t>2.</w:t>
      </w:r>
      <w:r w:rsidR="00A20410">
        <w:rPr>
          <w:rFonts w:hint="eastAsia"/>
        </w:rPr>
        <w:t>水權重分配與補償事宜建議由超部會級之機構負責。</w:t>
      </w:r>
    </w:p>
    <w:p w:rsidR="00A20410" w:rsidRDefault="00B34B1A" w:rsidP="00B34B1A">
      <w:pPr>
        <w:pStyle w:val="2-11"/>
        <w:spacing w:before="180"/>
        <w:ind w:left="930" w:hanging="210"/>
      </w:pPr>
      <w:r>
        <w:rPr>
          <w:rFonts w:hint="eastAsia"/>
        </w:rPr>
        <w:t>3.</w:t>
      </w:r>
      <w:r w:rsidR="00A20410">
        <w:rPr>
          <w:rFonts w:hint="eastAsia"/>
        </w:rPr>
        <w:t>下列各事項建議在水利法中增訂或修訂有關條文：</w:t>
      </w:r>
    </w:p>
    <w:p w:rsidR="00A20410" w:rsidRDefault="00B34B1A" w:rsidP="00B34B1A">
      <w:pPr>
        <w:pStyle w:val="2-31"/>
        <w:spacing w:before="90"/>
        <w:ind w:left="1296" w:hanging="336"/>
      </w:pPr>
      <w:r>
        <w:rPr>
          <w:rFonts w:hint="eastAsia"/>
        </w:rPr>
        <w:t>(1)</w:t>
      </w:r>
      <w:r w:rsidR="00A20410">
        <w:rPr>
          <w:rFonts w:hint="eastAsia"/>
        </w:rPr>
        <w:t>水權之短期移轉事項。</w:t>
      </w:r>
    </w:p>
    <w:p w:rsidR="00A20410" w:rsidRDefault="00B34B1A" w:rsidP="00B34B1A">
      <w:pPr>
        <w:pStyle w:val="2-31"/>
        <w:spacing w:before="90"/>
        <w:ind w:left="1296" w:hanging="336"/>
      </w:pPr>
      <w:r>
        <w:rPr>
          <w:rFonts w:hint="eastAsia"/>
        </w:rPr>
        <w:t>(2)</w:t>
      </w:r>
      <w:r w:rsidR="00A20410">
        <w:rPr>
          <w:rFonts w:hint="eastAsia"/>
        </w:rPr>
        <w:t>既得水權之重分配事項。</w:t>
      </w:r>
    </w:p>
    <w:p w:rsidR="00A20410" w:rsidRDefault="00B34B1A" w:rsidP="00B34B1A">
      <w:pPr>
        <w:pStyle w:val="2-31"/>
        <w:spacing w:before="90"/>
        <w:ind w:left="1296" w:hanging="336"/>
      </w:pPr>
      <w:r>
        <w:rPr>
          <w:rFonts w:hint="eastAsia"/>
        </w:rPr>
        <w:t>(3)</w:t>
      </w:r>
      <w:r w:rsidR="00A20410">
        <w:rPr>
          <w:rFonts w:hint="eastAsia"/>
        </w:rPr>
        <w:t>保留河道下游維護環境保護所需用水事項。</w:t>
      </w:r>
    </w:p>
    <w:p w:rsidR="00A20410" w:rsidRDefault="00B34B1A" w:rsidP="00B34B1A">
      <w:pPr>
        <w:pStyle w:val="2-31"/>
        <w:spacing w:before="90"/>
        <w:ind w:left="1296" w:hanging="336"/>
      </w:pPr>
      <w:r>
        <w:rPr>
          <w:rFonts w:hint="eastAsia"/>
        </w:rPr>
        <w:t>(4)</w:t>
      </w:r>
      <w:r w:rsidR="00A20410">
        <w:rPr>
          <w:rFonts w:hint="eastAsia"/>
        </w:rPr>
        <w:t>枯旱時對策略性工業用水之優先供應事項。</w:t>
      </w:r>
    </w:p>
    <w:p w:rsidR="00A20410" w:rsidRDefault="00B34B1A" w:rsidP="00B34B1A">
      <w:pPr>
        <w:pStyle w:val="2-31"/>
        <w:spacing w:before="90"/>
        <w:ind w:left="1296" w:hanging="336"/>
      </w:pPr>
      <w:r>
        <w:rPr>
          <w:rFonts w:hint="eastAsia"/>
        </w:rPr>
        <w:t>(5)</w:t>
      </w:r>
      <w:r w:rsidR="00A20410">
        <w:rPr>
          <w:rFonts w:hint="eastAsia"/>
        </w:rPr>
        <w:t>既設水權資料之蒐集分析建檔管理事項。</w:t>
      </w:r>
    </w:p>
    <w:p w:rsidR="00A20410" w:rsidRDefault="00B34B1A" w:rsidP="00B34B1A">
      <w:pPr>
        <w:pStyle w:val="2-31"/>
        <w:spacing w:before="90"/>
        <w:ind w:left="1296" w:hanging="336"/>
      </w:pPr>
      <w:r>
        <w:rPr>
          <w:rFonts w:hint="eastAsia"/>
        </w:rPr>
        <w:t>(6)</w:t>
      </w:r>
      <w:r w:rsidR="00A20410">
        <w:rPr>
          <w:rFonts w:hint="eastAsia"/>
        </w:rPr>
        <w:t>再行研討水權費之起徵點。</w:t>
      </w:r>
    </w:p>
    <w:p w:rsidR="00A20410" w:rsidRDefault="00B34B1A" w:rsidP="00B34B1A">
      <w:pPr>
        <w:pStyle w:val="2-11"/>
        <w:spacing w:before="180"/>
        <w:ind w:left="930" w:hanging="210"/>
      </w:pPr>
      <w:r>
        <w:rPr>
          <w:rFonts w:hint="eastAsia"/>
        </w:rPr>
        <w:t>4.</w:t>
      </w:r>
      <w:r w:rsidR="00A20410">
        <w:rPr>
          <w:rFonts w:hint="eastAsia"/>
        </w:rPr>
        <w:t>開徵水權費及河道使用費。</w:t>
      </w:r>
    </w:p>
    <w:p w:rsidR="00A20410" w:rsidRDefault="00B34B1A" w:rsidP="00B34B1A">
      <w:pPr>
        <w:pStyle w:val="2-11"/>
        <w:spacing w:before="180"/>
        <w:ind w:left="930" w:hanging="210"/>
      </w:pPr>
      <w:r>
        <w:rPr>
          <w:rFonts w:hint="eastAsia"/>
        </w:rPr>
        <w:t>5.</w:t>
      </w:r>
      <w:r w:rsidR="00A20410">
        <w:rPr>
          <w:rFonts w:hint="eastAsia"/>
        </w:rPr>
        <w:t>加強水資源經濟利用之研究發展。</w:t>
      </w:r>
    </w:p>
    <w:p w:rsidR="00A20410" w:rsidRDefault="00A20410" w:rsidP="00A20410"/>
    <w:p w:rsidR="00A20410" w:rsidRDefault="00A20410" w:rsidP="00AD1180">
      <w:pPr>
        <w:pStyle w:val="4-4"/>
        <w:spacing w:after="180"/>
        <w:ind w:left="240"/>
      </w:pPr>
      <w:r>
        <w:rPr>
          <w:rFonts w:hint="eastAsia"/>
        </w:rPr>
        <w:t>議題四：地下水利用與管制</w:t>
      </w:r>
    </w:p>
    <w:p w:rsidR="00A20410" w:rsidRDefault="00AD1180" w:rsidP="00AD1180">
      <w:pPr>
        <w:pStyle w:val="4-5"/>
        <w:spacing w:before="90" w:after="90"/>
        <w:ind w:left="942" w:hanging="462"/>
      </w:pPr>
      <w:r>
        <w:rPr>
          <w:rFonts w:hint="eastAsia"/>
        </w:rPr>
        <w:t>(</w:t>
      </w:r>
      <w:r>
        <w:rPr>
          <w:rFonts w:hint="eastAsia"/>
        </w:rPr>
        <w:t>一</w:t>
      </w:r>
      <w:r>
        <w:rPr>
          <w:rFonts w:hint="eastAsia"/>
        </w:rPr>
        <w:t>)</w:t>
      </w:r>
      <w:r w:rsidR="00A20410">
        <w:rPr>
          <w:rFonts w:hint="eastAsia"/>
        </w:rPr>
        <w:t>加強地下水基本資料調查及蒐集</w:t>
      </w:r>
    </w:p>
    <w:p w:rsidR="00A20410" w:rsidRDefault="00AD1180" w:rsidP="00AD1180">
      <w:pPr>
        <w:pStyle w:val="2-11"/>
        <w:spacing w:before="180"/>
        <w:ind w:left="930" w:hanging="210"/>
      </w:pPr>
      <w:r>
        <w:rPr>
          <w:rFonts w:hint="eastAsia"/>
        </w:rPr>
        <w:t>1.</w:t>
      </w:r>
      <w:r w:rsidR="00A20410">
        <w:rPr>
          <w:rFonts w:hint="eastAsia"/>
        </w:rPr>
        <w:t>成立地下水資料中心。</w:t>
      </w:r>
    </w:p>
    <w:p w:rsidR="00A20410" w:rsidRDefault="00AD1180" w:rsidP="00AD1180">
      <w:pPr>
        <w:pStyle w:val="2-11"/>
        <w:spacing w:before="180"/>
        <w:ind w:left="930" w:hanging="210"/>
      </w:pPr>
      <w:r>
        <w:rPr>
          <w:rFonts w:hint="eastAsia"/>
        </w:rPr>
        <w:t>2.</w:t>
      </w:r>
      <w:r w:rsidR="00A20410">
        <w:rPr>
          <w:rFonts w:hint="eastAsia"/>
        </w:rPr>
        <w:t>實施水井普查。</w:t>
      </w:r>
    </w:p>
    <w:p w:rsidR="00A20410" w:rsidRDefault="00AD1180" w:rsidP="00AD1180">
      <w:pPr>
        <w:pStyle w:val="2-11"/>
        <w:spacing w:before="180"/>
        <w:ind w:left="930" w:hanging="210"/>
      </w:pPr>
      <w:r>
        <w:rPr>
          <w:rFonts w:hint="eastAsia"/>
        </w:rPr>
        <w:t>3.</w:t>
      </w:r>
      <w:r w:rsidR="00A20410">
        <w:rPr>
          <w:rFonts w:hint="eastAsia"/>
        </w:rPr>
        <w:t>加強地盤下陷檢測，增加地下水位觀測井，及地下水監測系統。</w:t>
      </w:r>
    </w:p>
    <w:p w:rsidR="00A20410" w:rsidRDefault="00AD1180" w:rsidP="00AD1180">
      <w:pPr>
        <w:pStyle w:val="2-11"/>
        <w:spacing w:before="180"/>
        <w:ind w:left="930" w:hanging="210"/>
      </w:pPr>
      <w:r>
        <w:rPr>
          <w:rFonts w:hint="eastAsia"/>
        </w:rPr>
        <w:t>4.</w:t>
      </w:r>
      <w:r w:rsidR="00A20410">
        <w:rPr>
          <w:rFonts w:hint="eastAsia"/>
        </w:rPr>
        <w:t>調查各標的之地下水用水量。</w:t>
      </w:r>
    </w:p>
    <w:p w:rsidR="00A20410" w:rsidRDefault="00AD1180" w:rsidP="00AD1180">
      <w:pPr>
        <w:pStyle w:val="4-5"/>
        <w:spacing w:before="90" w:after="90"/>
        <w:ind w:left="942" w:hanging="462"/>
      </w:pPr>
      <w:r>
        <w:rPr>
          <w:rFonts w:hint="eastAsia"/>
        </w:rPr>
        <w:t>(</w:t>
      </w:r>
      <w:r>
        <w:rPr>
          <w:rFonts w:hint="eastAsia"/>
        </w:rPr>
        <w:t>二</w:t>
      </w:r>
      <w:r>
        <w:rPr>
          <w:rFonts w:hint="eastAsia"/>
        </w:rPr>
        <w:t>)</w:t>
      </w:r>
      <w:r w:rsidR="00A20410">
        <w:rPr>
          <w:rFonts w:hint="eastAsia"/>
        </w:rPr>
        <w:t>地下水管制</w:t>
      </w:r>
    </w:p>
    <w:p w:rsidR="00A20410" w:rsidRDefault="00AD1180" w:rsidP="00AD1180">
      <w:pPr>
        <w:pStyle w:val="2-11"/>
        <w:spacing w:before="180"/>
        <w:ind w:left="930" w:hanging="210"/>
      </w:pPr>
      <w:r>
        <w:rPr>
          <w:rFonts w:hint="eastAsia"/>
        </w:rPr>
        <w:t>1.</w:t>
      </w:r>
      <w:r w:rsidR="00A20410">
        <w:rPr>
          <w:rFonts w:hint="eastAsia"/>
        </w:rPr>
        <w:t>增闢地下水替代水源，劃定管制地區。</w:t>
      </w:r>
    </w:p>
    <w:p w:rsidR="00A20410" w:rsidRDefault="00AD1180" w:rsidP="00AD1180">
      <w:pPr>
        <w:pStyle w:val="2-11"/>
        <w:spacing w:before="180"/>
        <w:ind w:left="930" w:hanging="210"/>
      </w:pPr>
      <w:r>
        <w:rPr>
          <w:rFonts w:hint="eastAsia"/>
        </w:rPr>
        <w:t>2.</w:t>
      </w:r>
      <w:r w:rsidR="00A20410">
        <w:rPr>
          <w:rFonts w:hint="eastAsia"/>
        </w:rPr>
        <w:t>落實現有法規之執行。</w:t>
      </w:r>
    </w:p>
    <w:p w:rsidR="00A20410" w:rsidRDefault="00AD1180" w:rsidP="00AD1180">
      <w:pPr>
        <w:pStyle w:val="2-11"/>
        <w:spacing w:before="180"/>
        <w:ind w:left="930" w:hanging="210"/>
      </w:pPr>
      <w:r>
        <w:rPr>
          <w:rFonts w:hint="eastAsia"/>
        </w:rPr>
        <w:lastRenderedPageBreak/>
        <w:t>3.</w:t>
      </w:r>
      <w:r w:rsidR="00A20410">
        <w:rPr>
          <w:rFonts w:hint="eastAsia"/>
        </w:rPr>
        <w:t>增加地下水管制訂定各種事業地下水用水標準，推動節水技術，汙染性工場應必須設立監測井，監視並防止地下水之汙染。</w:t>
      </w:r>
    </w:p>
    <w:p w:rsidR="00A20410" w:rsidRDefault="00AD1180" w:rsidP="00AD1180">
      <w:pPr>
        <w:pStyle w:val="2-11"/>
        <w:spacing w:before="180"/>
        <w:ind w:left="930" w:hanging="210"/>
      </w:pPr>
      <w:r>
        <w:rPr>
          <w:rFonts w:hint="eastAsia"/>
        </w:rPr>
        <w:t>4.</w:t>
      </w:r>
      <w:r w:rsidR="00A20410">
        <w:rPr>
          <w:rFonts w:hint="eastAsia"/>
        </w:rPr>
        <w:t>對於管理鑿井申請，應實施水利技師簽證制度。</w:t>
      </w:r>
    </w:p>
    <w:p w:rsidR="00A20410" w:rsidRDefault="0038329B" w:rsidP="0038329B">
      <w:pPr>
        <w:pStyle w:val="4-5"/>
        <w:spacing w:before="90" w:after="90"/>
        <w:ind w:left="942" w:hanging="462"/>
      </w:pPr>
      <w:r>
        <w:rPr>
          <w:rFonts w:hint="eastAsia"/>
        </w:rPr>
        <w:t>(</w:t>
      </w:r>
      <w:r>
        <w:rPr>
          <w:rFonts w:hint="eastAsia"/>
        </w:rPr>
        <w:t>三</w:t>
      </w:r>
      <w:r>
        <w:rPr>
          <w:rFonts w:hint="eastAsia"/>
        </w:rPr>
        <w:t>)</w:t>
      </w:r>
      <w:r w:rsidR="00A20410">
        <w:rPr>
          <w:rFonts w:hint="eastAsia"/>
        </w:rPr>
        <w:t>地下水利用</w:t>
      </w:r>
    </w:p>
    <w:p w:rsidR="00A20410" w:rsidRDefault="0038329B" w:rsidP="0038329B">
      <w:pPr>
        <w:pStyle w:val="2-11"/>
        <w:spacing w:before="180"/>
        <w:ind w:left="930" w:hanging="210"/>
      </w:pPr>
      <w:r>
        <w:rPr>
          <w:rFonts w:hint="eastAsia"/>
        </w:rPr>
        <w:t>1.</w:t>
      </w:r>
      <w:r w:rsidR="00A20410">
        <w:rPr>
          <w:rFonts w:hint="eastAsia"/>
        </w:rPr>
        <w:t>對特定產業徵收地下水資源保育費。</w:t>
      </w:r>
    </w:p>
    <w:p w:rsidR="00A20410" w:rsidRDefault="0038329B" w:rsidP="0038329B">
      <w:pPr>
        <w:pStyle w:val="2-11"/>
        <w:spacing w:before="180"/>
        <w:ind w:left="930" w:hanging="210"/>
      </w:pPr>
      <w:r>
        <w:rPr>
          <w:rFonts w:hint="eastAsia"/>
        </w:rPr>
        <w:t>2.</w:t>
      </w:r>
      <w:r w:rsidR="00A20410">
        <w:rPr>
          <w:rFonts w:hint="eastAsia"/>
        </w:rPr>
        <w:t>增加地下水量補給，並鼓勵水資源回收利用。</w:t>
      </w:r>
    </w:p>
    <w:p w:rsidR="00A20410" w:rsidRDefault="0038329B" w:rsidP="0038329B">
      <w:pPr>
        <w:pStyle w:val="2-11"/>
        <w:spacing w:before="180"/>
        <w:ind w:left="930" w:hanging="210"/>
      </w:pPr>
      <w:r>
        <w:rPr>
          <w:rFonts w:hint="eastAsia"/>
        </w:rPr>
        <w:t>3.</w:t>
      </w:r>
      <w:r w:rsidR="00A20410">
        <w:rPr>
          <w:rFonts w:hint="eastAsia"/>
        </w:rPr>
        <w:t>中央水利組織一元化，水資源整體規劃營運。</w:t>
      </w:r>
    </w:p>
    <w:p w:rsidR="00A20410" w:rsidRDefault="0038329B" w:rsidP="0038329B">
      <w:pPr>
        <w:pStyle w:val="2-11"/>
        <w:spacing w:before="180"/>
        <w:ind w:left="930" w:hanging="210"/>
      </w:pPr>
      <w:r>
        <w:rPr>
          <w:rFonts w:hint="eastAsia"/>
        </w:rPr>
        <w:t>4.</w:t>
      </w:r>
      <w:r w:rsidR="00A20410">
        <w:rPr>
          <w:rFonts w:hint="eastAsia"/>
        </w:rPr>
        <w:t>土地利用應嚴格管制地下水資源之開發。</w:t>
      </w:r>
    </w:p>
    <w:p w:rsidR="00A20410" w:rsidRDefault="0038329B" w:rsidP="0038329B">
      <w:pPr>
        <w:pStyle w:val="2-11"/>
        <w:spacing w:before="180"/>
        <w:ind w:left="930" w:hanging="210"/>
      </w:pPr>
      <w:r>
        <w:rPr>
          <w:rFonts w:hint="eastAsia"/>
        </w:rPr>
        <w:t>5.</w:t>
      </w:r>
      <w:r w:rsidR="00A20410">
        <w:rPr>
          <w:rFonts w:hint="eastAsia"/>
        </w:rPr>
        <w:t>地下水超抽地區，應考慮農業政策調整耕作制度，重新分配水資源。</w:t>
      </w:r>
    </w:p>
    <w:p w:rsidR="00A20410" w:rsidRDefault="0038329B" w:rsidP="0038329B">
      <w:pPr>
        <w:pStyle w:val="2-11"/>
        <w:spacing w:before="180"/>
        <w:ind w:left="930" w:hanging="210"/>
      </w:pPr>
      <w:r>
        <w:rPr>
          <w:rFonts w:hint="eastAsia"/>
        </w:rPr>
        <w:t>6.</w:t>
      </w:r>
      <w:r w:rsidR="0081647F">
        <w:rPr>
          <w:rFonts w:hint="eastAsia"/>
        </w:rPr>
        <w:t>加強開發地表水與地下水聯合運用體系</w:t>
      </w:r>
      <w:r w:rsidR="00A20410">
        <w:rPr>
          <w:rFonts w:hint="eastAsia"/>
        </w:rPr>
        <w:t>之建立，以利統籌管理。</w:t>
      </w:r>
    </w:p>
    <w:p w:rsidR="00A20410" w:rsidRDefault="0038329B" w:rsidP="0038329B">
      <w:pPr>
        <w:pStyle w:val="4-5"/>
        <w:spacing w:before="90" w:after="90"/>
        <w:ind w:left="942" w:hanging="462"/>
      </w:pPr>
      <w:r>
        <w:rPr>
          <w:rFonts w:hint="eastAsia"/>
        </w:rPr>
        <w:t>(</w:t>
      </w:r>
      <w:r>
        <w:rPr>
          <w:rFonts w:hint="eastAsia"/>
        </w:rPr>
        <w:t>四</w:t>
      </w:r>
      <w:r>
        <w:rPr>
          <w:rFonts w:hint="eastAsia"/>
        </w:rPr>
        <w:t>)</w:t>
      </w:r>
      <w:r w:rsidR="00A20410">
        <w:rPr>
          <w:rFonts w:hint="eastAsia"/>
        </w:rPr>
        <w:t>地下水保育</w:t>
      </w:r>
    </w:p>
    <w:p w:rsidR="00A20410" w:rsidRDefault="0038329B" w:rsidP="0038329B">
      <w:pPr>
        <w:pStyle w:val="2-11"/>
        <w:spacing w:before="180"/>
        <w:ind w:left="930" w:hanging="210"/>
      </w:pPr>
      <w:r>
        <w:rPr>
          <w:rFonts w:hint="eastAsia"/>
        </w:rPr>
        <w:t>1.</w:t>
      </w:r>
      <w:r w:rsidR="00A20410">
        <w:rPr>
          <w:rFonts w:hint="eastAsia"/>
        </w:rPr>
        <w:t>重新檢討土地開發政策，對影響地下水涵養亦多加研究。</w:t>
      </w:r>
    </w:p>
    <w:p w:rsidR="00A20410" w:rsidRDefault="0038329B" w:rsidP="0038329B">
      <w:pPr>
        <w:pStyle w:val="2-11"/>
        <w:spacing w:before="180"/>
        <w:ind w:left="930" w:hanging="210"/>
      </w:pPr>
      <w:r>
        <w:rPr>
          <w:rFonts w:hint="eastAsia"/>
        </w:rPr>
        <w:t>2.</w:t>
      </w:r>
      <w:r w:rsidR="00A20410">
        <w:rPr>
          <w:rFonts w:hint="eastAsia"/>
        </w:rPr>
        <w:t>重大工程建設必須將地下水列入環境影響衝擊評估。</w:t>
      </w:r>
    </w:p>
    <w:p w:rsidR="00A20410" w:rsidRDefault="0038329B" w:rsidP="0038329B">
      <w:pPr>
        <w:pStyle w:val="2-11"/>
        <w:spacing w:before="180"/>
        <w:ind w:left="930" w:hanging="210"/>
      </w:pPr>
      <w:r>
        <w:rPr>
          <w:rFonts w:hint="eastAsia"/>
        </w:rPr>
        <w:t>3.</w:t>
      </w:r>
      <w:r w:rsidR="00A20410">
        <w:rPr>
          <w:rFonts w:hint="eastAsia"/>
        </w:rPr>
        <w:t>加強地下水保育宣導，納入中小學地理及社會教材。</w:t>
      </w:r>
    </w:p>
    <w:p w:rsidR="00A20410" w:rsidRDefault="0038329B" w:rsidP="0038329B">
      <w:pPr>
        <w:pStyle w:val="2-11"/>
        <w:spacing w:before="180"/>
        <w:ind w:left="930" w:hanging="210"/>
      </w:pPr>
      <w:r>
        <w:rPr>
          <w:rFonts w:hint="eastAsia"/>
        </w:rPr>
        <w:t>4.</w:t>
      </w:r>
      <w:r w:rsidR="00A20410">
        <w:rPr>
          <w:rFonts w:hint="eastAsia"/>
        </w:rPr>
        <w:t>釐定地下水質保護工作。</w:t>
      </w:r>
    </w:p>
    <w:p w:rsidR="00A20410" w:rsidRDefault="0038329B" w:rsidP="0038329B">
      <w:pPr>
        <w:pStyle w:val="4-5"/>
        <w:spacing w:before="90" w:after="90"/>
        <w:ind w:left="942" w:hanging="462"/>
      </w:pPr>
      <w:r>
        <w:rPr>
          <w:rFonts w:hint="eastAsia"/>
        </w:rPr>
        <w:t>(</w:t>
      </w:r>
      <w:r>
        <w:rPr>
          <w:rFonts w:hint="eastAsia"/>
        </w:rPr>
        <w:t>五</w:t>
      </w:r>
      <w:r>
        <w:rPr>
          <w:rFonts w:hint="eastAsia"/>
        </w:rPr>
        <w:t>)</w:t>
      </w:r>
      <w:r w:rsidR="00A20410">
        <w:rPr>
          <w:rFonts w:hint="eastAsia"/>
        </w:rPr>
        <w:t>地下水管理</w:t>
      </w:r>
    </w:p>
    <w:p w:rsidR="00A20410" w:rsidRDefault="0038329B" w:rsidP="0038329B">
      <w:pPr>
        <w:pStyle w:val="2-11"/>
        <w:spacing w:before="180"/>
        <w:ind w:left="930" w:hanging="210"/>
      </w:pPr>
      <w:r>
        <w:rPr>
          <w:rFonts w:hint="eastAsia"/>
        </w:rPr>
        <w:t>1.</w:t>
      </w:r>
      <w:r w:rsidR="00A20410">
        <w:rPr>
          <w:rFonts w:hint="eastAsia"/>
        </w:rPr>
        <w:t>修正有關地下水法令規章與組織，並增加有關單位職權與經費。</w:t>
      </w:r>
    </w:p>
    <w:p w:rsidR="00A20410" w:rsidRDefault="0038329B" w:rsidP="0038329B">
      <w:pPr>
        <w:pStyle w:val="2-11"/>
        <w:spacing w:before="180"/>
        <w:ind w:left="930" w:hanging="210"/>
      </w:pPr>
      <w:r>
        <w:rPr>
          <w:rFonts w:hint="eastAsia"/>
        </w:rPr>
        <w:t>2.</w:t>
      </w:r>
      <w:r w:rsidR="00A20410">
        <w:rPr>
          <w:rFonts w:hint="eastAsia"/>
        </w:rPr>
        <w:t>增加地下水專業管理人員。</w:t>
      </w:r>
    </w:p>
    <w:p w:rsidR="00A20410" w:rsidRDefault="0038329B" w:rsidP="0038329B">
      <w:pPr>
        <w:pStyle w:val="2-11"/>
        <w:spacing w:before="180"/>
        <w:ind w:left="930" w:hanging="210"/>
      </w:pPr>
      <w:r>
        <w:rPr>
          <w:rFonts w:hint="eastAsia"/>
        </w:rPr>
        <w:t>3.</w:t>
      </w:r>
      <w:r w:rsidR="00A20410">
        <w:rPr>
          <w:rFonts w:hint="eastAsia"/>
        </w:rPr>
        <w:t>在地下水問題嚴重地區得成立協調委員會。</w:t>
      </w:r>
    </w:p>
    <w:p w:rsidR="00A20410" w:rsidRDefault="0038329B" w:rsidP="0038329B">
      <w:pPr>
        <w:pStyle w:val="2-11"/>
        <w:spacing w:before="180"/>
        <w:ind w:left="930" w:hanging="210"/>
      </w:pPr>
      <w:r>
        <w:rPr>
          <w:rFonts w:hint="eastAsia"/>
        </w:rPr>
        <w:t>4.</w:t>
      </w:r>
      <w:r w:rsidR="00A20410">
        <w:rPr>
          <w:rFonts w:hint="eastAsia"/>
        </w:rPr>
        <w:t>在地下水管制區地下水之抽取以生活用水為限。</w:t>
      </w:r>
    </w:p>
    <w:p w:rsidR="00A20410" w:rsidRDefault="0038329B" w:rsidP="0038329B">
      <w:pPr>
        <w:pStyle w:val="2-11"/>
        <w:spacing w:before="180"/>
        <w:ind w:left="930" w:hanging="210"/>
      </w:pPr>
      <w:r>
        <w:rPr>
          <w:rFonts w:hint="eastAsia"/>
        </w:rPr>
        <w:t>5.</w:t>
      </w:r>
      <w:r w:rsidR="00A20410">
        <w:rPr>
          <w:rFonts w:hint="eastAsia"/>
        </w:rPr>
        <w:t>地下水權由登記制度改為許可制度。</w:t>
      </w:r>
    </w:p>
    <w:p w:rsidR="00A20410" w:rsidRDefault="00A20410" w:rsidP="00A20410"/>
    <w:p w:rsidR="00A20410" w:rsidRDefault="00A20410" w:rsidP="009E45DA">
      <w:pPr>
        <w:pStyle w:val="4-4"/>
        <w:pageBreakBefore/>
        <w:spacing w:after="180"/>
        <w:ind w:left="240"/>
      </w:pPr>
      <w:r>
        <w:rPr>
          <w:rFonts w:hint="eastAsia"/>
        </w:rPr>
        <w:lastRenderedPageBreak/>
        <w:t>議題五：水災防護與河海整治</w:t>
      </w:r>
    </w:p>
    <w:p w:rsidR="00A20410" w:rsidRDefault="001644A9" w:rsidP="001644A9">
      <w:pPr>
        <w:pStyle w:val="4-5"/>
        <w:spacing w:before="90" w:after="90"/>
        <w:ind w:left="942" w:hanging="462"/>
      </w:pPr>
      <w:r>
        <w:rPr>
          <w:rFonts w:hint="eastAsia"/>
        </w:rPr>
        <w:t>(</w:t>
      </w:r>
      <w:r>
        <w:rPr>
          <w:rFonts w:hint="eastAsia"/>
        </w:rPr>
        <w:t>一</w:t>
      </w:r>
      <w:r>
        <w:rPr>
          <w:rFonts w:hint="eastAsia"/>
        </w:rPr>
        <w:t>)</w:t>
      </w:r>
      <w:r w:rsidR="00A20410">
        <w:rPr>
          <w:rFonts w:hint="eastAsia"/>
        </w:rPr>
        <w:t>建立完善水災防護體制</w:t>
      </w:r>
    </w:p>
    <w:p w:rsidR="00A20410" w:rsidRDefault="001644A9" w:rsidP="001644A9">
      <w:pPr>
        <w:pStyle w:val="2-11"/>
        <w:spacing w:before="180"/>
        <w:ind w:left="930" w:hanging="210"/>
      </w:pPr>
      <w:r>
        <w:rPr>
          <w:rFonts w:hint="eastAsia"/>
        </w:rPr>
        <w:t>1.</w:t>
      </w:r>
      <w:r w:rsidR="00A20410">
        <w:rPr>
          <w:rFonts w:hint="eastAsia"/>
        </w:rPr>
        <w:t>以「流域」為單元統籌規劃水災防護事業。</w:t>
      </w:r>
    </w:p>
    <w:p w:rsidR="00A20410" w:rsidRDefault="001644A9" w:rsidP="001644A9">
      <w:pPr>
        <w:pStyle w:val="2-11"/>
        <w:spacing w:before="180"/>
        <w:ind w:left="930" w:hanging="210"/>
      </w:pPr>
      <w:r>
        <w:rPr>
          <w:rFonts w:hint="eastAsia"/>
        </w:rPr>
        <w:t>2.</w:t>
      </w:r>
      <w:r w:rsidR="00A20410">
        <w:rPr>
          <w:rFonts w:hint="eastAsia"/>
        </w:rPr>
        <w:t>整合相關水利機關職責。</w:t>
      </w:r>
    </w:p>
    <w:p w:rsidR="00A20410" w:rsidRDefault="001644A9" w:rsidP="001644A9">
      <w:pPr>
        <w:pStyle w:val="2-11"/>
        <w:spacing w:before="180"/>
        <w:ind w:left="930" w:hanging="210"/>
      </w:pPr>
      <w:r>
        <w:rPr>
          <w:rFonts w:hint="eastAsia"/>
        </w:rPr>
        <w:t>3.</w:t>
      </w:r>
      <w:r w:rsidR="00A20410">
        <w:rPr>
          <w:rFonts w:hint="eastAsia"/>
        </w:rPr>
        <w:t>建立有效之監督考核制度。</w:t>
      </w:r>
    </w:p>
    <w:p w:rsidR="00A20410" w:rsidRDefault="001644A9" w:rsidP="001644A9">
      <w:pPr>
        <w:pStyle w:val="4-5"/>
        <w:spacing w:before="90" w:after="90"/>
        <w:ind w:left="942" w:hanging="462"/>
      </w:pPr>
      <w:r>
        <w:rPr>
          <w:rFonts w:hint="eastAsia"/>
        </w:rPr>
        <w:t>(</w:t>
      </w:r>
      <w:r>
        <w:rPr>
          <w:rFonts w:hint="eastAsia"/>
        </w:rPr>
        <w:t>二</w:t>
      </w:r>
      <w:r>
        <w:rPr>
          <w:rFonts w:hint="eastAsia"/>
        </w:rPr>
        <w:t>)</w:t>
      </w:r>
      <w:r w:rsidR="00A20410">
        <w:rPr>
          <w:rFonts w:hint="eastAsia"/>
        </w:rPr>
        <w:t>建立洪災預報警報</w:t>
      </w:r>
    </w:p>
    <w:p w:rsidR="00A20410" w:rsidRDefault="001644A9" w:rsidP="001644A9">
      <w:pPr>
        <w:pStyle w:val="2-11"/>
        <w:spacing w:before="180"/>
        <w:ind w:left="930" w:hanging="210"/>
      </w:pPr>
      <w:r>
        <w:rPr>
          <w:rFonts w:hint="eastAsia"/>
        </w:rPr>
        <w:t>1.</w:t>
      </w:r>
      <w:r w:rsidR="00A20410">
        <w:rPr>
          <w:rFonts w:hint="eastAsia"/>
        </w:rPr>
        <w:t>加速在各重要流域建立預報警報系統。</w:t>
      </w:r>
    </w:p>
    <w:p w:rsidR="00A20410" w:rsidRDefault="001644A9" w:rsidP="001644A9">
      <w:pPr>
        <w:pStyle w:val="2-11"/>
        <w:spacing w:before="180"/>
        <w:ind w:left="930" w:hanging="210"/>
      </w:pPr>
      <w:r>
        <w:rPr>
          <w:rFonts w:hint="eastAsia"/>
        </w:rPr>
        <w:t>2.</w:t>
      </w:r>
      <w:r w:rsidR="00A20410">
        <w:rPr>
          <w:rFonts w:hint="eastAsia"/>
        </w:rPr>
        <w:t>建立河川流域情報中心。</w:t>
      </w:r>
    </w:p>
    <w:p w:rsidR="00A20410" w:rsidRDefault="001644A9" w:rsidP="001644A9">
      <w:pPr>
        <w:pStyle w:val="2-11"/>
        <w:spacing w:before="180"/>
        <w:ind w:left="930" w:hanging="210"/>
      </w:pPr>
      <w:r>
        <w:rPr>
          <w:rFonts w:hint="eastAsia"/>
        </w:rPr>
        <w:t>3.</w:t>
      </w:r>
      <w:r w:rsidR="00A20410">
        <w:rPr>
          <w:rFonts w:hint="eastAsia"/>
        </w:rPr>
        <w:t>劃定並公布淹水區域</w:t>
      </w:r>
    </w:p>
    <w:p w:rsidR="00A20410" w:rsidRDefault="001644A9" w:rsidP="001644A9">
      <w:pPr>
        <w:pStyle w:val="4-5"/>
        <w:spacing w:before="90" w:after="90"/>
        <w:ind w:left="942" w:hanging="462"/>
      </w:pPr>
      <w:r>
        <w:rPr>
          <w:rFonts w:hint="eastAsia"/>
        </w:rPr>
        <w:t>(</w:t>
      </w:r>
      <w:r>
        <w:rPr>
          <w:rFonts w:hint="eastAsia"/>
        </w:rPr>
        <w:t>三</w:t>
      </w:r>
      <w:r>
        <w:rPr>
          <w:rFonts w:hint="eastAsia"/>
        </w:rPr>
        <w:t>)</w:t>
      </w:r>
      <w:r w:rsidR="00A20410">
        <w:rPr>
          <w:rFonts w:hint="eastAsia"/>
        </w:rPr>
        <w:t>加強排水系統之改善與維修</w:t>
      </w:r>
    </w:p>
    <w:p w:rsidR="00A20410" w:rsidRDefault="001644A9" w:rsidP="001644A9">
      <w:pPr>
        <w:pStyle w:val="2-11"/>
        <w:spacing w:before="180"/>
        <w:ind w:left="930" w:hanging="210"/>
      </w:pPr>
      <w:r>
        <w:rPr>
          <w:rFonts w:hint="eastAsia"/>
        </w:rPr>
        <w:t>1.</w:t>
      </w:r>
      <w:r w:rsidR="00A20410">
        <w:rPr>
          <w:rFonts w:hint="eastAsia"/>
        </w:rPr>
        <w:t>針對重要排水系統訂定改善計畫之優先順序。</w:t>
      </w:r>
    </w:p>
    <w:p w:rsidR="00A20410" w:rsidRDefault="001644A9" w:rsidP="001644A9">
      <w:pPr>
        <w:pStyle w:val="2-11"/>
        <w:spacing w:before="180"/>
        <w:ind w:left="930" w:hanging="210"/>
      </w:pPr>
      <w:r>
        <w:rPr>
          <w:rFonts w:hint="eastAsia"/>
        </w:rPr>
        <w:t>2.</w:t>
      </w:r>
      <w:r w:rsidR="00A20410">
        <w:rPr>
          <w:rFonts w:hint="eastAsia"/>
        </w:rPr>
        <w:t>都市計畫及區域計畫應密切配合水利計畫。</w:t>
      </w:r>
    </w:p>
    <w:p w:rsidR="00A20410" w:rsidRDefault="001644A9" w:rsidP="001644A9">
      <w:pPr>
        <w:pStyle w:val="4-5"/>
        <w:spacing w:before="90" w:after="90"/>
        <w:ind w:left="942" w:hanging="462"/>
      </w:pPr>
      <w:r>
        <w:rPr>
          <w:rFonts w:hint="eastAsia"/>
        </w:rPr>
        <w:t>(</w:t>
      </w:r>
      <w:r>
        <w:rPr>
          <w:rFonts w:hint="eastAsia"/>
        </w:rPr>
        <w:t>四</w:t>
      </w:r>
      <w:r>
        <w:rPr>
          <w:rFonts w:hint="eastAsia"/>
        </w:rPr>
        <w:t>)</w:t>
      </w:r>
      <w:r w:rsidR="00A20410">
        <w:rPr>
          <w:rFonts w:hint="eastAsia"/>
        </w:rPr>
        <w:t>加速河海堤整建與維修</w:t>
      </w:r>
    </w:p>
    <w:p w:rsidR="00A20410" w:rsidRDefault="001644A9" w:rsidP="001644A9">
      <w:pPr>
        <w:pStyle w:val="2-11"/>
        <w:spacing w:before="180"/>
        <w:ind w:left="930" w:hanging="210"/>
      </w:pPr>
      <w:r>
        <w:rPr>
          <w:rFonts w:hint="eastAsia"/>
        </w:rPr>
        <w:t>1.</w:t>
      </w:r>
      <w:r w:rsidR="00A20410">
        <w:rPr>
          <w:rFonts w:hint="eastAsia"/>
        </w:rPr>
        <w:t>加速重要河海堤之整建。</w:t>
      </w:r>
    </w:p>
    <w:p w:rsidR="00A20410" w:rsidRDefault="001644A9" w:rsidP="001644A9">
      <w:pPr>
        <w:pStyle w:val="2-11"/>
        <w:spacing w:before="180"/>
        <w:ind w:left="930" w:hanging="210"/>
      </w:pPr>
      <w:r>
        <w:rPr>
          <w:rFonts w:hint="eastAsia"/>
        </w:rPr>
        <w:t>2.</w:t>
      </w:r>
      <w:r w:rsidR="00A20410">
        <w:rPr>
          <w:rFonts w:hint="eastAsia"/>
        </w:rPr>
        <w:t>加速辦理普通河川之規劃與整治。</w:t>
      </w:r>
    </w:p>
    <w:p w:rsidR="00A20410" w:rsidRDefault="001644A9" w:rsidP="001644A9">
      <w:pPr>
        <w:pStyle w:val="2-11"/>
        <w:spacing w:before="180"/>
        <w:ind w:left="930" w:hanging="210"/>
      </w:pPr>
      <w:r>
        <w:rPr>
          <w:rFonts w:hint="eastAsia"/>
        </w:rPr>
        <w:t>3.</w:t>
      </w:r>
      <w:r w:rsidR="00A20410">
        <w:rPr>
          <w:rFonts w:hint="eastAsia"/>
        </w:rPr>
        <w:t>訂定海岸法以健全海岸之管理。</w:t>
      </w:r>
    </w:p>
    <w:p w:rsidR="00A20410" w:rsidRDefault="001644A9" w:rsidP="001644A9">
      <w:pPr>
        <w:pStyle w:val="4-5"/>
        <w:spacing w:before="90" w:after="90"/>
        <w:ind w:left="942" w:hanging="462"/>
      </w:pPr>
      <w:r>
        <w:rPr>
          <w:rFonts w:hint="eastAsia"/>
        </w:rPr>
        <w:t>(</w:t>
      </w:r>
      <w:r>
        <w:rPr>
          <w:rFonts w:hint="eastAsia"/>
        </w:rPr>
        <w:t>五</w:t>
      </w:r>
      <w:r>
        <w:rPr>
          <w:rFonts w:hint="eastAsia"/>
        </w:rPr>
        <w:t>)</w:t>
      </w:r>
      <w:r w:rsidR="00A20410">
        <w:rPr>
          <w:rFonts w:hint="eastAsia"/>
        </w:rPr>
        <w:t>妥籌經費並加強人力以加速水災防護建設</w:t>
      </w:r>
    </w:p>
    <w:p w:rsidR="00A20410" w:rsidRDefault="00A20410" w:rsidP="00A20410"/>
    <w:p w:rsidR="00A20410" w:rsidRDefault="00A20410" w:rsidP="00387C36">
      <w:pPr>
        <w:pStyle w:val="4-4"/>
        <w:spacing w:after="180"/>
        <w:ind w:left="240"/>
      </w:pPr>
      <w:r>
        <w:rPr>
          <w:rFonts w:hint="eastAsia"/>
        </w:rPr>
        <w:t>議題六：用地取得與管理</w:t>
      </w:r>
    </w:p>
    <w:p w:rsidR="00A20410" w:rsidRDefault="00387C36" w:rsidP="00387C36">
      <w:pPr>
        <w:pStyle w:val="4-5"/>
        <w:spacing w:before="90" w:after="90"/>
        <w:ind w:left="942" w:hanging="462"/>
      </w:pPr>
      <w:r>
        <w:rPr>
          <w:rFonts w:hint="eastAsia"/>
        </w:rPr>
        <w:t>(</w:t>
      </w:r>
      <w:r>
        <w:rPr>
          <w:rFonts w:hint="eastAsia"/>
        </w:rPr>
        <w:t>一</w:t>
      </w:r>
      <w:r>
        <w:rPr>
          <w:rFonts w:hint="eastAsia"/>
        </w:rPr>
        <w:t>)</w:t>
      </w:r>
      <w:r w:rsidR="00A20410">
        <w:rPr>
          <w:rFonts w:hint="eastAsia"/>
        </w:rPr>
        <w:t>關於水利事業用地之規劃</w:t>
      </w:r>
    </w:p>
    <w:p w:rsidR="00A20410" w:rsidRDefault="00387C36" w:rsidP="00387C36">
      <w:pPr>
        <w:pStyle w:val="2-11"/>
        <w:spacing w:before="180"/>
        <w:ind w:left="930" w:hanging="210"/>
      </w:pPr>
      <w:r>
        <w:rPr>
          <w:rFonts w:hint="eastAsia"/>
        </w:rPr>
        <w:t>1.</w:t>
      </w:r>
      <w:r w:rsidR="00A20410">
        <w:rPr>
          <w:rFonts w:hint="eastAsia"/>
        </w:rPr>
        <w:t>河川治理計畫請省市政府釐定規劃計畫，儘速完成，並送請主管機關辦理變更都市計畫或非都市計畫土地使用變更。</w:t>
      </w:r>
    </w:p>
    <w:p w:rsidR="00A20410" w:rsidRDefault="00387C36" w:rsidP="00387C36">
      <w:pPr>
        <w:pStyle w:val="2-11"/>
        <w:spacing w:before="180"/>
        <w:ind w:left="930" w:hanging="210"/>
      </w:pPr>
      <w:r>
        <w:rPr>
          <w:rFonts w:hint="eastAsia"/>
        </w:rPr>
        <w:lastRenderedPageBreak/>
        <w:t>2.</w:t>
      </w:r>
      <w:r w:rsidR="00A20410">
        <w:rPr>
          <w:rFonts w:hint="eastAsia"/>
        </w:rPr>
        <w:t>水庫建設預定地，應早日完成可行性計畫，將所需用地範圍送請主管機關辦理變更編</w:t>
      </w:r>
      <w:r w:rsidR="00ED650A">
        <w:rPr>
          <w:rFonts w:hint="eastAsia"/>
        </w:rPr>
        <w:t>定</w:t>
      </w:r>
      <w:r w:rsidR="00A20410">
        <w:rPr>
          <w:rFonts w:hint="eastAsia"/>
        </w:rPr>
        <w:t>為水利用地。</w:t>
      </w:r>
    </w:p>
    <w:p w:rsidR="00A20410" w:rsidRDefault="00387C36" w:rsidP="00387C36">
      <w:pPr>
        <w:pStyle w:val="2-11"/>
        <w:spacing w:before="180"/>
        <w:ind w:left="930" w:hanging="210"/>
      </w:pPr>
      <w:r>
        <w:rPr>
          <w:rFonts w:hint="eastAsia"/>
        </w:rPr>
        <w:t>3.</w:t>
      </w:r>
      <w:r w:rsidR="00A20410">
        <w:rPr>
          <w:rFonts w:hint="eastAsia"/>
        </w:rPr>
        <w:t>都市計畫地區之河川治理計畫範圍土地，統一以「河川區」名稱劃定分區，以符實際。</w:t>
      </w:r>
    </w:p>
    <w:p w:rsidR="00A20410" w:rsidRDefault="00387C36" w:rsidP="00387C36">
      <w:pPr>
        <w:pStyle w:val="2-11"/>
        <w:spacing w:before="180"/>
        <w:ind w:left="930" w:hanging="210"/>
      </w:pPr>
      <w:r>
        <w:rPr>
          <w:rFonts w:hint="eastAsia"/>
        </w:rPr>
        <w:t>4.</w:t>
      </w:r>
      <w:r w:rsidR="00A20410">
        <w:rPr>
          <w:rFonts w:hint="eastAsia"/>
        </w:rPr>
        <w:t>都市計畫擬訂或變更時，請水利機關對必要保留之灌溉排水設施，應提供資料送請規劃預為保留用地，以維設施完整。</w:t>
      </w:r>
    </w:p>
    <w:p w:rsidR="00A20410" w:rsidRDefault="00387C36" w:rsidP="00387C36">
      <w:pPr>
        <w:pStyle w:val="4-5"/>
        <w:spacing w:before="90" w:after="90"/>
        <w:ind w:left="942" w:hanging="462"/>
      </w:pPr>
      <w:r>
        <w:rPr>
          <w:rFonts w:hint="eastAsia"/>
        </w:rPr>
        <w:t>(</w:t>
      </w:r>
      <w:r>
        <w:rPr>
          <w:rFonts w:hint="eastAsia"/>
        </w:rPr>
        <w:t>二</w:t>
      </w:r>
      <w:r>
        <w:rPr>
          <w:rFonts w:hint="eastAsia"/>
        </w:rPr>
        <w:t>)</w:t>
      </w:r>
      <w:r w:rsidR="00A20410">
        <w:rPr>
          <w:rFonts w:hint="eastAsia"/>
        </w:rPr>
        <w:t>關於水利用地之取得</w:t>
      </w:r>
    </w:p>
    <w:p w:rsidR="00A20410" w:rsidRDefault="00387C36" w:rsidP="00387C36">
      <w:pPr>
        <w:pStyle w:val="2-11"/>
        <w:spacing w:before="180"/>
        <w:ind w:left="930" w:hanging="210"/>
      </w:pPr>
      <w:r>
        <w:rPr>
          <w:rFonts w:hint="eastAsia"/>
        </w:rPr>
        <w:t>1.</w:t>
      </w:r>
      <w:r w:rsidR="00A20410">
        <w:rPr>
          <w:rFonts w:hint="eastAsia"/>
        </w:rPr>
        <w:t>修正現行法令統一徵收土地之地價補償標準或合理調整公告地價標準。</w:t>
      </w:r>
    </w:p>
    <w:p w:rsidR="00A20410" w:rsidRDefault="00387C36" w:rsidP="00387C36">
      <w:pPr>
        <w:pStyle w:val="2-11"/>
        <w:spacing w:before="180"/>
        <w:ind w:left="930" w:hanging="210"/>
      </w:pPr>
      <w:r>
        <w:rPr>
          <w:rFonts w:hint="eastAsia"/>
        </w:rPr>
        <w:t>2.</w:t>
      </w:r>
      <w:r w:rsidR="00A20410">
        <w:rPr>
          <w:rFonts w:hint="eastAsia"/>
        </w:rPr>
        <w:t>加強用地機關辦理土地業務人員之專業訓練。</w:t>
      </w:r>
    </w:p>
    <w:p w:rsidR="00A20410" w:rsidRDefault="00387C36" w:rsidP="00387C36">
      <w:pPr>
        <w:pStyle w:val="2-11"/>
        <w:spacing w:before="180"/>
        <w:ind w:left="930" w:hanging="210"/>
      </w:pPr>
      <w:r>
        <w:rPr>
          <w:rFonts w:hint="eastAsia"/>
        </w:rPr>
        <w:t>3.</w:t>
      </w:r>
      <w:r w:rsidR="00A20410">
        <w:rPr>
          <w:rFonts w:hint="eastAsia"/>
        </w:rPr>
        <w:t>用地機關以任務編組方式邀同協辦單位組成用地小組加強機關間之連繫協調。</w:t>
      </w:r>
    </w:p>
    <w:p w:rsidR="00A20410" w:rsidRDefault="00387C36" w:rsidP="00387C36">
      <w:pPr>
        <w:pStyle w:val="2-11"/>
        <w:spacing w:before="180"/>
        <w:ind w:left="930" w:hanging="210"/>
      </w:pPr>
      <w:r>
        <w:rPr>
          <w:rFonts w:hint="eastAsia"/>
        </w:rPr>
        <w:t>4.</w:t>
      </w:r>
      <w:r w:rsidR="00A20410">
        <w:rPr>
          <w:rFonts w:hint="eastAsia"/>
        </w:rPr>
        <w:t>縣市政府受託辦理地上物查估及補償事宜，應集合有關科局及鄉鎮公所主辦人員成立編組，統一指揮，以提高工作效率。</w:t>
      </w:r>
    </w:p>
    <w:p w:rsidR="00A20410" w:rsidRDefault="00EF16D8" w:rsidP="00387C36">
      <w:pPr>
        <w:pStyle w:val="2-11"/>
        <w:spacing w:before="180"/>
        <w:ind w:left="930" w:hanging="210"/>
      </w:pPr>
      <w:r>
        <w:rPr>
          <w:rFonts w:hint="eastAsia"/>
        </w:rPr>
        <w:t>5.</w:t>
      </w:r>
      <w:r w:rsidR="00A20410">
        <w:rPr>
          <w:rFonts w:hint="eastAsia"/>
        </w:rPr>
        <w:t>統一救濟之項目及標準。</w:t>
      </w:r>
    </w:p>
    <w:p w:rsidR="00A20410" w:rsidRDefault="00EF16D8" w:rsidP="00387C36">
      <w:pPr>
        <w:pStyle w:val="2-11"/>
        <w:spacing w:before="180"/>
        <w:ind w:left="930" w:hanging="210"/>
      </w:pPr>
      <w:r>
        <w:rPr>
          <w:rFonts w:hint="eastAsia"/>
        </w:rPr>
        <w:t>6.</w:t>
      </w:r>
      <w:r w:rsidR="00A20410">
        <w:rPr>
          <w:rFonts w:hint="eastAsia"/>
        </w:rPr>
        <w:t>建議修正平均地權修例第四十二條規定，使政府徵收土地免徵土地增值稅。</w:t>
      </w:r>
    </w:p>
    <w:p w:rsidR="00A20410" w:rsidRDefault="00EF16D8" w:rsidP="00387C36">
      <w:pPr>
        <w:pStyle w:val="2-11"/>
        <w:spacing w:before="180"/>
        <w:ind w:left="930" w:hanging="210"/>
      </w:pPr>
      <w:r>
        <w:rPr>
          <w:rFonts w:hint="eastAsia"/>
        </w:rPr>
        <w:t>7.</w:t>
      </w:r>
      <w:r w:rsidR="00A20410">
        <w:rPr>
          <w:rFonts w:hint="eastAsia"/>
        </w:rPr>
        <w:t>地上物補償所得與出售財產所得不同，應免徵所得稅。</w:t>
      </w:r>
    </w:p>
    <w:p w:rsidR="00A20410" w:rsidRDefault="00EF16D8" w:rsidP="00387C36">
      <w:pPr>
        <w:pStyle w:val="2-11"/>
        <w:spacing w:before="180"/>
        <w:ind w:left="930" w:hanging="210"/>
      </w:pPr>
      <w:r>
        <w:rPr>
          <w:rFonts w:hint="eastAsia"/>
        </w:rPr>
        <w:t>8.</w:t>
      </w:r>
      <w:r w:rsidR="00A20410">
        <w:rPr>
          <w:rFonts w:hint="eastAsia"/>
        </w:rPr>
        <w:t>建議修正農田水利會組織通則第十一條規定，農田水利會徵收土地由省市主管機關核定，使用公地並得逕予撥用。</w:t>
      </w:r>
    </w:p>
    <w:p w:rsidR="00A20410" w:rsidRDefault="00EF16D8" w:rsidP="00387C36">
      <w:pPr>
        <w:pStyle w:val="2-11"/>
        <w:spacing w:before="180"/>
        <w:ind w:left="930" w:hanging="210"/>
      </w:pPr>
      <w:r>
        <w:rPr>
          <w:rFonts w:hint="eastAsia"/>
        </w:rPr>
        <w:t>9.</w:t>
      </w:r>
      <w:r w:rsidR="00A20410">
        <w:rPr>
          <w:rFonts w:hint="eastAsia"/>
        </w:rPr>
        <w:t>簡化公地有價撥用或作價投資作業程序，並請行政院統一規定，在未核准撥用前准依計畫範圍先行使用。</w:t>
      </w:r>
    </w:p>
    <w:p w:rsidR="00A20410" w:rsidRDefault="00CB0CFA" w:rsidP="00CB0CFA">
      <w:pPr>
        <w:pStyle w:val="4-5"/>
        <w:pageBreakBefore/>
        <w:spacing w:before="90" w:after="90"/>
        <w:ind w:left="942" w:hanging="462"/>
      </w:pPr>
      <w:r>
        <w:rPr>
          <w:rFonts w:hint="eastAsia"/>
        </w:rPr>
        <w:lastRenderedPageBreak/>
        <w:t>(</w:t>
      </w:r>
      <w:r>
        <w:rPr>
          <w:rFonts w:hint="eastAsia"/>
        </w:rPr>
        <w:t>三</w:t>
      </w:r>
      <w:r>
        <w:rPr>
          <w:rFonts w:hint="eastAsia"/>
        </w:rPr>
        <w:t>)</w:t>
      </w:r>
      <w:r w:rsidR="00A20410">
        <w:rPr>
          <w:rFonts w:hint="eastAsia"/>
        </w:rPr>
        <w:t>關於拆遷戶之安置</w:t>
      </w:r>
    </w:p>
    <w:p w:rsidR="00A20410" w:rsidRDefault="00CB0CFA" w:rsidP="00CB0CFA">
      <w:pPr>
        <w:pStyle w:val="2-11"/>
        <w:spacing w:before="180"/>
        <w:ind w:left="930" w:hanging="210"/>
      </w:pPr>
      <w:r>
        <w:rPr>
          <w:rFonts w:hint="eastAsia"/>
        </w:rPr>
        <w:t>1.</w:t>
      </w:r>
      <w:r w:rsidR="00A20410">
        <w:rPr>
          <w:rFonts w:hint="eastAsia"/>
        </w:rPr>
        <w:t>大型水利工程計畫，應有拆遷戶之安置措施，並寬列時間，以安定其生活。</w:t>
      </w:r>
    </w:p>
    <w:p w:rsidR="00A20410" w:rsidRDefault="00CB0CFA" w:rsidP="00CB0CFA">
      <w:pPr>
        <w:pStyle w:val="2-11"/>
        <w:spacing w:before="180"/>
        <w:ind w:left="930" w:hanging="210"/>
      </w:pPr>
      <w:r>
        <w:rPr>
          <w:rFonts w:hint="eastAsia"/>
        </w:rPr>
        <w:t>2.</w:t>
      </w:r>
      <w:r w:rsidR="00A20410">
        <w:rPr>
          <w:rFonts w:hint="eastAsia"/>
        </w:rPr>
        <w:t>安置所需用</w:t>
      </w:r>
      <w:r w:rsidR="003F450A">
        <w:rPr>
          <w:rFonts w:hint="eastAsia"/>
        </w:rPr>
        <w:t>地</w:t>
      </w:r>
      <w:r w:rsidR="00A20410">
        <w:rPr>
          <w:rFonts w:hint="eastAsia"/>
        </w:rPr>
        <w:t>，視為計畫用地之一部分，得徵收或專案變更土地使用。</w:t>
      </w:r>
    </w:p>
    <w:p w:rsidR="00A20410" w:rsidRDefault="00CB0CFA" w:rsidP="00CB0CFA">
      <w:pPr>
        <w:pStyle w:val="2-11"/>
        <w:spacing w:before="180"/>
        <w:ind w:left="930" w:hanging="210"/>
      </w:pPr>
      <w:r>
        <w:rPr>
          <w:rFonts w:hint="eastAsia"/>
        </w:rPr>
        <w:t>3.</w:t>
      </w:r>
      <w:r w:rsidR="00A20410">
        <w:rPr>
          <w:rFonts w:hint="eastAsia"/>
        </w:rPr>
        <w:t>安置所需費用列為計畫成本。</w:t>
      </w:r>
    </w:p>
    <w:p w:rsidR="00A20410" w:rsidRDefault="00CB0CFA" w:rsidP="00CB0CFA">
      <w:pPr>
        <w:pStyle w:val="4-5"/>
        <w:spacing w:before="90" w:after="90"/>
        <w:ind w:left="942" w:hanging="462"/>
      </w:pPr>
      <w:r>
        <w:rPr>
          <w:rFonts w:hint="eastAsia"/>
        </w:rPr>
        <w:t>(</w:t>
      </w:r>
      <w:r>
        <w:rPr>
          <w:rFonts w:hint="eastAsia"/>
        </w:rPr>
        <w:t>四</w:t>
      </w:r>
      <w:r>
        <w:rPr>
          <w:rFonts w:hint="eastAsia"/>
        </w:rPr>
        <w:t>)</w:t>
      </w:r>
      <w:r w:rsidR="00A20410">
        <w:rPr>
          <w:rFonts w:hint="eastAsia"/>
        </w:rPr>
        <w:t>水利用地管理與使用</w:t>
      </w:r>
    </w:p>
    <w:p w:rsidR="00A20410" w:rsidRDefault="00CB0CFA" w:rsidP="00CB0CFA">
      <w:pPr>
        <w:pStyle w:val="2-11"/>
        <w:spacing w:before="180"/>
        <w:ind w:left="930" w:hanging="210"/>
      </w:pPr>
      <w:r>
        <w:rPr>
          <w:rFonts w:hint="eastAsia"/>
        </w:rPr>
        <w:t>1.</w:t>
      </w:r>
      <w:r w:rsidR="00A20410">
        <w:rPr>
          <w:rFonts w:hint="eastAsia"/>
        </w:rPr>
        <w:t>河川及海岸公地，供做其</w:t>
      </w:r>
      <w:r w:rsidR="003F450A">
        <w:rPr>
          <w:rFonts w:hint="eastAsia"/>
        </w:rPr>
        <w:t>它</w:t>
      </w:r>
      <w:r w:rsidR="00A20410">
        <w:rPr>
          <w:rFonts w:hint="eastAsia"/>
        </w:rPr>
        <w:t>目地使用，應以供用為原則，現行許可使用制度，如需繼續實施應妥善預為規劃，並建議應修正列入水利法。</w:t>
      </w:r>
    </w:p>
    <w:p w:rsidR="00A20410" w:rsidRDefault="00CB0CFA" w:rsidP="00CB0CFA">
      <w:pPr>
        <w:pStyle w:val="2-11"/>
        <w:spacing w:before="180"/>
        <w:ind w:left="930" w:hanging="210"/>
      </w:pPr>
      <w:r>
        <w:rPr>
          <w:rFonts w:hint="eastAsia"/>
        </w:rPr>
        <w:t>2.</w:t>
      </w:r>
      <w:r w:rsidR="00A20410">
        <w:rPr>
          <w:rFonts w:hint="eastAsia"/>
        </w:rPr>
        <w:t>河川區域及海岸一定限度內之私有土地，應配合河川或海堤整建計劃一併徵收。</w:t>
      </w:r>
    </w:p>
    <w:p w:rsidR="00A20410" w:rsidRDefault="00CB0CFA" w:rsidP="00CB0CFA">
      <w:pPr>
        <w:pStyle w:val="2-11"/>
        <w:spacing w:before="180"/>
        <w:ind w:left="930" w:hanging="210"/>
      </w:pPr>
      <w:r>
        <w:rPr>
          <w:rFonts w:hint="eastAsia"/>
        </w:rPr>
        <w:t>3.</w:t>
      </w:r>
      <w:r w:rsidR="003F450A">
        <w:rPr>
          <w:rFonts w:hint="eastAsia"/>
        </w:rPr>
        <w:t>依</w:t>
      </w:r>
      <w:r w:rsidR="00A20410">
        <w:rPr>
          <w:rFonts w:hint="eastAsia"/>
        </w:rPr>
        <w:t>農田水利會組織通則第十一條規定限制照舊使用土地，應予收購，或依法徵收以維土地所有權人權益，並應妥善規劃使用。</w:t>
      </w:r>
    </w:p>
    <w:p w:rsidR="00A20410" w:rsidRDefault="00CB0CFA" w:rsidP="00CB0CFA">
      <w:pPr>
        <w:pStyle w:val="2-11"/>
        <w:spacing w:before="180"/>
        <w:ind w:left="930" w:hanging="210"/>
      </w:pPr>
      <w:r>
        <w:rPr>
          <w:rFonts w:hint="eastAsia"/>
        </w:rPr>
        <w:t>4.</w:t>
      </w:r>
      <w:r w:rsidR="00A20410">
        <w:rPr>
          <w:rFonts w:hint="eastAsia"/>
        </w:rPr>
        <w:t>迅速清查水利用地，建立地籍檔案，以利管理。</w:t>
      </w:r>
    </w:p>
    <w:p w:rsidR="00A20410" w:rsidRDefault="00CB0CFA" w:rsidP="00CB0CFA">
      <w:pPr>
        <w:pStyle w:val="2-11"/>
        <w:spacing w:before="180"/>
        <w:ind w:left="930" w:hanging="210"/>
      </w:pPr>
      <w:r>
        <w:rPr>
          <w:rFonts w:hint="eastAsia"/>
        </w:rPr>
        <w:t>5.</w:t>
      </w:r>
      <w:r w:rsidR="00A20410">
        <w:rPr>
          <w:rFonts w:hint="eastAsia"/>
        </w:rPr>
        <w:t>調查現有水利用地使用情形，不需再供水利使用者，速依規定處理。</w:t>
      </w:r>
    </w:p>
    <w:p w:rsidR="00A20410" w:rsidRDefault="00CB0CFA" w:rsidP="00CB0CFA">
      <w:pPr>
        <w:pStyle w:val="2-11"/>
        <w:spacing w:before="180"/>
        <w:ind w:left="930" w:hanging="210"/>
      </w:pPr>
      <w:r>
        <w:rPr>
          <w:rFonts w:hint="eastAsia"/>
        </w:rPr>
        <w:t>6.</w:t>
      </w:r>
      <w:r w:rsidR="00A20410">
        <w:rPr>
          <w:rFonts w:hint="eastAsia"/>
        </w:rPr>
        <w:t>各級水利主管機關，應加強水利用地之管理，並應有專業水利警察協助水利主管機關執行警察權取締及制止違法使用水利用地。</w:t>
      </w:r>
    </w:p>
    <w:p w:rsidR="00A20410" w:rsidRDefault="00A20410" w:rsidP="00A20410"/>
    <w:p w:rsidR="00A20410" w:rsidRDefault="00A20410" w:rsidP="00CB0CFA">
      <w:pPr>
        <w:pStyle w:val="4-4"/>
        <w:spacing w:after="180"/>
        <w:ind w:left="240"/>
      </w:pPr>
      <w:r>
        <w:rPr>
          <w:rFonts w:hint="eastAsia"/>
        </w:rPr>
        <w:t>議題七：法規修定與機構整合</w:t>
      </w:r>
    </w:p>
    <w:p w:rsidR="00A20410" w:rsidRDefault="00CB0CFA" w:rsidP="00CB0CFA">
      <w:pPr>
        <w:pStyle w:val="4-5"/>
        <w:spacing w:before="90" w:after="90"/>
        <w:ind w:left="942" w:hanging="462"/>
      </w:pPr>
      <w:r>
        <w:rPr>
          <w:rFonts w:hint="eastAsia"/>
        </w:rPr>
        <w:t>(</w:t>
      </w:r>
      <w:r>
        <w:rPr>
          <w:rFonts w:hint="eastAsia"/>
        </w:rPr>
        <w:t>一</w:t>
      </w:r>
      <w:r>
        <w:rPr>
          <w:rFonts w:hint="eastAsia"/>
        </w:rPr>
        <w:t>)</w:t>
      </w:r>
      <w:r w:rsidR="00A20410">
        <w:rPr>
          <w:rFonts w:hint="eastAsia"/>
        </w:rPr>
        <w:t>建議經濟部立即成立法規修定專案小組，聘請水資源與法律專家學者，參照本次會議議題七之建議及討論意見並同其他議題法規修定事項，研訂增加或修正條文儘速完成立法程序。</w:t>
      </w:r>
    </w:p>
    <w:p w:rsidR="00A20410" w:rsidRDefault="00CB0CFA" w:rsidP="00CB0CFA">
      <w:pPr>
        <w:pStyle w:val="4-5"/>
        <w:pageBreakBefore/>
        <w:spacing w:before="90" w:after="90"/>
        <w:ind w:left="942" w:hanging="462"/>
      </w:pPr>
      <w:r>
        <w:rPr>
          <w:rFonts w:hint="eastAsia"/>
        </w:rPr>
        <w:lastRenderedPageBreak/>
        <w:t>(</w:t>
      </w:r>
      <w:r>
        <w:rPr>
          <w:rFonts w:hint="eastAsia"/>
        </w:rPr>
        <w:t>二</w:t>
      </w:r>
      <w:r>
        <w:rPr>
          <w:rFonts w:hint="eastAsia"/>
        </w:rPr>
        <w:t>)</w:t>
      </w:r>
      <w:r w:rsidR="00A20410">
        <w:rPr>
          <w:rFonts w:hint="eastAsia"/>
        </w:rPr>
        <w:t>建議：</w:t>
      </w:r>
    </w:p>
    <w:p w:rsidR="00A20410" w:rsidRDefault="00CB0CFA" w:rsidP="00CB0CFA">
      <w:pPr>
        <w:pStyle w:val="2-11"/>
        <w:spacing w:before="180"/>
        <w:ind w:left="930" w:hanging="210"/>
      </w:pPr>
      <w:r>
        <w:rPr>
          <w:rFonts w:hint="eastAsia"/>
        </w:rPr>
        <w:t>1.</w:t>
      </w:r>
      <w:r w:rsidR="00A20410">
        <w:rPr>
          <w:rFonts w:hint="eastAsia"/>
        </w:rPr>
        <w:t>中央合併有關部會水利事業單位，以</w:t>
      </w:r>
      <w:r w:rsidR="00E230B1">
        <w:rPr>
          <w:rFonts w:hint="eastAsia"/>
        </w:rPr>
        <w:t>統</w:t>
      </w:r>
      <w:r w:rsidR="00A20410">
        <w:rPr>
          <w:rFonts w:hint="eastAsia"/>
        </w:rPr>
        <w:t>一事權推動辦理水利法規定之業務，成立水利署，依照長程觀點，水利署應直屬行政院，但行政院組織法即將完成立法程序，修正不易，暫屬經濟部。</w:t>
      </w:r>
    </w:p>
    <w:p w:rsidR="00A20410" w:rsidRDefault="00CB0CFA" w:rsidP="00CB0CFA">
      <w:pPr>
        <w:pStyle w:val="2-11"/>
        <w:spacing w:before="180"/>
        <w:ind w:left="930" w:hanging="210"/>
      </w:pPr>
      <w:r>
        <w:rPr>
          <w:rFonts w:hint="eastAsia"/>
        </w:rPr>
        <w:t>2.</w:t>
      </w:r>
      <w:r w:rsidR="00A20410">
        <w:rPr>
          <w:rFonts w:hint="eastAsia"/>
        </w:rPr>
        <w:t>省水利局提升為省屬二級機關，以加強其權責，統籌辦理省屬建設、管理與營運業務。</w:t>
      </w:r>
    </w:p>
    <w:p w:rsidR="00A20410" w:rsidRDefault="00CB0CFA" w:rsidP="00CB0CFA">
      <w:pPr>
        <w:pStyle w:val="2-11"/>
        <w:spacing w:before="180"/>
        <w:ind w:left="930" w:hanging="210"/>
      </w:pPr>
      <w:r>
        <w:rPr>
          <w:rFonts w:hint="eastAsia"/>
        </w:rPr>
        <w:t>3.</w:t>
      </w:r>
      <w:r w:rsidR="00A20410">
        <w:rPr>
          <w:rFonts w:hint="eastAsia"/>
        </w:rPr>
        <w:t>院轄市應設專責水利單位（處級）。</w:t>
      </w:r>
    </w:p>
    <w:p w:rsidR="00A20410" w:rsidRDefault="00CB0CFA" w:rsidP="00CB0CFA">
      <w:pPr>
        <w:pStyle w:val="2-11"/>
        <w:spacing w:before="180"/>
        <w:ind w:left="930" w:hanging="210"/>
      </w:pPr>
      <w:r>
        <w:rPr>
          <w:rFonts w:hint="eastAsia"/>
        </w:rPr>
        <w:t>4.</w:t>
      </w:r>
      <w:r w:rsidR="00A20410">
        <w:rPr>
          <w:rFonts w:hint="eastAsia"/>
        </w:rPr>
        <w:t>縣（市）水利機關其轄區河川長度超過兩百公里者提升為水利科，原主次要河川之維護管理移由省主機關辦理。</w:t>
      </w:r>
    </w:p>
    <w:p w:rsidR="00A20410" w:rsidRDefault="00CB0CFA" w:rsidP="00CB0CFA">
      <w:pPr>
        <w:pStyle w:val="4-5"/>
        <w:spacing w:before="90" w:after="90"/>
        <w:ind w:left="942" w:hanging="462"/>
      </w:pPr>
      <w:r>
        <w:rPr>
          <w:rFonts w:hint="eastAsia"/>
        </w:rPr>
        <w:t>(</w:t>
      </w:r>
      <w:r>
        <w:rPr>
          <w:rFonts w:hint="eastAsia"/>
        </w:rPr>
        <w:t>三</w:t>
      </w:r>
      <w:r>
        <w:rPr>
          <w:rFonts w:hint="eastAsia"/>
        </w:rPr>
        <w:t>)</w:t>
      </w:r>
      <w:r w:rsidR="00A20410">
        <w:rPr>
          <w:rFonts w:hint="eastAsia"/>
        </w:rPr>
        <w:t>水利之開發利用，水害之防禦及水環境之保育，一方面需隨社會與經濟發展，增建各項設施，另一方面亦需維</w:t>
      </w:r>
      <w:r w:rsidR="00E230B1">
        <w:rPr>
          <w:rFonts w:hint="eastAsia"/>
        </w:rPr>
        <w:t>護更新日益增多之水利及關聯設施。故今後所需資金將大量增加。社會為享受水資源服務，需負擔較高之帶價，請在</w:t>
      </w:r>
      <w:r w:rsidR="00A20410">
        <w:rPr>
          <w:rFonts w:hint="eastAsia"/>
        </w:rPr>
        <w:t>中央政府總預算內增列水利建設預算科目，並寬籌經費，每年所列經費應維持國民生產毛額之一定比率，經統計不應少於</w:t>
      </w:r>
      <w:r w:rsidR="00A20410">
        <w:rPr>
          <w:rFonts w:hint="eastAsia"/>
        </w:rPr>
        <w:t>2%</w:t>
      </w:r>
      <w:r w:rsidR="00A20410">
        <w:rPr>
          <w:rFonts w:hint="eastAsia"/>
        </w:rPr>
        <w:t>，過去十年投資水利建設經費七百二十五億元，未來十年至少應列五千億元，如高度開發則為八千億元。</w:t>
      </w:r>
    </w:p>
    <w:p w:rsidR="00A20410" w:rsidRDefault="00A20410" w:rsidP="00A20410"/>
    <w:p w:rsidR="00981CFF" w:rsidRDefault="00981CFF" w:rsidP="00981CFF">
      <w:pPr>
        <w:pStyle w:val="4-3"/>
        <w:spacing w:before="180" w:after="180"/>
      </w:pPr>
      <w:r>
        <w:rPr>
          <w:rFonts w:hint="eastAsia"/>
        </w:rPr>
        <w:t>綜合討論</w:t>
      </w:r>
    </w:p>
    <w:p w:rsidR="00981CFF" w:rsidRDefault="00981CFF" w:rsidP="00981CFF">
      <w:pPr>
        <w:pStyle w:val="1-4"/>
        <w:ind w:firstLine="560"/>
      </w:pPr>
      <w:r>
        <w:rPr>
          <w:rFonts w:hint="eastAsia"/>
        </w:rPr>
        <w:t>各建議分別研討後歸納主要結論及建議事項，在七十八年十一月三日及四日大會時做為討論題綱，經中央、省市機關及學術機構出席人員分各議題再深入討論，最後由經濟部江次長主持綜合討論獲得結論如下：</w:t>
      </w:r>
    </w:p>
    <w:p w:rsidR="00981CFF" w:rsidRDefault="00981CFF" w:rsidP="00981CFF">
      <w:pPr>
        <w:pStyle w:val="1-4"/>
        <w:ind w:firstLine="560"/>
      </w:pPr>
    </w:p>
    <w:p w:rsidR="00981CFF" w:rsidRDefault="00981CFF" w:rsidP="00981CFF">
      <w:pPr>
        <w:pStyle w:val="4-4"/>
        <w:spacing w:after="180"/>
        <w:ind w:left="744" w:hangingChars="180" w:hanging="504"/>
      </w:pPr>
      <w:r>
        <w:rPr>
          <w:rFonts w:hint="eastAsia"/>
        </w:rPr>
        <w:t>一、水對人類之生活、經濟活動及生存環境均甚為重要。本次會議兩天來邀集全國水力界碩彥，共同研討所得之共識，對今後水利事業之推展至有裨益。</w:t>
      </w:r>
    </w:p>
    <w:p w:rsidR="00981CFF" w:rsidRDefault="00981CFF" w:rsidP="00981CFF">
      <w:pPr>
        <w:pStyle w:val="4-4"/>
        <w:spacing w:after="180"/>
        <w:ind w:left="744" w:hangingChars="180" w:hanging="504"/>
      </w:pPr>
      <w:r>
        <w:rPr>
          <w:rFonts w:hint="eastAsia"/>
        </w:rPr>
        <w:t>二、我國之水資源開發利用，過去以有相當成效，惟隨人口之成長，經濟產業結構之變遷，以至相關問題亦趨複雜，必需有適當而具體可行之</w:t>
      </w:r>
      <w:r>
        <w:rPr>
          <w:rFonts w:hint="eastAsia"/>
        </w:rPr>
        <w:lastRenderedPageBreak/>
        <w:t>因應措施，更有賴各單位與學者專家共同協力推動，以期解決當前及未來之水利問題。茲將研討結論重要事項歸納如次：</w:t>
      </w:r>
    </w:p>
    <w:p w:rsidR="00981CFF" w:rsidRDefault="00981CFF" w:rsidP="00981CFF">
      <w:pPr>
        <w:pStyle w:val="4-5"/>
        <w:spacing w:before="90" w:after="90"/>
        <w:ind w:left="942" w:hanging="462"/>
      </w:pPr>
      <w:r>
        <w:rPr>
          <w:rFonts w:hint="eastAsia"/>
        </w:rPr>
        <w:t>(</w:t>
      </w:r>
      <w:r>
        <w:rPr>
          <w:rFonts w:hint="eastAsia"/>
        </w:rPr>
        <w:t>一</w:t>
      </w:r>
      <w:r>
        <w:rPr>
          <w:rFonts w:hint="eastAsia"/>
        </w:rPr>
        <w:t>)</w:t>
      </w:r>
      <w:r>
        <w:rPr>
          <w:rFonts w:hint="eastAsia"/>
        </w:rPr>
        <w:t>水資源規劃、利用與管理應以河系為單元。</w:t>
      </w:r>
    </w:p>
    <w:p w:rsidR="00981CFF" w:rsidRDefault="00981CFF" w:rsidP="00981CFF">
      <w:pPr>
        <w:pStyle w:val="4-5"/>
        <w:spacing w:before="90" w:after="90"/>
        <w:ind w:left="942" w:hanging="462"/>
      </w:pPr>
      <w:r>
        <w:rPr>
          <w:rFonts w:hint="eastAsia"/>
        </w:rPr>
        <w:t>(</w:t>
      </w:r>
      <w:r>
        <w:rPr>
          <w:rFonts w:hint="eastAsia"/>
        </w:rPr>
        <w:t>二</w:t>
      </w:r>
      <w:r>
        <w:rPr>
          <w:rFonts w:hint="eastAsia"/>
        </w:rPr>
        <w:t>)</w:t>
      </w:r>
      <w:r>
        <w:rPr>
          <w:rFonts w:hint="eastAsia"/>
        </w:rPr>
        <w:t>水利法令規章，部分已與現況無法配合，亟待加強與增補修訂。</w:t>
      </w:r>
    </w:p>
    <w:p w:rsidR="00981CFF" w:rsidRDefault="00981CFF" w:rsidP="00981CFF">
      <w:pPr>
        <w:pStyle w:val="4-5"/>
        <w:spacing w:before="90" w:after="90"/>
        <w:ind w:left="942" w:hanging="462"/>
      </w:pPr>
      <w:r>
        <w:rPr>
          <w:rFonts w:hint="eastAsia"/>
        </w:rPr>
        <w:t>(</w:t>
      </w:r>
      <w:r>
        <w:rPr>
          <w:rFonts w:hint="eastAsia"/>
        </w:rPr>
        <w:t>三</w:t>
      </w:r>
      <w:r>
        <w:rPr>
          <w:rFonts w:hint="eastAsia"/>
        </w:rPr>
        <w:t>)</w:t>
      </w:r>
      <w:r>
        <w:rPr>
          <w:rFonts w:hint="eastAsia"/>
        </w:rPr>
        <w:t>水利計畫應加強與其他相關建設計畫之配合，俾彰顯整體性之效益。</w:t>
      </w:r>
    </w:p>
    <w:p w:rsidR="00981CFF" w:rsidRDefault="00981CFF" w:rsidP="00981CFF">
      <w:pPr>
        <w:pStyle w:val="4-5"/>
        <w:spacing w:before="90" w:after="90"/>
        <w:ind w:left="942" w:hanging="462"/>
      </w:pPr>
      <w:r>
        <w:rPr>
          <w:rFonts w:hint="eastAsia"/>
        </w:rPr>
        <w:t>(</w:t>
      </w:r>
      <w:r>
        <w:rPr>
          <w:rFonts w:hint="eastAsia"/>
        </w:rPr>
        <w:t>四</w:t>
      </w:r>
      <w:r>
        <w:rPr>
          <w:rFonts w:hint="eastAsia"/>
        </w:rPr>
        <w:t>)</w:t>
      </w:r>
      <w:r>
        <w:rPr>
          <w:rFonts w:hint="eastAsia"/>
        </w:rPr>
        <w:t>強固公信力、適當運用公權力，更重視執行之公正，以利各項水利措施之順利有效推動。</w:t>
      </w:r>
    </w:p>
    <w:p w:rsidR="00981CFF" w:rsidRDefault="00981CFF" w:rsidP="00981CFF">
      <w:pPr>
        <w:pStyle w:val="4-5"/>
        <w:spacing w:before="90" w:after="90"/>
        <w:ind w:left="942" w:hanging="462"/>
      </w:pPr>
      <w:r>
        <w:rPr>
          <w:rFonts w:hint="eastAsia"/>
        </w:rPr>
        <w:t>(</w:t>
      </w:r>
      <w:r>
        <w:rPr>
          <w:rFonts w:hint="eastAsia"/>
        </w:rPr>
        <w:t>五</w:t>
      </w:r>
      <w:r>
        <w:rPr>
          <w:rFonts w:hint="eastAsia"/>
        </w:rPr>
        <w:t>)</w:t>
      </w:r>
      <w:r>
        <w:rPr>
          <w:rFonts w:hint="eastAsia"/>
        </w:rPr>
        <w:t>應充實水利經費及人力資源。</w:t>
      </w:r>
    </w:p>
    <w:p w:rsidR="00981CFF" w:rsidRDefault="00981CFF" w:rsidP="00981CFF">
      <w:pPr>
        <w:pStyle w:val="4-5"/>
        <w:spacing w:before="90" w:after="90"/>
        <w:ind w:left="942" w:hanging="462"/>
      </w:pPr>
      <w:r>
        <w:rPr>
          <w:rFonts w:hint="eastAsia"/>
        </w:rPr>
        <w:t>(</w:t>
      </w:r>
      <w:r>
        <w:rPr>
          <w:rFonts w:hint="eastAsia"/>
        </w:rPr>
        <w:t>六</w:t>
      </w:r>
      <w:r>
        <w:rPr>
          <w:rFonts w:hint="eastAsia"/>
        </w:rPr>
        <w:t>)</w:t>
      </w:r>
      <w:r>
        <w:rPr>
          <w:rFonts w:hint="eastAsia"/>
        </w:rPr>
        <w:t>水既與國民息息相關，有關之法令規章、節約用水及水之再利用等應經常溝通與宣導。</w:t>
      </w:r>
    </w:p>
    <w:p w:rsidR="00981CFF" w:rsidRDefault="00981CFF" w:rsidP="00981CFF">
      <w:pPr>
        <w:pStyle w:val="4-5"/>
        <w:spacing w:before="90" w:after="90"/>
        <w:ind w:left="942" w:hanging="462"/>
      </w:pPr>
      <w:r>
        <w:rPr>
          <w:rFonts w:hint="eastAsia"/>
        </w:rPr>
        <w:t>(</w:t>
      </w:r>
      <w:r>
        <w:rPr>
          <w:rFonts w:hint="eastAsia"/>
        </w:rPr>
        <w:t>七</w:t>
      </w:r>
      <w:r>
        <w:rPr>
          <w:rFonts w:hint="eastAsia"/>
        </w:rPr>
        <w:t>)</w:t>
      </w:r>
      <w:r>
        <w:rPr>
          <w:rFonts w:hint="eastAsia"/>
        </w:rPr>
        <w:t>全國水利機構縱向之加強與配合，已刻不容緩，同時上述各項問題之解決，亦有賴健全之法令與水利機構配合。</w:t>
      </w:r>
    </w:p>
    <w:p w:rsidR="00981CFF" w:rsidRDefault="00981CFF" w:rsidP="00981CFF">
      <w:pPr>
        <w:pStyle w:val="4-4"/>
        <w:spacing w:after="180"/>
        <w:ind w:left="744" w:hangingChars="180" w:hanging="504"/>
      </w:pPr>
      <w:r>
        <w:rPr>
          <w:rFonts w:hint="eastAsia"/>
        </w:rPr>
        <w:t>三、本項綜合討論所提卓見，有部分已列於各議題之結論建議事項內，部分則請相關議題召集人酌予修訂與潤飾。</w:t>
      </w:r>
    </w:p>
    <w:p w:rsidR="00981CFF" w:rsidRPr="002D7F72" w:rsidRDefault="00981CFF" w:rsidP="00981CFF">
      <w:pPr>
        <w:pStyle w:val="4-4"/>
        <w:spacing w:after="180"/>
        <w:ind w:left="744" w:hangingChars="180" w:hanging="504"/>
      </w:pPr>
      <w:r>
        <w:rPr>
          <w:rFonts w:hint="eastAsia"/>
        </w:rPr>
        <w:t>四、承蒙各位蒞會參加綜合研討，各項討論之建議事項，將隨後歸納彙整，並分別提出短程、中程、長程之具體可行辦法，俾提陳核定採擇。</w:t>
      </w:r>
    </w:p>
    <w:sectPr w:rsidR="00981CFF" w:rsidRPr="002D7F72" w:rsidSect="000C530E">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D7" w:rsidRDefault="008549D7" w:rsidP="000C530E">
      <w:r>
        <w:separator/>
      </w:r>
    </w:p>
  </w:endnote>
  <w:endnote w:type="continuationSeparator" w:id="0">
    <w:p w:rsidR="008549D7" w:rsidRDefault="008549D7" w:rsidP="000C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D7" w:rsidRDefault="008549D7" w:rsidP="000C530E">
      <w:r>
        <w:separator/>
      </w:r>
    </w:p>
  </w:footnote>
  <w:footnote w:type="continuationSeparator" w:id="0">
    <w:p w:rsidR="008549D7" w:rsidRDefault="008549D7" w:rsidP="000C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B73"/>
    <w:multiLevelType w:val="hybridMultilevel"/>
    <w:tmpl w:val="A074143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091786F"/>
    <w:multiLevelType w:val="hybridMultilevel"/>
    <w:tmpl w:val="18D86CA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237023"/>
    <w:multiLevelType w:val="hybridMultilevel"/>
    <w:tmpl w:val="94CA75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8A0974"/>
    <w:multiLevelType w:val="hybridMultilevel"/>
    <w:tmpl w:val="67BAEC24"/>
    <w:lvl w:ilvl="0" w:tplc="D1E6E03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DF5218"/>
    <w:multiLevelType w:val="hybridMultilevel"/>
    <w:tmpl w:val="9C723670"/>
    <w:lvl w:ilvl="0" w:tplc="C93A48D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313908"/>
    <w:multiLevelType w:val="hybridMultilevel"/>
    <w:tmpl w:val="51ACB7AA"/>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926D5E"/>
    <w:multiLevelType w:val="hybridMultilevel"/>
    <w:tmpl w:val="17B01DFE"/>
    <w:lvl w:ilvl="0" w:tplc="05CA55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0E7D24"/>
    <w:multiLevelType w:val="hybridMultilevel"/>
    <w:tmpl w:val="CC0EAE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724CA9"/>
    <w:multiLevelType w:val="hybridMultilevel"/>
    <w:tmpl w:val="5C20A454"/>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4231A68"/>
    <w:multiLevelType w:val="hybridMultilevel"/>
    <w:tmpl w:val="833618C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860B6D"/>
    <w:multiLevelType w:val="hybridMultilevel"/>
    <w:tmpl w:val="F27042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nsid w:val="2A7454F0"/>
    <w:multiLevelType w:val="hybridMultilevel"/>
    <w:tmpl w:val="01427CFC"/>
    <w:lvl w:ilvl="0" w:tplc="785010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2A0104"/>
    <w:multiLevelType w:val="hybridMultilevel"/>
    <w:tmpl w:val="96522B84"/>
    <w:lvl w:ilvl="0" w:tplc="05CA550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0DA5A31"/>
    <w:multiLevelType w:val="hybridMultilevel"/>
    <w:tmpl w:val="8F7AAF82"/>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2873006"/>
    <w:multiLevelType w:val="hybridMultilevel"/>
    <w:tmpl w:val="5C20A454"/>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370FDD"/>
    <w:multiLevelType w:val="hybridMultilevel"/>
    <w:tmpl w:val="8294C598"/>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64D73E5"/>
    <w:multiLevelType w:val="hybridMultilevel"/>
    <w:tmpl w:val="E6468950"/>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7">
    <w:nsid w:val="3ACE4310"/>
    <w:multiLevelType w:val="hybridMultilevel"/>
    <w:tmpl w:val="1CAAE5BC"/>
    <w:lvl w:ilvl="0" w:tplc="9DFC76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846C04"/>
    <w:multiLevelType w:val="hybridMultilevel"/>
    <w:tmpl w:val="625A93C8"/>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B9B68B7"/>
    <w:multiLevelType w:val="hybridMultilevel"/>
    <w:tmpl w:val="1EB6778A"/>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7FD7AAE"/>
    <w:multiLevelType w:val="hybridMultilevel"/>
    <w:tmpl w:val="51989E6E"/>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9673CB2"/>
    <w:multiLevelType w:val="hybridMultilevel"/>
    <w:tmpl w:val="79FE8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5909C8"/>
    <w:multiLevelType w:val="hybridMultilevel"/>
    <w:tmpl w:val="F3EC6D0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CF7525D"/>
    <w:multiLevelType w:val="hybridMultilevel"/>
    <w:tmpl w:val="1C24E06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253DF0"/>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nsid w:val="530A7DFD"/>
    <w:multiLevelType w:val="hybridMultilevel"/>
    <w:tmpl w:val="29AC2A52"/>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7621059"/>
    <w:multiLevelType w:val="hybridMultilevel"/>
    <w:tmpl w:val="A9F0F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A72E16"/>
    <w:multiLevelType w:val="hybridMultilevel"/>
    <w:tmpl w:val="CFB6137E"/>
    <w:lvl w:ilvl="0" w:tplc="CDE6AF9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A1B0993"/>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9">
    <w:nsid w:val="5B9C2DCB"/>
    <w:multiLevelType w:val="multilevel"/>
    <w:tmpl w:val="3A2C3B10"/>
    <w:lvl w:ilvl="0">
      <w:start w:val="1"/>
      <w:numFmt w:val="taiwaneseCountingThousand"/>
      <w:pStyle w:val="1"/>
      <w:suff w:val="nothing"/>
      <w:lvlText w:val="第%1篇"/>
      <w:lvlJc w:val="left"/>
      <w:pPr>
        <w:ind w:left="425" w:hanging="425"/>
      </w:pPr>
      <w:rPr>
        <w:rFonts w:ascii="標楷體" w:eastAsia="標楷體" w:cs="Times New Roman" w:hint="eastAsia"/>
        <w:sz w:val="36"/>
      </w:rPr>
    </w:lvl>
    <w:lvl w:ilvl="1">
      <w:start w:val="1"/>
      <w:numFmt w:val="taiwaneseCountingThousand"/>
      <w:pStyle w:val="2"/>
      <w:suff w:val="nothing"/>
      <w:lvlText w:val="第%2章"/>
      <w:lvlJc w:val="left"/>
      <w:pPr>
        <w:ind w:left="992" w:hanging="567"/>
      </w:pPr>
      <w:rPr>
        <w:rFonts w:ascii="標楷體" w:eastAsia="標楷體" w:cs="Times New Roman" w:hint="eastAsia"/>
        <w:sz w:val="32"/>
      </w:rPr>
    </w:lvl>
    <w:lvl w:ilvl="2">
      <w:start w:val="1"/>
      <w:numFmt w:val="taiwaneseCountingThousand"/>
      <w:pStyle w:val="3"/>
      <w:suff w:val="nothing"/>
      <w:lvlText w:val="第%3節"/>
      <w:lvlJc w:val="left"/>
      <w:pPr>
        <w:ind w:left="1814" w:hanging="963"/>
      </w:pPr>
      <w:rPr>
        <w:rFonts w:ascii="標楷體" w:eastAsia="標楷體" w:cs="Times New Roman" w:hint="eastAsia"/>
        <w:sz w:val="28"/>
      </w:rPr>
    </w:lvl>
    <w:lvl w:ilvl="3">
      <w:start w:val="1"/>
      <w:numFmt w:val="taiwaneseCountingThousand"/>
      <w:suff w:val="nothing"/>
      <w:lvlText w:val="%4、"/>
      <w:lvlJc w:val="left"/>
      <w:pPr>
        <w:ind w:left="1984" w:hanging="708"/>
      </w:pPr>
      <w:rPr>
        <w:rFonts w:ascii="標楷體" w:eastAsia="標楷體" w:cs="Times New Roman" w:hint="eastAsia"/>
        <w:sz w:val="26"/>
      </w:rPr>
    </w:lvl>
    <w:lvl w:ilvl="4">
      <w:start w:val="1"/>
      <w:numFmt w:val="taiwaneseCountingThousand"/>
      <w:suff w:val="nothing"/>
      <w:lvlText w:val="(%5)"/>
      <w:lvlJc w:val="left"/>
      <w:pPr>
        <w:ind w:left="2551" w:hanging="850"/>
      </w:pPr>
      <w:rPr>
        <w:rFonts w:ascii="標楷體" w:eastAsia="標楷體" w:cs="Times New Roman" w:hint="eastAsia"/>
        <w:sz w:val="24"/>
      </w:rPr>
    </w:lvl>
    <w:lvl w:ilvl="5">
      <w:start w:val="1"/>
      <w:numFmt w:val="decimal"/>
      <w:suff w:val="nothing"/>
      <w:lvlText w:val="%6"/>
      <w:lvlJc w:val="left"/>
      <w:pPr>
        <w:ind w:left="3260" w:hanging="1134"/>
      </w:pPr>
      <w:rPr>
        <w:rFonts w:ascii="標楷體" w:eastAsia="標楷體" w:cs="Times New Roman" w:hint="eastAsia"/>
        <w:sz w:val="24"/>
      </w:rPr>
    </w:lvl>
    <w:lvl w:ilvl="6">
      <w:start w:val="1"/>
      <w:numFmt w:val="decimal"/>
      <w:suff w:val="nothing"/>
      <w:lvlText w:val="(%7)"/>
      <w:lvlJc w:val="left"/>
      <w:pPr>
        <w:ind w:left="3827" w:hanging="1276"/>
      </w:pPr>
      <w:rPr>
        <w:rFonts w:ascii="標楷體" w:eastAsia="標楷體" w:cs="Times New Roman" w:hint="eastAsia"/>
        <w:sz w:val="24"/>
      </w:rPr>
    </w:lvl>
    <w:lvl w:ilvl="7">
      <w:start w:val="1"/>
      <w:numFmt w:val="upperRoman"/>
      <w:suff w:val="nothing"/>
      <w:lvlText w:val="%8"/>
      <w:lvlJc w:val="left"/>
      <w:pPr>
        <w:ind w:left="4394" w:hanging="1418"/>
      </w:pPr>
      <w:rPr>
        <w:rFonts w:ascii="Times New Roman" w:hAnsi="Times New Roman" w:cs="Times New Roman" w:hint="default"/>
        <w:sz w:val="24"/>
      </w:rPr>
    </w:lvl>
    <w:lvl w:ilvl="8">
      <w:start w:val="1"/>
      <w:numFmt w:val="lowerRoman"/>
      <w:suff w:val="nothing"/>
      <w:lvlText w:val="%9"/>
      <w:lvlJc w:val="left"/>
      <w:pPr>
        <w:ind w:left="5102" w:hanging="1700"/>
      </w:pPr>
      <w:rPr>
        <w:rFonts w:ascii="Times New Roman" w:hAnsi="Times New Roman" w:cs="Times New Roman" w:hint="default"/>
        <w:sz w:val="24"/>
      </w:rPr>
    </w:lvl>
  </w:abstractNum>
  <w:abstractNum w:abstractNumId="30">
    <w:nsid w:val="5C3D6545"/>
    <w:multiLevelType w:val="hybridMultilevel"/>
    <w:tmpl w:val="6116E3C6"/>
    <w:lvl w:ilvl="0" w:tplc="66E862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0CC2D46"/>
    <w:multiLevelType w:val="hybridMultilevel"/>
    <w:tmpl w:val="BB1EF2B4"/>
    <w:lvl w:ilvl="0" w:tplc="381E439A">
      <w:start w:val="1"/>
      <w:numFmt w:val="ideographLegalTraditional"/>
      <w:lvlText w:val="%1、"/>
      <w:lvlJc w:val="left"/>
      <w:pPr>
        <w:tabs>
          <w:tab w:val="num" w:pos="720"/>
        </w:tabs>
      </w:pPr>
      <w:rPr>
        <w:rFonts w:cs="Times New Roman" w:hint="eastAsia"/>
      </w:rPr>
    </w:lvl>
    <w:lvl w:ilvl="1" w:tplc="3EACC538">
      <w:start w:val="1"/>
      <w:numFmt w:val="taiwaneseCountingThousand"/>
      <w:lvlText w:val="(%2)"/>
      <w:lvlJc w:val="left"/>
      <w:pPr>
        <w:tabs>
          <w:tab w:val="num" w:pos="1080"/>
        </w:tabs>
        <w:ind w:left="1080" w:hanging="600"/>
      </w:pPr>
      <w:rPr>
        <w:rFonts w:cs="Times New Roman" w:hint="eastAsia"/>
      </w:rPr>
    </w:lvl>
    <w:lvl w:ilvl="2" w:tplc="2B9EBC1E">
      <w:start w:val="1"/>
      <w:numFmt w:val="taiwaneseCountingThousand"/>
      <w:lvlText w:val="(%3) "/>
      <w:lvlJc w:val="left"/>
      <w:pPr>
        <w:tabs>
          <w:tab w:val="num" w:pos="1681"/>
        </w:tabs>
        <w:ind w:left="1681" w:hanging="721"/>
      </w:pPr>
      <w:rPr>
        <w:rFonts w:cs="Times New Roman" w:hint="eastAsia"/>
      </w:rPr>
    </w:lvl>
    <w:lvl w:ilvl="3" w:tplc="6DBC6804">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2941BE3"/>
    <w:multiLevelType w:val="hybridMultilevel"/>
    <w:tmpl w:val="F5380A42"/>
    <w:lvl w:ilvl="0" w:tplc="05CA550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49E5273"/>
    <w:multiLevelType w:val="hybridMultilevel"/>
    <w:tmpl w:val="30DE0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26746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5">
    <w:nsid w:val="6E7C5F0E"/>
    <w:multiLevelType w:val="hybridMultilevel"/>
    <w:tmpl w:val="CA3A9A3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6">
    <w:nsid w:val="6FF26E4C"/>
    <w:multiLevelType w:val="hybridMultilevel"/>
    <w:tmpl w:val="A740CB0C"/>
    <w:lvl w:ilvl="0" w:tplc="AE86EC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414043F"/>
    <w:multiLevelType w:val="hybridMultilevel"/>
    <w:tmpl w:val="066A55CA"/>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8">
    <w:nsid w:val="74ED0AA8"/>
    <w:multiLevelType w:val="hybridMultilevel"/>
    <w:tmpl w:val="14289D4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9">
    <w:nsid w:val="76F86CF1"/>
    <w:multiLevelType w:val="hybridMultilevel"/>
    <w:tmpl w:val="341EBD5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7F70110"/>
    <w:multiLevelType w:val="hybridMultilevel"/>
    <w:tmpl w:val="EF263B56"/>
    <w:lvl w:ilvl="0" w:tplc="87AA25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8202D51"/>
    <w:multiLevelType w:val="hybridMultilevel"/>
    <w:tmpl w:val="CE008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442110"/>
    <w:multiLevelType w:val="hybridMultilevel"/>
    <w:tmpl w:val="341EBD5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96559E9"/>
    <w:multiLevelType w:val="hybridMultilevel"/>
    <w:tmpl w:val="9B1AD6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54F17"/>
    <w:multiLevelType w:val="hybridMultilevel"/>
    <w:tmpl w:val="CD6A15E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5">
    <w:nsid w:val="7D9E6013"/>
    <w:multiLevelType w:val="hybridMultilevel"/>
    <w:tmpl w:val="A9F0F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9"/>
  </w:num>
  <w:num w:numId="3">
    <w:abstractNumId w:val="29"/>
  </w:num>
  <w:num w:numId="4">
    <w:abstractNumId w:val="29"/>
  </w:num>
  <w:num w:numId="5">
    <w:abstractNumId w:val="28"/>
  </w:num>
  <w:num w:numId="6">
    <w:abstractNumId w:val="24"/>
  </w:num>
  <w:num w:numId="7">
    <w:abstractNumId w:val="34"/>
  </w:num>
  <w:num w:numId="8">
    <w:abstractNumId w:val="21"/>
  </w:num>
  <w:num w:numId="9">
    <w:abstractNumId w:val="4"/>
  </w:num>
  <w:num w:numId="10">
    <w:abstractNumId w:val="3"/>
  </w:num>
  <w:num w:numId="11">
    <w:abstractNumId w:val="41"/>
  </w:num>
  <w:num w:numId="12">
    <w:abstractNumId w:val="11"/>
  </w:num>
  <w:num w:numId="13">
    <w:abstractNumId w:val="36"/>
  </w:num>
  <w:num w:numId="14">
    <w:abstractNumId w:val="44"/>
  </w:num>
  <w:num w:numId="15">
    <w:abstractNumId w:val="17"/>
  </w:num>
  <w:num w:numId="16">
    <w:abstractNumId w:val="40"/>
  </w:num>
  <w:num w:numId="17">
    <w:abstractNumId w:val="37"/>
  </w:num>
  <w:num w:numId="18">
    <w:abstractNumId w:val="30"/>
  </w:num>
  <w:num w:numId="19">
    <w:abstractNumId w:val="27"/>
  </w:num>
  <w:num w:numId="20">
    <w:abstractNumId w:val="7"/>
  </w:num>
  <w:num w:numId="21">
    <w:abstractNumId w:val="12"/>
  </w:num>
  <w:num w:numId="22">
    <w:abstractNumId w:val="0"/>
  </w:num>
  <w:num w:numId="23">
    <w:abstractNumId w:val="16"/>
  </w:num>
  <w:num w:numId="24">
    <w:abstractNumId w:val="10"/>
  </w:num>
  <w:num w:numId="25">
    <w:abstractNumId w:val="22"/>
  </w:num>
  <w:num w:numId="26">
    <w:abstractNumId w:val="32"/>
  </w:num>
  <w:num w:numId="27">
    <w:abstractNumId w:val="38"/>
  </w:num>
  <w:num w:numId="28">
    <w:abstractNumId w:val="35"/>
  </w:num>
  <w:num w:numId="29">
    <w:abstractNumId w:val="43"/>
  </w:num>
  <w:num w:numId="30">
    <w:abstractNumId w:val="42"/>
  </w:num>
  <w:num w:numId="31">
    <w:abstractNumId w:val="39"/>
  </w:num>
  <w:num w:numId="32">
    <w:abstractNumId w:val="9"/>
  </w:num>
  <w:num w:numId="33">
    <w:abstractNumId w:val="8"/>
  </w:num>
  <w:num w:numId="34">
    <w:abstractNumId w:val="14"/>
  </w:num>
  <w:num w:numId="35">
    <w:abstractNumId w:val="33"/>
  </w:num>
  <w:num w:numId="36">
    <w:abstractNumId w:val="13"/>
  </w:num>
  <w:num w:numId="37">
    <w:abstractNumId w:val="18"/>
  </w:num>
  <w:num w:numId="38">
    <w:abstractNumId w:val="15"/>
  </w:num>
  <w:num w:numId="39">
    <w:abstractNumId w:val="20"/>
  </w:num>
  <w:num w:numId="40">
    <w:abstractNumId w:val="26"/>
  </w:num>
  <w:num w:numId="41">
    <w:abstractNumId w:val="25"/>
  </w:num>
  <w:num w:numId="42">
    <w:abstractNumId w:val="5"/>
  </w:num>
  <w:num w:numId="43">
    <w:abstractNumId w:val="19"/>
  </w:num>
  <w:num w:numId="44">
    <w:abstractNumId w:val="23"/>
  </w:num>
  <w:num w:numId="45">
    <w:abstractNumId w:val="45"/>
  </w:num>
  <w:num w:numId="46">
    <w:abstractNumId w:val="1"/>
  </w:num>
  <w:num w:numId="47">
    <w:abstractNumId w:val="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0E"/>
    <w:rsid w:val="00003961"/>
    <w:rsid w:val="00006C13"/>
    <w:rsid w:val="0001067E"/>
    <w:rsid w:val="00010E5B"/>
    <w:rsid w:val="00011639"/>
    <w:rsid w:val="00015BDD"/>
    <w:rsid w:val="00017B8B"/>
    <w:rsid w:val="00035AA0"/>
    <w:rsid w:val="00043161"/>
    <w:rsid w:val="00050EFD"/>
    <w:rsid w:val="00070D11"/>
    <w:rsid w:val="000762C9"/>
    <w:rsid w:val="000774B8"/>
    <w:rsid w:val="00080739"/>
    <w:rsid w:val="00081AA4"/>
    <w:rsid w:val="000A7095"/>
    <w:rsid w:val="000C3194"/>
    <w:rsid w:val="000C43CA"/>
    <w:rsid w:val="000C530E"/>
    <w:rsid w:val="000C7785"/>
    <w:rsid w:val="000D1F46"/>
    <w:rsid w:val="000D459D"/>
    <w:rsid w:val="000D608F"/>
    <w:rsid w:val="000E7CA8"/>
    <w:rsid w:val="0010017B"/>
    <w:rsid w:val="00121F79"/>
    <w:rsid w:val="0012430F"/>
    <w:rsid w:val="001254AB"/>
    <w:rsid w:val="00132C33"/>
    <w:rsid w:val="00150F10"/>
    <w:rsid w:val="001644A9"/>
    <w:rsid w:val="001723BB"/>
    <w:rsid w:val="00177D25"/>
    <w:rsid w:val="00181866"/>
    <w:rsid w:val="0019578A"/>
    <w:rsid w:val="001A180A"/>
    <w:rsid w:val="001A5287"/>
    <w:rsid w:val="001B0BBD"/>
    <w:rsid w:val="001B112F"/>
    <w:rsid w:val="001B28D2"/>
    <w:rsid w:val="001C445D"/>
    <w:rsid w:val="001D748D"/>
    <w:rsid w:val="00202E36"/>
    <w:rsid w:val="002056D3"/>
    <w:rsid w:val="00224AA0"/>
    <w:rsid w:val="00227470"/>
    <w:rsid w:val="0023485D"/>
    <w:rsid w:val="00245BB1"/>
    <w:rsid w:val="00262B97"/>
    <w:rsid w:val="002724DF"/>
    <w:rsid w:val="002A2B49"/>
    <w:rsid w:val="002A4435"/>
    <w:rsid w:val="002B16D6"/>
    <w:rsid w:val="002D3CDA"/>
    <w:rsid w:val="002D49AB"/>
    <w:rsid w:val="002F2CBD"/>
    <w:rsid w:val="0031251E"/>
    <w:rsid w:val="0032478A"/>
    <w:rsid w:val="0033001C"/>
    <w:rsid w:val="00334B8C"/>
    <w:rsid w:val="00345762"/>
    <w:rsid w:val="00353752"/>
    <w:rsid w:val="003559E7"/>
    <w:rsid w:val="00356EA0"/>
    <w:rsid w:val="00370C73"/>
    <w:rsid w:val="0038329B"/>
    <w:rsid w:val="00387C36"/>
    <w:rsid w:val="00387CBE"/>
    <w:rsid w:val="003A5535"/>
    <w:rsid w:val="003A5CF2"/>
    <w:rsid w:val="003C49FE"/>
    <w:rsid w:val="003D06C5"/>
    <w:rsid w:val="003D31BC"/>
    <w:rsid w:val="003E59A9"/>
    <w:rsid w:val="003E665C"/>
    <w:rsid w:val="003F0340"/>
    <w:rsid w:val="003F450A"/>
    <w:rsid w:val="00410285"/>
    <w:rsid w:val="00421617"/>
    <w:rsid w:val="00421DFB"/>
    <w:rsid w:val="00432B58"/>
    <w:rsid w:val="00435D52"/>
    <w:rsid w:val="00442B10"/>
    <w:rsid w:val="004451F6"/>
    <w:rsid w:val="00445D31"/>
    <w:rsid w:val="0045627B"/>
    <w:rsid w:val="00463706"/>
    <w:rsid w:val="00482E97"/>
    <w:rsid w:val="00497B1B"/>
    <w:rsid w:val="004A328A"/>
    <w:rsid w:val="004A4B10"/>
    <w:rsid w:val="004B2918"/>
    <w:rsid w:val="004B6FDB"/>
    <w:rsid w:val="004C4EC2"/>
    <w:rsid w:val="004C5B1F"/>
    <w:rsid w:val="004C7B4D"/>
    <w:rsid w:val="004E0026"/>
    <w:rsid w:val="004E4D30"/>
    <w:rsid w:val="004F4D35"/>
    <w:rsid w:val="0051100C"/>
    <w:rsid w:val="005165FE"/>
    <w:rsid w:val="00520196"/>
    <w:rsid w:val="0053745B"/>
    <w:rsid w:val="00541ACB"/>
    <w:rsid w:val="005420E1"/>
    <w:rsid w:val="0054600F"/>
    <w:rsid w:val="00547EFE"/>
    <w:rsid w:val="00567927"/>
    <w:rsid w:val="00576E58"/>
    <w:rsid w:val="005877D3"/>
    <w:rsid w:val="005B6134"/>
    <w:rsid w:val="005B6C2E"/>
    <w:rsid w:val="005E16A0"/>
    <w:rsid w:val="005F10D5"/>
    <w:rsid w:val="006011E0"/>
    <w:rsid w:val="00627FD4"/>
    <w:rsid w:val="00631619"/>
    <w:rsid w:val="00640736"/>
    <w:rsid w:val="006531D9"/>
    <w:rsid w:val="00655612"/>
    <w:rsid w:val="0065798B"/>
    <w:rsid w:val="0066279B"/>
    <w:rsid w:val="00673E20"/>
    <w:rsid w:val="0068553D"/>
    <w:rsid w:val="0069265A"/>
    <w:rsid w:val="00696954"/>
    <w:rsid w:val="006A3A20"/>
    <w:rsid w:val="006B07F1"/>
    <w:rsid w:val="006C1C79"/>
    <w:rsid w:val="006C1D96"/>
    <w:rsid w:val="006C713E"/>
    <w:rsid w:val="006F2CB1"/>
    <w:rsid w:val="006F63D5"/>
    <w:rsid w:val="007022FF"/>
    <w:rsid w:val="00703E43"/>
    <w:rsid w:val="00724736"/>
    <w:rsid w:val="00724775"/>
    <w:rsid w:val="00742591"/>
    <w:rsid w:val="00751661"/>
    <w:rsid w:val="00755855"/>
    <w:rsid w:val="007607EF"/>
    <w:rsid w:val="007630EC"/>
    <w:rsid w:val="00765628"/>
    <w:rsid w:val="00781162"/>
    <w:rsid w:val="00786B13"/>
    <w:rsid w:val="0079782C"/>
    <w:rsid w:val="007A1354"/>
    <w:rsid w:val="007A662C"/>
    <w:rsid w:val="007D398D"/>
    <w:rsid w:val="007D4A71"/>
    <w:rsid w:val="007E10A2"/>
    <w:rsid w:val="007E4B7F"/>
    <w:rsid w:val="007F4AFD"/>
    <w:rsid w:val="00800735"/>
    <w:rsid w:val="0080233D"/>
    <w:rsid w:val="008045E9"/>
    <w:rsid w:val="00811F00"/>
    <w:rsid w:val="0081647F"/>
    <w:rsid w:val="00836336"/>
    <w:rsid w:val="00847009"/>
    <w:rsid w:val="0085228A"/>
    <w:rsid w:val="008549D7"/>
    <w:rsid w:val="008679D4"/>
    <w:rsid w:val="008774C6"/>
    <w:rsid w:val="008903F0"/>
    <w:rsid w:val="0089421C"/>
    <w:rsid w:val="00896129"/>
    <w:rsid w:val="008A7E57"/>
    <w:rsid w:val="00934128"/>
    <w:rsid w:val="00945EDB"/>
    <w:rsid w:val="00963A18"/>
    <w:rsid w:val="00970C93"/>
    <w:rsid w:val="009724A6"/>
    <w:rsid w:val="00981CFF"/>
    <w:rsid w:val="009917D9"/>
    <w:rsid w:val="00996554"/>
    <w:rsid w:val="009A4112"/>
    <w:rsid w:val="009B336E"/>
    <w:rsid w:val="009B4E2F"/>
    <w:rsid w:val="009B5B98"/>
    <w:rsid w:val="009D4637"/>
    <w:rsid w:val="009E269C"/>
    <w:rsid w:val="009E45DA"/>
    <w:rsid w:val="00A00932"/>
    <w:rsid w:val="00A123F4"/>
    <w:rsid w:val="00A150FD"/>
    <w:rsid w:val="00A165F0"/>
    <w:rsid w:val="00A20410"/>
    <w:rsid w:val="00A21BB6"/>
    <w:rsid w:val="00A248DC"/>
    <w:rsid w:val="00A43D4B"/>
    <w:rsid w:val="00A51558"/>
    <w:rsid w:val="00A70E4E"/>
    <w:rsid w:val="00A73048"/>
    <w:rsid w:val="00A839FC"/>
    <w:rsid w:val="00AA0480"/>
    <w:rsid w:val="00AA62CF"/>
    <w:rsid w:val="00AB02C0"/>
    <w:rsid w:val="00AB2C09"/>
    <w:rsid w:val="00AC7AA5"/>
    <w:rsid w:val="00AD1180"/>
    <w:rsid w:val="00AD4C8F"/>
    <w:rsid w:val="00AD4E6C"/>
    <w:rsid w:val="00AD6DF3"/>
    <w:rsid w:val="00AF0D4E"/>
    <w:rsid w:val="00AF3DA3"/>
    <w:rsid w:val="00B0655E"/>
    <w:rsid w:val="00B070B5"/>
    <w:rsid w:val="00B13FC4"/>
    <w:rsid w:val="00B20B77"/>
    <w:rsid w:val="00B228FE"/>
    <w:rsid w:val="00B34B1A"/>
    <w:rsid w:val="00B4720D"/>
    <w:rsid w:val="00B726D3"/>
    <w:rsid w:val="00B77E7B"/>
    <w:rsid w:val="00B81A28"/>
    <w:rsid w:val="00B81E83"/>
    <w:rsid w:val="00B8302F"/>
    <w:rsid w:val="00B86646"/>
    <w:rsid w:val="00BA7C96"/>
    <w:rsid w:val="00BB4CDC"/>
    <w:rsid w:val="00BB7D0B"/>
    <w:rsid w:val="00BC1ADA"/>
    <w:rsid w:val="00BC1CA0"/>
    <w:rsid w:val="00BD657A"/>
    <w:rsid w:val="00BE1123"/>
    <w:rsid w:val="00BE154D"/>
    <w:rsid w:val="00BE1ED0"/>
    <w:rsid w:val="00BE32EB"/>
    <w:rsid w:val="00BE4010"/>
    <w:rsid w:val="00BF001D"/>
    <w:rsid w:val="00BF3AF3"/>
    <w:rsid w:val="00BF3C36"/>
    <w:rsid w:val="00C311EF"/>
    <w:rsid w:val="00C466DA"/>
    <w:rsid w:val="00C56A74"/>
    <w:rsid w:val="00C6040A"/>
    <w:rsid w:val="00C66155"/>
    <w:rsid w:val="00C81E9C"/>
    <w:rsid w:val="00C83B9C"/>
    <w:rsid w:val="00C84A09"/>
    <w:rsid w:val="00CA4C04"/>
    <w:rsid w:val="00CB0CFA"/>
    <w:rsid w:val="00CB1998"/>
    <w:rsid w:val="00CC04C7"/>
    <w:rsid w:val="00CD043F"/>
    <w:rsid w:val="00CE54D7"/>
    <w:rsid w:val="00CE682B"/>
    <w:rsid w:val="00CF1108"/>
    <w:rsid w:val="00CF5780"/>
    <w:rsid w:val="00D06AC9"/>
    <w:rsid w:val="00D160EA"/>
    <w:rsid w:val="00D2181D"/>
    <w:rsid w:val="00D226B5"/>
    <w:rsid w:val="00D36984"/>
    <w:rsid w:val="00D51505"/>
    <w:rsid w:val="00D53673"/>
    <w:rsid w:val="00D556B1"/>
    <w:rsid w:val="00D56E41"/>
    <w:rsid w:val="00D92A55"/>
    <w:rsid w:val="00D9367C"/>
    <w:rsid w:val="00D9631B"/>
    <w:rsid w:val="00D96D2C"/>
    <w:rsid w:val="00D97702"/>
    <w:rsid w:val="00DA28F8"/>
    <w:rsid w:val="00DA5DB7"/>
    <w:rsid w:val="00DB1C04"/>
    <w:rsid w:val="00DB5FAC"/>
    <w:rsid w:val="00DB6250"/>
    <w:rsid w:val="00DD29BC"/>
    <w:rsid w:val="00DE057C"/>
    <w:rsid w:val="00E208B8"/>
    <w:rsid w:val="00E230B1"/>
    <w:rsid w:val="00E23259"/>
    <w:rsid w:val="00E272DE"/>
    <w:rsid w:val="00E36F2D"/>
    <w:rsid w:val="00E4258C"/>
    <w:rsid w:val="00E43D1A"/>
    <w:rsid w:val="00E47764"/>
    <w:rsid w:val="00E53796"/>
    <w:rsid w:val="00E65729"/>
    <w:rsid w:val="00E65AB6"/>
    <w:rsid w:val="00E767A4"/>
    <w:rsid w:val="00E9073B"/>
    <w:rsid w:val="00E915E7"/>
    <w:rsid w:val="00E97CEC"/>
    <w:rsid w:val="00EA2E07"/>
    <w:rsid w:val="00EB0003"/>
    <w:rsid w:val="00EB7935"/>
    <w:rsid w:val="00ED650A"/>
    <w:rsid w:val="00EE00F5"/>
    <w:rsid w:val="00EF16D8"/>
    <w:rsid w:val="00EF5A51"/>
    <w:rsid w:val="00EF7E53"/>
    <w:rsid w:val="00F26FD0"/>
    <w:rsid w:val="00F63577"/>
    <w:rsid w:val="00F65FCF"/>
    <w:rsid w:val="00F708D6"/>
    <w:rsid w:val="00F75F12"/>
    <w:rsid w:val="00F76D4A"/>
    <w:rsid w:val="00F94842"/>
    <w:rsid w:val="00F9721B"/>
    <w:rsid w:val="00F979F5"/>
    <w:rsid w:val="00F97C08"/>
    <w:rsid w:val="00FA33C9"/>
    <w:rsid w:val="00FB2C04"/>
    <w:rsid w:val="00FC1A33"/>
    <w:rsid w:val="00FD4E7A"/>
    <w:rsid w:val="00FE0AD8"/>
    <w:rsid w:val="00FE220A"/>
    <w:rsid w:val="00FF2A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DF40F47-7DF5-489E-A521-821D0AE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C04"/>
    <w:pPr>
      <w:widowControl w:val="0"/>
    </w:pPr>
    <w:rPr>
      <w:kern w:val="2"/>
      <w:sz w:val="24"/>
      <w:szCs w:val="24"/>
    </w:rPr>
  </w:style>
  <w:style w:type="paragraph" w:styleId="1">
    <w:name w:val="heading 1"/>
    <w:basedOn w:val="a"/>
    <w:next w:val="a"/>
    <w:link w:val="10"/>
    <w:uiPriority w:val="99"/>
    <w:qFormat/>
    <w:rsid w:val="001B112F"/>
    <w:pPr>
      <w:numPr>
        <w:numId w:val="4"/>
      </w:numPr>
      <w:spacing w:before="240" w:after="120" w:line="360" w:lineRule="exact"/>
      <w:jc w:val="both"/>
      <w:outlineLvl w:val="0"/>
    </w:pPr>
    <w:rPr>
      <w:rFonts w:ascii="標楷體" w:eastAsia="標楷體" w:hAnsi="Arial"/>
      <w:b/>
      <w:kern w:val="52"/>
      <w:sz w:val="36"/>
      <w:szCs w:val="20"/>
    </w:rPr>
  </w:style>
  <w:style w:type="paragraph" w:styleId="2">
    <w:name w:val="heading 2"/>
    <w:basedOn w:val="a"/>
    <w:next w:val="a"/>
    <w:link w:val="20"/>
    <w:uiPriority w:val="99"/>
    <w:qFormat/>
    <w:rsid w:val="001B112F"/>
    <w:pPr>
      <w:numPr>
        <w:ilvl w:val="1"/>
        <w:numId w:val="4"/>
      </w:numPr>
      <w:spacing w:before="120" w:after="120" w:line="320" w:lineRule="exact"/>
      <w:jc w:val="both"/>
      <w:outlineLvl w:val="1"/>
    </w:pPr>
    <w:rPr>
      <w:rFonts w:ascii="標楷體" w:eastAsia="標楷體" w:hAnsi="Arial"/>
      <w:b/>
      <w:sz w:val="32"/>
      <w:szCs w:val="20"/>
    </w:rPr>
  </w:style>
  <w:style w:type="paragraph" w:styleId="3">
    <w:name w:val="heading 3"/>
    <w:basedOn w:val="a"/>
    <w:next w:val="a"/>
    <w:link w:val="30"/>
    <w:uiPriority w:val="99"/>
    <w:qFormat/>
    <w:rsid w:val="001B112F"/>
    <w:pPr>
      <w:numPr>
        <w:ilvl w:val="2"/>
        <w:numId w:val="4"/>
      </w:numPr>
      <w:spacing w:before="60" w:after="120" w:line="240" w:lineRule="exact"/>
      <w:jc w:val="both"/>
      <w:outlineLvl w:val="2"/>
    </w:pPr>
    <w:rPr>
      <w:rFonts w:ascii="Arial" w:eastAsia="標楷體"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5D7491"/>
    <w:rPr>
      <w:rFonts w:ascii="Cambria" w:eastAsia="新細明體" w:hAnsi="Cambria" w:cs="Times New Roman"/>
      <w:b/>
      <w:bCs/>
      <w:kern w:val="52"/>
      <w:sz w:val="52"/>
      <w:szCs w:val="52"/>
    </w:rPr>
  </w:style>
  <w:style w:type="character" w:customStyle="1" w:styleId="20">
    <w:name w:val="標題 2 字元"/>
    <w:link w:val="2"/>
    <w:uiPriority w:val="9"/>
    <w:semiHidden/>
    <w:rsid w:val="005D7491"/>
    <w:rPr>
      <w:rFonts w:ascii="Cambria" w:eastAsia="新細明體" w:hAnsi="Cambria" w:cs="Times New Roman"/>
      <w:b/>
      <w:bCs/>
      <w:sz w:val="48"/>
      <w:szCs w:val="48"/>
    </w:rPr>
  </w:style>
  <w:style w:type="character" w:customStyle="1" w:styleId="30">
    <w:name w:val="標題 3 字元"/>
    <w:link w:val="3"/>
    <w:uiPriority w:val="9"/>
    <w:semiHidden/>
    <w:rsid w:val="005D7491"/>
    <w:rPr>
      <w:rFonts w:ascii="Cambria" w:eastAsia="新細明體" w:hAnsi="Cambria" w:cs="Times New Roman"/>
      <w:b/>
      <w:bCs/>
      <w:sz w:val="36"/>
      <w:szCs w:val="36"/>
    </w:rPr>
  </w:style>
  <w:style w:type="paragraph" w:customStyle="1" w:styleId="9-1">
    <w:name w:val="9-1.報告名"/>
    <w:basedOn w:val="a"/>
    <w:uiPriority w:val="99"/>
    <w:rsid w:val="000C530E"/>
    <w:pPr>
      <w:spacing w:beforeLines="200" w:afterLines="50"/>
      <w:jc w:val="center"/>
    </w:pPr>
    <w:rPr>
      <w:rFonts w:eastAsia="標楷體"/>
      <w:b/>
      <w:sz w:val="48"/>
    </w:rPr>
  </w:style>
  <w:style w:type="paragraph" w:customStyle="1" w:styleId="9-3">
    <w:name w:val="9-3.時間"/>
    <w:basedOn w:val="9-1"/>
    <w:uiPriority w:val="99"/>
    <w:rsid w:val="000C530E"/>
    <w:pPr>
      <w:spacing w:beforeLines="50"/>
    </w:pPr>
    <w:rPr>
      <w:sz w:val="40"/>
    </w:rPr>
  </w:style>
  <w:style w:type="paragraph" w:customStyle="1" w:styleId="9-2LOGO">
    <w:name w:val="9-2.LOGO"/>
    <w:basedOn w:val="9-3"/>
    <w:uiPriority w:val="99"/>
    <w:rsid w:val="000C530E"/>
    <w:pPr>
      <w:spacing w:beforeLines="2600"/>
    </w:pPr>
  </w:style>
  <w:style w:type="paragraph" w:styleId="a3">
    <w:name w:val="header"/>
    <w:basedOn w:val="a"/>
    <w:link w:val="a4"/>
    <w:uiPriority w:val="99"/>
    <w:rsid w:val="000C530E"/>
    <w:pPr>
      <w:tabs>
        <w:tab w:val="center" w:pos="4153"/>
        <w:tab w:val="right" w:pos="8306"/>
      </w:tabs>
      <w:snapToGrid w:val="0"/>
    </w:pPr>
    <w:rPr>
      <w:sz w:val="20"/>
      <w:szCs w:val="20"/>
    </w:rPr>
  </w:style>
  <w:style w:type="character" w:customStyle="1" w:styleId="a4">
    <w:name w:val="頁首 字元"/>
    <w:link w:val="a3"/>
    <w:uiPriority w:val="99"/>
    <w:locked/>
    <w:rsid w:val="000C530E"/>
    <w:rPr>
      <w:rFonts w:cs="Times New Roman"/>
      <w:kern w:val="2"/>
    </w:rPr>
  </w:style>
  <w:style w:type="paragraph" w:styleId="a5">
    <w:name w:val="footer"/>
    <w:basedOn w:val="a"/>
    <w:link w:val="a6"/>
    <w:uiPriority w:val="99"/>
    <w:rsid w:val="000C530E"/>
    <w:pPr>
      <w:tabs>
        <w:tab w:val="center" w:pos="4153"/>
        <w:tab w:val="right" w:pos="8306"/>
      </w:tabs>
      <w:snapToGrid w:val="0"/>
    </w:pPr>
    <w:rPr>
      <w:sz w:val="20"/>
      <w:szCs w:val="20"/>
    </w:rPr>
  </w:style>
  <w:style w:type="character" w:customStyle="1" w:styleId="a6">
    <w:name w:val="頁尾 字元"/>
    <w:link w:val="a5"/>
    <w:uiPriority w:val="99"/>
    <w:locked/>
    <w:rsid w:val="000C530E"/>
    <w:rPr>
      <w:rFonts w:cs="Times New Roman"/>
      <w:kern w:val="2"/>
    </w:rPr>
  </w:style>
  <w:style w:type="paragraph" w:customStyle="1" w:styleId="8-1">
    <w:name w:val="8-1.目錄名"/>
    <w:basedOn w:val="9-3"/>
    <w:uiPriority w:val="99"/>
    <w:rsid w:val="000C530E"/>
    <w:pPr>
      <w:spacing w:before="180" w:after="180"/>
    </w:pPr>
  </w:style>
  <w:style w:type="paragraph" w:customStyle="1" w:styleId="8-2">
    <w:name w:val="8-2.頁次"/>
    <w:uiPriority w:val="99"/>
    <w:rsid w:val="000C530E"/>
    <w:pPr>
      <w:jc w:val="right"/>
    </w:pPr>
    <w:rPr>
      <w:rFonts w:eastAsia="標楷體"/>
      <w:b/>
      <w:kern w:val="2"/>
      <w:sz w:val="22"/>
      <w:szCs w:val="24"/>
      <w:u w:val="single"/>
    </w:rPr>
  </w:style>
  <w:style w:type="paragraph" w:customStyle="1" w:styleId="2-31">
    <w:name w:val="2-3.項目(1)"/>
    <w:next w:val="2-41"/>
    <w:uiPriority w:val="99"/>
    <w:rsid w:val="001723BB"/>
    <w:pPr>
      <w:snapToGrid w:val="0"/>
      <w:spacing w:beforeLines="25" w:line="480" w:lineRule="exact"/>
      <w:ind w:leftChars="400" w:left="400" w:hangingChars="120" w:hanging="119"/>
      <w:jc w:val="both"/>
      <w:outlineLvl w:val="4"/>
    </w:pPr>
    <w:rPr>
      <w:rFonts w:eastAsia="標楷體"/>
      <w:kern w:val="2"/>
      <w:sz w:val="28"/>
      <w:szCs w:val="24"/>
    </w:rPr>
  </w:style>
  <w:style w:type="paragraph" w:customStyle="1" w:styleId="2-41">
    <w:name w:val="2-4.項目(1)內文"/>
    <w:basedOn w:val="a"/>
    <w:uiPriority w:val="99"/>
    <w:rsid w:val="001723BB"/>
    <w:pPr>
      <w:snapToGrid w:val="0"/>
      <w:spacing w:line="480" w:lineRule="exact"/>
      <w:ind w:leftChars="550" w:left="550" w:firstLineChars="200" w:firstLine="200"/>
      <w:jc w:val="both"/>
    </w:pPr>
    <w:rPr>
      <w:rFonts w:eastAsia="標楷體"/>
      <w:sz w:val="28"/>
      <w:szCs w:val="28"/>
    </w:rPr>
  </w:style>
  <w:style w:type="paragraph" w:customStyle="1" w:styleId="1-3">
    <w:name w:val="1-3.(一)"/>
    <w:next w:val="a"/>
    <w:uiPriority w:val="99"/>
    <w:rsid w:val="001723BB"/>
    <w:pPr>
      <w:snapToGrid w:val="0"/>
      <w:spacing w:beforeLines="25" w:afterLines="25" w:line="480" w:lineRule="exact"/>
      <w:ind w:leftChars="200" w:left="200" w:hangingChars="165" w:hanging="113"/>
      <w:jc w:val="both"/>
      <w:outlineLvl w:val="2"/>
    </w:pPr>
    <w:rPr>
      <w:rFonts w:eastAsia="標楷體"/>
      <w:sz w:val="28"/>
      <w:szCs w:val="28"/>
    </w:rPr>
  </w:style>
  <w:style w:type="paragraph" w:customStyle="1" w:styleId="2-11">
    <w:name w:val="2-1.項目1."/>
    <w:uiPriority w:val="99"/>
    <w:rsid w:val="001723BB"/>
    <w:pPr>
      <w:snapToGrid w:val="0"/>
      <w:spacing w:beforeLines="50" w:line="480" w:lineRule="exact"/>
      <w:ind w:leftChars="300" w:left="300" w:hangingChars="75" w:hanging="79"/>
      <w:jc w:val="both"/>
      <w:outlineLvl w:val="3"/>
    </w:pPr>
    <w:rPr>
      <w:rFonts w:eastAsia="標楷體"/>
      <w:kern w:val="2"/>
      <w:sz w:val="28"/>
      <w:szCs w:val="24"/>
    </w:rPr>
  </w:style>
  <w:style w:type="paragraph" w:customStyle="1" w:styleId="2-21">
    <w:name w:val="2-2.項目1內文"/>
    <w:uiPriority w:val="99"/>
    <w:rsid w:val="001723BB"/>
    <w:pPr>
      <w:snapToGrid w:val="0"/>
      <w:spacing w:line="480" w:lineRule="exact"/>
      <w:ind w:leftChars="380" w:left="380" w:firstLineChars="200" w:firstLine="200"/>
      <w:jc w:val="both"/>
    </w:pPr>
    <w:rPr>
      <w:rFonts w:eastAsia="標楷體"/>
      <w:kern w:val="2"/>
      <w:sz w:val="28"/>
      <w:szCs w:val="28"/>
    </w:rPr>
  </w:style>
  <w:style w:type="paragraph" w:customStyle="1" w:styleId="1-2">
    <w:name w:val="1-2.一"/>
    <w:next w:val="a"/>
    <w:uiPriority w:val="99"/>
    <w:rsid w:val="000C530E"/>
    <w:pPr>
      <w:spacing w:afterLines="50"/>
      <w:ind w:leftChars="50" w:left="50"/>
      <w:jc w:val="both"/>
      <w:outlineLvl w:val="1"/>
    </w:pPr>
    <w:rPr>
      <w:rFonts w:eastAsia="標楷體"/>
      <w:sz w:val="32"/>
    </w:rPr>
  </w:style>
  <w:style w:type="paragraph" w:customStyle="1" w:styleId="2-5A">
    <w:name w:val="2-5.編號A"/>
    <w:uiPriority w:val="99"/>
    <w:rsid w:val="001723BB"/>
    <w:pPr>
      <w:snapToGrid w:val="0"/>
      <w:spacing w:beforeLines="25" w:line="480" w:lineRule="exact"/>
      <w:ind w:leftChars="600" w:left="600" w:hangingChars="170" w:hanging="102"/>
    </w:pPr>
    <w:rPr>
      <w:rFonts w:eastAsia="標楷體"/>
      <w:kern w:val="2"/>
      <w:sz w:val="28"/>
      <w:szCs w:val="28"/>
    </w:rPr>
  </w:style>
  <w:style w:type="paragraph" w:customStyle="1" w:styleId="1-1">
    <w:name w:val="1-1.壹"/>
    <w:next w:val="a"/>
    <w:uiPriority w:val="99"/>
    <w:rsid w:val="000C530E"/>
    <w:pPr>
      <w:spacing w:afterLines="50"/>
      <w:ind w:left="480" w:hanging="480"/>
      <w:outlineLvl w:val="0"/>
    </w:pPr>
    <w:rPr>
      <w:rFonts w:eastAsia="標楷體"/>
      <w:b/>
      <w:sz w:val="36"/>
    </w:rPr>
  </w:style>
  <w:style w:type="paragraph" w:customStyle="1" w:styleId="2-5">
    <w:name w:val="2-5.編號圈圈數字"/>
    <w:basedOn w:val="2-5A"/>
    <w:uiPriority w:val="99"/>
    <w:rsid w:val="001723BB"/>
    <w:pPr>
      <w:ind w:hangingChars="90" w:hanging="488"/>
    </w:pPr>
  </w:style>
  <w:style w:type="paragraph" w:customStyle="1" w:styleId="2-6a">
    <w:name w:val="2-6.編號a"/>
    <w:uiPriority w:val="99"/>
    <w:rsid w:val="001723BB"/>
    <w:pPr>
      <w:snapToGrid w:val="0"/>
      <w:spacing w:line="480" w:lineRule="exact"/>
      <w:ind w:leftChars="800" w:left="800" w:hangingChars="70" w:hanging="476"/>
    </w:pPr>
    <w:rPr>
      <w:rFonts w:eastAsia="標楷體"/>
      <w:kern w:val="2"/>
      <w:sz w:val="28"/>
      <w:szCs w:val="28"/>
    </w:rPr>
  </w:style>
  <w:style w:type="paragraph" w:customStyle="1" w:styleId="3-6">
    <w:name w:val="3-6.方程式"/>
    <w:next w:val="a"/>
    <w:uiPriority w:val="99"/>
    <w:rsid w:val="00F97C08"/>
    <w:pPr>
      <w:tabs>
        <w:tab w:val="right" w:leader="dot" w:pos="8789"/>
      </w:tabs>
      <w:spacing w:line="720" w:lineRule="auto"/>
      <w:ind w:leftChars="300" w:left="300"/>
    </w:pPr>
    <w:rPr>
      <w:rFonts w:eastAsia="標楷體"/>
      <w:sz w:val="24"/>
    </w:rPr>
  </w:style>
  <w:style w:type="paragraph" w:customStyle="1" w:styleId="3-1">
    <w:name w:val="3-1.表標題"/>
    <w:next w:val="a"/>
    <w:uiPriority w:val="99"/>
    <w:rsid w:val="001723BB"/>
    <w:pPr>
      <w:snapToGrid w:val="0"/>
      <w:spacing w:beforeLines="50" w:afterLines="25"/>
      <w:jc w:val="center"/>
    </w:pPr>
    <w:rPr>
      <w:rFonts w:eastAsia="標楷體"/>
      <w:sz w:val="24"/>
    </w:rPr>
  </w:style>
  <w:style w:type="paragraph" w:customStyle="1" w:styleId="3-2">
    <w:name w:val="3-2.表文"/>
    <w:uiPriority w:val="99"/>
    <w:rsid w:val="001723BB"/>
    <w:pPr>
      <w:snapToGrid w:val="0"/>
    </w:pPr>
    <w:rPr>
      <w:rFonts w:eastAsia="標楷體"/>
      <w:sz w:val="24"/>
    </w:rPr>
  </w:style>
  <w:style w:type="paragraph" w:customStyle="1" w:styleId="3-4">
    <w:name w:val="3-4.圖標題"/>
    <w:next w:val="a"/>
    <w:uiPriority w:val="99"/>
    <w:rsid w:val="00B726D3"/>
    <w:pPr>
      <w:spacing w:afterLines="50"/>
      <w:jc w:val="center"/>
    </w:pPr>
    <w:rPr>
      <w:rFonts w:eastAsia="標楷體"/>
      <w:sz w:val="24"/>
    </w:rPr>
  </w:style>
  <w:style w:type="paragraph" w:customStyle="1" w:styleId="3-3">
    <w:name w:val="3-3.圖片"/>
    <w:next w:val="3-4"/>
    <w:uiPriority w:val="99"/>
    <w:rsid w:val="00370C73"/>
    <w:pPr>
      <w:snapToGrid w:val="0"/>
      <w:spacing w:beforeLines="50" w:afterLines="50"/>
      <w:jc w:val="center"/>
    </w:pPr>
  </w:style>
  <w:style w:type="paragraph" w:customStyle="1" w:styleId="3-5">
    <w:name w:val="3-5.圖表說明"/>
    <w:next w:val="a"/>
    <w:uiPriority w:val="99"/>
    <w:rsid w:val="00F97C08"/>
    <w:rPr>
      <w:rFonts w:eastAsia="標楷體"/>
    </w:rPr>
  </w:style>
  <w:style w:type="table" w:styleId="a7">
    <w:name w:val="Table Grid"/>
    <w:basedOn w:val="a1"/>
    <w:uiPriority w:val="99"/>
    <w:rsid w:val="00F97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rsid w:val="00F97C08"/>
    <w:pPr>
      <w:snapToGrid w:val="0"/>
    </w:pPr>
    <w:rPr>
      <w:sz w:val="20"/>
      <w:szCs w:val="20"/>
    </w:rPr>
  </w:style>
  <w:style w:type="character" w:customStyle="1" w:styleId="a9">
    <w:name w:val="註腳文字 字元"/>
    <w:link w:val="a8"/>
    <w:uiPriority w:val="99"/>
    <w:locked/>
    <w:rsid w:val="00F97C08"/>
    <w:rPr>
      <w:rFonts w:cs="Times New Roman"/>
      <w:kern w:val="2"/>
    </w:rPr>
  </w:style>
  <w:style w:type="character" w:styleId="aa">
    <w:name w:val="footnote reference"/>
    <w:uiPriority w:val="99"/>
    <w:rsid w:val="00F97C08"/>
    <w:rPr>
      <w:rFonts w:cs="Times New Roman"/>
      <w:vertAlign w:val="superscript"/>
    </w:rPr>
  </w:style>
  <w:style w:type="paragraph" w:customStyle="1" w:styleId="4-1">
    <w:name w:val="4-1.註腳"/>
    <w:basedOn w:val="a8"/>
    <w:uiPriority w:val="99"/>
    <w:rsid w:val="00F97C08"/>
    <w:pPr>
      <w:ind w:hangingChars="85" w:hanging="204"/>
    </w:pPr>
    <w:rPr>
      <w:rFonts w:eastAsia="標楷體"/>
    </w:rPr>
  </w:style>
  <w:style w:type="paragraph" w:customStyle="1" w:styleId="4-2">
    <w:name w:val="4-2.附錄標題"/>
    <w:basedOn w:val="a"/>
    <w:next w:val="a"/>
    <w:uiPriority w:val="99"/>
    <w:rsid w:val="006011E0"/>
    <w:pPr>
      <w:jc w:val="center"/>
    </w:pPr>
    <w:rPr>
      <w:rFonts w:eastAsia="標楷體"/>
      <w:b/>
      <w:sz w:val="32"/>
    </w:rPr>
  </w:style>
  <w:style w:type="paragraph" w:customStyle="1" w:styleId="4-3">
    <w:name w:val="4-3.附錄的壹"/>
    <w:basedOn w:val="1-1"/>
    <w:uiPriority w:val="99"/>
    <w:rsid w:val="006011E0"/>
    <w:pPr>
      <w:snapToGrid w:val="0"/>
      <w:spacing w:beforeLines="50"/>
      <w:ind w:left="0" w:firstLine="0"/>
      <w:outlineLvl w:val="9"/>
    </w:pPr>
    <w:rPr>
      <w:sz w:val="28"/>
    </w:rPr>
  </w:style>
  <w:style w:type="paragraph" w:customStyle="1" w:styleId="4-4">
    <w:name w:val="4-4.附錄的ㄧ"/>
    <w:basedOn w:val="1-2"/>
    <w:uiPriority w:val="99"/>
    <w:rsid w:val="006011E0"/>
    <w:pPr>
      <w:snapToGrid w:val="0"/>
      <w:ind w:leftChars="100" w:left="100"/>
      <w:outlineLvl w:val="9"/>
    </w:pPr>
    <w:rPr>
      <w:sz w:val="28"/>
    </w:rPr>
  </w:style>
  <w:style w:type="paragraph" w:customStyle="1" w:styleId="4-5">
    <w:name w:val="4-5.附錄的(一)"/>
    <w:basedOn w:val="1-3"/>
    <w:uiPriority w:val="99"/>
    <w:rsid w:val="006011E0"/>
    <w:pPr>
      <w:ind w:hanging="459"/>
      <w:outlineLvl w:val="9"/>
    </w:pPr>
  </w:style>
  <w:style w:type="paragraph" w:styleId="ab">
    <w:name w:val="Balloon Text"/>
    <w:basedOn w:val="a"/>
    <w:link w:val="ac"/>
    <w:uiPriority w:val="99"/>
    <w:rsid w:val="00AA62CF"/>
    <w:rPr>
      <w:rFonts w:ascii="Calibri Light" w:hAnsi="Calibri Light"/>
      <w:sz w:val="18"/>
      <w:szCs w:val="18"/>
    </w:rPr>
  </w:style>
  <w:style w:type="character" w:customStyle="1" w:styleId="ac">
    <w:name w:val="註解方塊文字 字元"/>
    <w:link w:val="ab"/>
    <w:uiPriority w:val="99"/>
    <w:locked/>
    <w:rsid w:val="00AA62CF"/>
    <w:rPr>
      <w:rFonts w:ascii="Calibri Light" w:eastAsia="新細明體" w:hAnsi="Calibri Light" w:cs="Times New Roman"/>
      <w:kern w:val="2"/>
      <w:sz w:val="18"/>
      <w:szCs w:val="18"/>
    </w:rPr>
  </w:style>
  <w:style w:type="paragraph" w:customStyle="1" w:styleId="1-4">
    <w:name w:val="1-4.壹一內文"/>
    <w:uiPriority w:val="99"/>
    <w:rsid w:val="001723BB"/>
    <w:pPr>
      <w:snapToGrid w:val="0"/>
      <w:spacing w:line="480" w:lineRule="exact"/>
      <w:ind w:firstLineChars="200" w:firstLine="200"/>
      <w:jc w:val="both"/>
    </w:pPr>
    <w:rPr>
      <w:rFonts w:eastAsia="標楷體"/>
      <w:kern w:val="2"/>
      <w:sz w:val="28"/>
      <w:szCs w:val="28"/>
    </w:rPr>
  </w:style>
  <w:style w:type="paragraph" w:customStyle="1" w:styleId="1-5">
    <w:name w:val="1-5.(一)內文"/>
    <w:basedOn w:val="1-4"/>
    <w:uiPriority w:val="99"/>
    <w:rsid w:val="001723BB"/>
    <w:pPr>
      <w:ind w:leftChars="200" w:left="200"/>
    </w:pPr>
  </w:style>
  <w:style w:type="paragraph" w:styleId="ad">
    <w:name w:val="List Paragraph"/>
    <w:basedOn w:val="a"/>
    <w:uiPriority w:val="34"/>
    <w:qFormat/>
    <w:rsid w:val="00A20410"/>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6096</Words>
  <Characters>398</Characters>
  <Application>Microsoft Office Word</Application>
  <DocSecurity>0</DocSecurity>
  <Lines>3</Lines>
  <Paragraphs>12</Paragraphs>
  <ScaleCrop>false</ScaleCrop>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78年全國水利會議結論</dc:title>
  <dc:subject>78年全國水利會議結論</dc:subject>
  <dc:creator>經濟部水利署</dc:creator>
  <cp:keywords>78年全國水利會議結論</cp:keywords>
  <dc:description>78年全國水利會議結論</dc:description>
  <cp:lastModifiedBy>徐嘉聲</cp:lastModifiedBy>
  <cp:revision>30</cp:revision>
  <cp:lastPrinted>2013-07-31T14:18:00Z</cp:lastPrinted>
  <dcterms:created xsi:type="dcterms:W3CDTF">2014-01-08T02:14:00Z</dcterms:created>
  <dcterms:modified xsi:type="dcterms:W3CDTF">2014-01-17T02:09:00Z</dcterms:modified>
  <cp:category>I6Z</cp:category>
</cp:coreProperties>
</file>